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7E" w:rsidRDefault="003F53F2">
      <w:pPr>
        <w:jc w:val="left"/>
        <w:rPr>
          <w:rFonts w:ascii="Arial" w:hAnsi="Arial" w:cs="Arial"/>
          <w:b/>
          <w:szCs w:val="22"/>
          <w:u w:val="single"/>
        </w:rPr>
      </w:pPr>
      <w:bookmarkStart w:id="0" w:name="_Toc206989913"/>
      <w:bookmarkStart w:id="1" w:name="_Toc206989948"/>
      <w:bookmarkStart w:id="2" w:name="_GoBack"/>
      <w:bookmarkEnd w:id="2"/>
      <w:r>
        <w:rPr>
          <w:b/>
          <w:bCs/>
          <w:noProof/>
        </w:rPr>
        <w:drawing>
          <wp:inline distT="0" distB="0" distL="0" distR="0">
            <wp:extent cx="1054376" cy="1083489"/>
            <wp:effectExtent l="19050" t="0" r="0" b="0"/>
            <wp:docPr id="2" name="Picture 1" descr="cid:image002.jpg@01CE3AAA.24EFA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3AAA.24EFA6E0"/>
                    <pic:cNvPicPr>
                      <a:picLocks noChangeAspect="1" noChangeArrowheads="1"/>
                    </pic:cNvPicPr>
                  </pic:nvPicPr>
                  <pic:blipFill>
                    <a:blip r:embed="rId8" r:link="rId9" cstate="print"/>
                    <a:srcRect/>
                    <a:stretch>
                      <a:fillRect/>
                    </a:stretch>
                  </pic:blipFill>
                  <pic:spPr bwMode="auto">
                    <a:xfrm>
                      <a:off x="0" y="0"/>
                      <a:ext cx="1056432" cy="1085602"/>
                    </a:xfrm>
                    <a:prstGeom prst="rect">
                      <a:avLst/>
                    </a:prstGeom>
                    <a:noFill/>
                    <a:ln w="9525">
                      <a:noFill/>
                      <a:miter lim="800000"/>
                      <a:headEnd/>
                      <a:tailEnd/>
                    </a:ln>
                  </pic:spPr>
                </pic:pic>
              </a:graphicData>
            </a:graphic>
          </wp:inline>
        </w:drawing>
      </w: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7C7D7E" w:rsidRDefault="007C7D7E">
      <w:pP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3B4AEF" w:rsidRPr="00256AB7" w:rsidRDefault="003B4AEF">
      <w:pPr>
        <w:jc w:val="center"/>
        <w:rPr>
          <w:rFonts w:ascii="Arial" w:hAnsi="Arial" w:cs="Arial"/>
          <w:b/>
          <w:szCs w:val="22"/>
          <w:u w:val="single"/>
        </w:rPr>
      </w:pPr>
    </w:p>
    <w:p w:rsidR="002E3C11" w:rsidRDefault="003B4AEF" w:rsidP="00170CFB">
      <w:pPr>
        <w:jc w:val="center"/>
        <w:rPr>
          <w:rFonts w:ascii="Arial" w:hAnsi="Arial" w:cs="Arial"/>
          <w:b/>
          <w:sz w:val="52"/>
          <w:szCs w:val="52"/>
        </w:rPr>
      </w:pPr>
      <w:r w:rsidRPr="00251A0C">
        <w:rPr>
          <w:rFonts w:ascii="Arial" w:hAnsi="Arial" w:cs="Arial"/>
          <w:b/>
          <w:sz w:val="52"/>
          <w:szCs w:val="52"/>
        </w:rPr>
        <w:t>FINANCIAL REGULATIONS</w:t>
      </w:r>
    </w:p>
    <w:p w:rsidR="009B723E" w:rsidRDefault="009B723E" w:rsidP="00170CFB">
      <w:pPr>
        <w:jc w:val="center"/>
        <w:rPr>
          <w:rFonts w:ascii="Arial" w:hAnsi="Arial" w:cs="Arial"/>
          <w:b/>
          <w:sz w:val="52"/>
          <w:szCs w:val="52"/>
        </w:rPr>
      </w:pPr>
      <w:r>
        <w:rPr>
          <w:rFonts w:ascii="Arial" w:hAnsi="Arial" w:cs="Arial"/>
          <w:b/>
          <w:sz w:val="52"/>
          <w:szCs w:val="52"/>
        </w:rPr>
        <w:t>UNIVERSITY OF SOUTH WALES</w:t>
      </w:r>
    </w:p>
    <w:p w:rsidR="009B723E" w:rsidRDefault="002E3C11">
      <w:pPr>
        <w:jc w:val="left"/>
        <w:rPr>
          <w:rFonts w:ascii="Arial" w:hAnsi="Arial" w:cs="Arial"/>
          <w:b/>
          <w:sz w:val="52"/>
          <w:szCs w:val="52"/>
        </w:rPr>
      </w:pPr>
      <w:r>
        <w:rPr>
          <w:rFonts w:ascii="Arial" w:hAnsi="Arial" w:cs="Arial"/>
          <w:b/>
          <w:sz w:val="52"/>
          <w:szCs w:val="52"/>
        </w:rPr>
        <w:br w:type="page"/>
      </w:r>
      <w:r w:rsidR="00F85593">
        <w:rPr>
          <w:rFonts w:ascii="Arial" w:hAnsi="Arial" w:cs="Arial"/>
          <w:b/>
          <w:sz w:val="52"/>
          <w:szCs w:val="52"/>
        </w:rPr>
        <w:lastRenderedPageBreak/>
        <w:t xml:space="preserve">  </w:t>
      </w:r>
    </w:p>
    <w:p w:rsidR="00964E24" w:rsidRPr="00251A0C" w:rsidRDefault="00964E24">
      <w:pPr>
        <w:jc w:val="center"/>
        <w:rPr>
          <w:rFonts w:ascii="Arial" w:hAnsi="Arial" w:cs="Arial"/>
          <w:sz w:val="52"/>
          <w:szCs w:val="52"/>
        </w:rPr>
      </w:pPr>
    </w:p>
    <w:p w:rsidR="00964E24" w:rsidRPr="00471E61" w:rsidRDefault="00964E24">
      <w:pPr>
        <w:pStyle w:val="TOCHeading"/>
        <w:rPr>
          <w:rFonts w:ascii="Arial" w:hAnsi="Arial" w:cs="Arial"/>
          <w:color w:val="auto"/>
        </w:rPr>
      </w:pPr>
      <w:r w:rsidRPr="00471E61">
        <w:rPr>
          <w:rFonts w:ascii="Arial" w:hAnsi="Arial" w:cs="Arial"/>
          <w:color w:val="auto"/>
        </w:rPr>
        <w:t>Contents</w:t>
      </w:r>
    </w:p>
    <w:p w:rsidR="00363644" w:rsidRDefault="0034269C" w:rsidP="003E641E">
      <w:pPr>
        <w:pStyle w:val="TOC2"/>
        <w:rPr>
          <w:rFonts w:asciiTheme="minorHAnsi" w:eastAsiaTheme="minorEastAsia" w:hAnsiTheme="minorHAnsi" w:cstheme="minorBidi"/>
          <w:sz w:val="22"/>
          <w:szCs w:val="22"/>
        </w:rPr>
      </w:pPr>
      <w:r>
        <w:fldChar w:fldCharType="begin"/>
      </w:r>
      <w:r w:rsidR="00964E24">
        <w:instrText xml:space="preserve"> TOC \o "1-3" \h \z \u </w:instrText>
      </w:r>
      <w:r>
        <w:fldChar w:fldCharType="separate"/>
      </w:r>
      <w:hyperlink w:anchor="_Toc435195792" w:history="1">
        <w:r w:rsidR="00363644" w:rsidRPr="00196CBA">
          <w:rPr>
            <w:rStyle w:val="Hyperlink"/>
            <w:rFonts w:ascii="Arial" w:hAnsi="Arial"/>
          </w:rPr>
          <w:t>1.</w:t>
        </w:r>
        <w:r w:rsidR="00363644">
          <w:rPr>
            <w:rFonts w:asciiTheme="minorHAnsi" w:eastAsiaTheme="minorEastAsia" w:hAnsiTheme="minorHAnsi" w:cstheme="minorBidi"/>
            <w:sz w:val="22"/>
            <w:szCs w:val="22"/>
          </w:rPr>
          <w:tab/>
        </w:r>
        <w:r w:rsidR="00363644" w:rsidRPr="00196CBA">
          <w:rPr>
            <w:rStyle w:val="Hyperlink"/>
            <w:rFonts w:ascii="Arial" w:hAnsi="Arial"/>
          </w:rPr>
          <w:t>BACKGROUND</w:t>
        </w:r>
        <w:r w:rsidR="00363644">
          <w:rPr>
            <w:webHidden/>
          </w:rPr>
          <w:tab/>
        </w:r>
        <w:r>
          <w:rPr>
            <w:webHidden/>
          </w:rPr>
          <w:fldChar w:fldCharType="begin"/>
        </w:r>
        <w:r w:rsidR="00363644">
          <w:rPr>
            <w:webHidden/>
          </w:rPr>
          <w:instrText xml:space="preserve"> PAGEREF _Toc435195792 \h </w:instrText>
        </w:r>
        <w:r>
          <w:rPr>
            <w:webHidden/>
          </w:rPr>
        </w:r>
        <w:r>
          <w:rPr>
            <w:webHidden/>
          </w:rPr>
          <w:fldChar w:fldCharType="separate"/>
        </w:r>
        <w:r w:rsidR="0021243D">
          <w:rPr>
            <w:webHidden/>
          </w:rPr>
          <w:t>4</w:t>
        </w:r>
        <w:r>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793" w:history="1">
        <w:r w:rsidR="00363644" w:rsidRPr="00196CBA">
          <w:rPr>
            <w:rStyle w:val="Hyperlink"/>
            <w:rFonts w:ascii="Arial" w:hAnsi="Arial"/>
          </w:rPr>
          <w:t>2.</w:t>
        </w:r>
        <w:r w:rsidR="00363644">
          <w:rPr>
            <w:rFonts w:asciiTheme="minorHAnsi" w:eastAsiaTheme="minorEastAsia" w:hAnsiTheme="minorHAnsi" w:cstheme="minorBidi"/>
            <w:sz w:val="22"/>
            <w:szCs w:val="22"/>
          </w:rPr>
          <w:tab/>
        </w:r>
        <w:r w:rsidR="00363644" w:rsidRPr="00196CBA">
          <w:rPr>
            <w:rStyle w:val="Hyperlink"/>
            <w:rFonts w:ascii="Arial" w:hAnsi="Arial"/>
          </w:rPr>
          <w:t>STATUS OF FINANCIAL REGULATIONS</w:t>
        </w:r>
        <w:r w:rsidR="00363644">
          <w:rPr>
            <w:webHidden/>
          </w:rPr>
          <w:tab/>
        </w:r>
        <w:r w:rsidR="0034269C">
          <w:rPr>
            <w:webHidden/>
          </w:rPr>
          <w:fldChar w:fldCharType="begin"/>
        </w:r>
        <w:r w:rsidR="00363644">
          <w:rPr>
            <w:webHidden/>
          </w:rPr>
          <w:instrText xml:space="preserve"> PAGEREF _Toc435195793 \h </w:instrText>
        </w:r>
        <w:r w:rsidR="0034269C">
          <w:rPr>
            <w:webHidden/>
          </w:rPr>
        </w:r>
        <w:r w:rsidR="0034269C">
          <w:rPr>
            <w:webHidden/>
          </w:rPr>
          <w:fldChar w:fldCharType="separate"/>
        </w:r>
        <w:r w:rsidR="0021243D">
          <w:rPr>
            <w:webHidden/>
          </w:rPr>
          <w:t>5</w:t>
        </w:r>
        <w:r w:rsidR="0034269C">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794" w:history="1">
        <w:r w:rsidR="00363644" w:rsidRPr="00196CBA">
          <w:rPr>
            <w:rStyle w:val="Hyperlink"/>
            <w:rFonts w:ascii="Arial" w:hAnsi="Arial"/>
          </w:rPr>
          <w:t>3.</w:t>
        </w:r>
        <w:r w:rsidR="00363644">
          <w:rPr>
            <w:rFonts w:asciiTheme="minorHAnsi" w:eastAsiaTheme="minorEastAsia" w:hAnsiTheme="minorHAnsi" w:cstheme="minorBidi"/>
            <w:sz w:val="22"/>
            <w:szCs w:val="22"/>
          </w:rPr>
          <w:tab/>
        </w:r>
        <w:r w:rsidR="00363644" w:rsidRPr="00196CBA">
          <w:rPr>
            <w:rStyle w:val="Hyperlink"/>
            <w:rFonts w:ascii="Arial" w:hAnsi="Arial"/>
          </w:rPr>
          <w:t>CORPORATE GOVERNANCE</w:t>
        </w:r>
        <w:r w:rsidR="00363644">
          <w:rPr>
            <w:webHidden/>
          </w:rPr>
          <w:tab/>
        </w:r>
        <w:r w:rsidR="0034269C">
          <w:rPr>
            <w:webHidden/>
          </w:rPr>
          <w:fldChar w:fldCharType="begin"/>
        </w:r>
        <w:r w:rsidR="00363644">
          <w:rPr>
            <w:webHidden/>
          </w:rPr>
          <w:instrText xml:space="preserve"> PAGEREF _Toc435195794 \h </w:instrText>
        </w:r>
        <w:r w:rsidR="0034269C">
          <w:rPr>
            <w:webHidden/>
          </w:rPr>
        </w:r>
        <w:r w:rsidR="0034269C">
          <w:rPr>
            <w:webHidden/>
          </w:rPr>
          <w:fldChar w:fldCharType="separate"/>
        </w:r>
        <w:r w:rsidR="0021243D">
          <w:rPr>
            <w:webHidden/>
          </w:rPr>
          <w:t>6</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795" w:history="1">
        <w:r w:rsidR="00363644" w:rsidRPr="00196CBA">
          <w:rPr>
            <w:rStyle w:val="Hyperlink"/>
            <w:rFonts w:ascii="Arial" w:hAnsi="Arial"/>
            <w:noProof/>
          </w:rPr>
          <w:t>The Board of Governors</w:t>
        </w:r>
        <w:r w:rsidR="00363644">
          <w:rPr>
            <w:noProof/>
            <w:webHidden/>
          </w:rPr>
          <w:tab/>
        </w:r>
        <w:r w:rsidR="0034269C">
          <w:rPr>
            <w:noProof/>
            <w:webHidden/>
          </w:rPr>
          <w:fldChar w:fldCharType="begin"/>
        </w:r>
        <w:r w:rsidR="00363644">
          <w:rPr>
            <w:noProof/>
            <w:webHidden/>
          </w:rPr>
          <w:instrText xml:space="preserve"> PAGEREF _Toc435195795 \h </w:instrText>
        </w:r>
        <w:r w:rsidR="0034269C">
          <w:rPr>
            <w:noProof/>
            <w:webHidden/>
          </w:rPr>
        </w:r>
        <w:r w:rsidR="0034269C">
          <w:rPr>
            <w:noProof/>
            <w:webHidden/>
          </w:rPr>
          <w:fldChar w:fldCharType="separate"/>
        </w:r>
        <w:r w:rsidR="0021243D">
          <w:rPr>
            <w:noProof/>
            <w:webHidden/>
          </w:rPr>
          <w:t>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796" w:history="1">
        <w:r w:rsidR="00363644" w:rsidRPr="00196CBA">
          <w:rPr>
            <w:rStyle w:val="Hyperlink"/>
            <w:rFonts w:ascii="Arial" w:hAnsi="Arial"/>
            <w:noProof/>
          </w:rPr>
          <w:t>Audit Requirements</w:t>
        </w:r>
        <w:r w:rsidR="00363644">
          <w:rPr>
            <w:noProof/>
            <w:webHidden/>
          </w:rPr>
          <w:tab/>
        </w:r>
        <w:r w:rsidR="0034269C">
          <w:rPr>
            <w:noProof/>
            <w:webHidden/>
          </w:rPr>
          <w:fldChar w:fldCharType="begin"/>
        </w:r>
        <w:r w:rsidR="00363644">
          <w:rPr>
            <w:noProof/>
            <w:webHidden/>
          </w:rPr>
          <w:instrText xml:space="preserve"> PAGEREF _Toc435195796 \h </w:instrText>
        </w:r>
        <w:r w:rsidR="0034269C">
          <w:rPr>
            <w:noProof/>
            <w:webHidden/>
          </w:rPr>
        </w:r>
        <w:r w:rsidR="0034269C">
          <w:rPr>
            <w:noProof/>
            <w:webHidden/>
          </w:rPr>
          <w:fldChar w:fldCharType="separate"/>
        </w:r>
        <w:r w:rsidR="0021243D">
          <w:rPr>
            <w:noProof/>
            <w:webHidden/>
          </w:rPr>
          <w:t>8</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797" w:history="1">
        <w:r w:rsidR="00363644" w:rsidRPr="00196CBA">
          <w:rPr>
            <w:rStyle w:val="Hyperlink"/>
            <w:rFonts w:ascii="Arial" w:hAnsi="Arial"/>
            <w:noProof/>
          </w:rPr>
          <w:t>Risk Management</w:t>
        </w:r>
        <w:r w:rsidR="00363644">
          <w:rPr>
            <w:noProof/>
            <w:webHidden/>
          </w:rPr>
          <w:tab/>
        </w:r>
        <w:r w:rsidR="0034269C">
          <w:rPr>
            <w:noProof/>
            <w:webHidden/>
          </w:rPr>
          <w:fldChar w:fldCharType="begin"/>
        </w:r>
        <w:r w:rsidR="00363644">
          <w:rPr>
            <w:noProof/>
            <w:webHidden/>
          </w:rPr>
          <w:instrText xml:space="preserve"> PAGEREF _Toc435195797 \h </w:instrText>
        </w:r>
        <w:r w:rsidR="0034269C">
          <w:rPr>
            <w:noProof/>
            <w:webHidden/>
          </w:rPr>
        </w:r>
        <w:r w:rsidR="0034269C">
          <w:rPr>
            <w:noProof/>
            <w:webHidden/>
          </w:rPr>
          <w:fldChar w:fldCharType="separate"/>
        </w:r>
        <w:r w:rsidR="0021243D">
          <w:rPr>
            <w:noProof/>
            <w:webHidden/>
          </w:rPr>
          <w:t>8</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798" w:history="1">
        <w:r w:rsidR="00363644" w:rsidRPr="00196CBA">
          <w:rPr>
            <w:rStyle w:val="Hyperlink"/>
            <w:rFonts w:ascii="Arial" w:hAnsi="Arial"/>
            <w:noProof/>
          </w:rPr>
          <w:t>Conflicts of Interest</w:t>
        </w:r>
        <w:r w:rsidR="00363644">
          <w:rPr>
            <w:noProof/>
            <w:webHidden/>
          </w:rPr>
          <w:tab/>
        </w:r>
        <w:r w:rsidR="0034269C">
          <w:rPr>
            <w:noProof/>
            <w:webHidden/>
          </w:rPr>
          <w:fldChar w:fldCharType="begin"/>
        </w:r>
        <w:r w:rsidR="00363644">
          <w:rPr>
            <w:noProof/>
            <w:webHidden/>
          </w:rPr>
          <w:instrText xml:space="preserve"> PAGEREF _Toc435195798 \h </w:instrText>
        </w:r>
        <w:r w:rsidR="0034269C">
          <w:rPr>
            <w:noProof/>
            <w:webHidden/>
          </w:rPr>
        </w:r>
        <w:r w:rsidR="0034269C">
          <w:rPr>
            <w:noProof/>
            <w:webHidden/>
          </w:rPr>
          <w:fldChar w:fldCharType="separate"/>
        </w:r>
        <w:r w:rsidR="0021243D">
          <w:rPr>
            <w:noProof/>
            <w:webHidden/>
          </w:rPr>
          <w:t>9</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799" w:history="1">
        <w:r w:rsidR="00363644" w:rsidRPr="00196CBA">
          <w:rPr>
            <w:rStyle w:val="Hyperlink"/>
            <w:rFonts w:ascii="Arial" w:hAnsi="Arial"/>
            <w:noProof/>
          </w:rPr>
          <w:t>Confidentiality</w:t>
        </w:r>
        <w:r w:rsidR="00363644">
          <w:rPr>
            <w:noProof/>
            <w:webHidden/>
          </w:rPr>
          <w:tab/>
        </w:r>
        <w:r w:rsidR="0034269C">
          <w:rPr>
            <w:noProof/>
            <w:webHidden/>
          </w:rPr>
          <w:fldChar w:fldCharType="begin"/>
        </w:r>
        <w:r w:rsidR="00363644">
          <w:rPr>
            <w:noProof/>
            <w:webHidden/>
          </w:rPr>
          <w:instrText xml:space="preserve"> PAGEREF _Toc435195799 \h </w:instrText>
        </w:r>
        <w:r w:rsidR="0034269C">
          <w:rPr>
            <w:noProof/>
            <w:webHidden/>
          </w:rPr>
        </w:r>
        <w:r w:rsidR="0034269C">
          <w:rPr>
            <w:noProof/>
            <w:webHidden/>
          </w:rPr>
          <w:fldChar w:fldCharType="separate"/>
        </w:r>
        <w:r w:rsidR="0021243D">
          <w:rPr>
            <w:noProof/>
            <w:webHidden/>
          </w:rPr>
          <w:t>9</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0" w:history="1">
        <w:r w:rsidR="00363644" w:rsidRPr="00196CBA">
          <w:rPr>
            <w:rStyle w:val="Hyperlink"/>
            <w:rFonts w:ascii="Arial" w:hAnsi="Arial"/>
            <w:noProof/>
          </w:rPr>
          <w:t>Fraud and Irregularities</w:t>
        </w:r>
        <w:r w:rsidR="00363644">
          <w:rPr>
            <w:noProof/>
            <w:webHidden/>
          </w:rPr>
          <w:tab/>
        </w:r>
        <w:r w:rsidR="0034269C">
          <w:rPr>
            <w:noProof/>
            <w:webHidden/>
          </w:rPr>
          <w:fldChar w:fldCharType="begin"/>
        </w:r>
        <w:r w:rsidR="00363644">
          <w:rPr>
            <w:noProof/>
            <w:webHidden/>
          </w:rPr>
          <w:instrText xml:space="preserve"> PAGEREF _Toc435195800 \h </w:instrText>
        </w:r>
        <w:r w:rsidR="0034269C">
          <w:rPr>
            <w:noProof/>
            <w:webHidden/>
          </w:rPr>
        </w:r>
        <w:r w:rsidR="0034269C">
          <w:rPr>
            <w:noProof/>
            <w:webHidden/>
          </w:rPr>
          <w:fldChar w:fldCharType="separate"/>
        </w:r>
        <w:r w:rsidR="0021243D">
          <w:rPr>
            <w:noProof/>
            <w:webHidden/>
          </w:rPr>
          <w:t>10</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1" w:history="1">
        <w:r w:rsidR="00363644" w:rsidRPr="00196CBA">
          <w:rPr>
            <w:rStyle w:val="Hyperlink"/>
            <w:rFonts w:ascii="Arial" w:hAnsi="Arial"/>
            <w:noProof/>
          </w:rPr>
          <w:t>Bribery Act 2010</w:t>
        </w:r>
        <w:r w:rsidR="00363644">
          <w:rPr>
            <w:noProof/>
            <w:webHidden/>
          </w:rPr>
          <w:tab/>
        </w:r>
        <w:r w:rsidR="0034269C">
          <w:rPr>
            <w:noProof/>
            <w:webHidden/>
          </w:rPr>
          <w:fldChar w:fldCharType="begin"/>
        </w:r>
        <w:r w:rsidR="00363644">
          <w:rPr>
            <w:noProof/>
            <w:webHidden/>
          </w:rPr>
          <w:instrText xml:space="preserve"> PAGEREF _Toc435195801 \h </w:instrText>
        </w:r>
        <w:r w:rsidR="0034269C">
          <w:rPr>
            <w:noProof/>
            <w:webHidden/>
          </w:rPr>
        </w:r>
        <w:r w:rsidR="0034269C">
          <w:rPr>
            <w:noProof/>
            <w:webHidden/>
          </w:rPr>
          <w:fldChar w:fldCharType="separate"/>
        </w:r>
        <w:r w:rsidR="0021243D">
          <w:rPr>
            <w:noProof/>
            <w:webHidden/>
          </w:rPr>
          <w:t>10</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2" w:history="1">
        <w:r w:rsidR="00363644" w:rsidRPr="00196CBA">
          <w:rPr>
            <w:rStyle w:val="Hyperlink"/>
            <w:rFonts w:ascii="Arial" w:hAnsi="Arial"/>
            <w:noProof/>
          </w:rPr>
          <w:t>Whistleblowing</w:t>
        </w:r>
        <w:r w:rsidR="00363644">
          <w:rPr>
            <w:noProof/>
            <w:webHidden/>
          </w:rPr>
          <w:tab/>
        </w:r>
        <w:r w:rsidR="0034269C">
          <w:rPr>
            <w:noProof/>
            <w:webHidden/>
          </w:rPr>
          <w:fldChar w:fldCharType="begin"/>
        </w:r>
        <w:r w:rsidR="00363644">
          <w:rPr>
            <w:noProof/>
            <w:webHidden/>
          </w:rPr>
          <w:instrText xml:space="preserve"> PAGEREF _Toc435195802 \h </w:instrText>
        </w:r>
        <w:r w:rsidR="0034269C">
          <w:rPr>
            <w:noProof/>
            <w:webHidden/>
          </w:rPr>
        </w:r>
        <w:r w:rsidR="0034269C">
          <w:rPr>
            <w:noProof/>
            <w:webHidden/>
          </w:rPr>
          <w:fldChar w:fldCharType="separate"/>
        </w:r>
        <w:r w:rsidR="0021243D">
          <w:rPr>
            <w:noProof/>
            <w:webHidden/>
          </w:rPr>
          <w:t>10</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03" w:history="1">
        <w:r w:rsidR="00363644" w:rsidRPr="00196CBA">
          <w:rPr>
            <w:rStyle w:val="Hyperlink"/>
            <w:rFonts w:ascii="Arial" w:hAnsi="Arial"/>
          </w:rPr>
          <w:t>4.</w:t>
        </w:r>
        <w:r w:rsidR="00363644">
          <w:rPr>
            <w:rFonts w:asciiTheme="minorHAnsi" w:eastAsiaTheme="minorEastAsia" w:hAnsiTheme="minorHAnsi" w:cstheme="minorBidi"/>
            <w:sz w:val="22"/>
            <w:szCs w:val="22"/>
          </w:rPr>
          <w:tab/>
        </w:r>
        <w:r w:rsidR="00363644" w:rsidRPr="00196CBA">
          <w:rPr>
            <w:rStyle w:val="Hyperlink"/>
            <w:rFonts w:ascii="Arial" w:hAnsi="Arial"/>
          </w:rPr>
          <w:t>FINANCIAL MANAGEMENT AND CONTROL</w:t>
        </w:r>
        <w:r w:rsidR="00363644">
          <w:rPr>
            <w:webHidden/>
          </w:rPr>
          <w:tab/>
        </w:r>
        <w:r w:rsidR="0034269C">
          <w:rPr>
            <w:webHidden/>
          </w:rPr>
          <w:fldChar w:fldCharType="begin"/>
        </w:r>
        <w:r w:rsidR="00363644">
          <w:rPr>
            <w:webHidden/>
          </w:rPr>
          <w:instrText xml:space="preserve"> PAGEREF _Toc435195803 \h </w:instrText>
        </w:r>
        <w:r w:rsidR="0034269C">
          <w:rPr>
            <w:webHidden/>
          </w:rPr>
        </w:r>
        <w:r w:rsidR="0034269C">
          <w:rPr>
            <w:webHidden/>
          </w:rPr>
          <w:fldChar w:fldCharType="separate"/>
        </w:r>
        <w:r w:rsidR="0021243D">
          <w:rPr>
            <w:webHidden/>
          </w:rPr>
          <w:t>11</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4" w:history="1">
        <w:r w:rsidR="00363644" w:rsidRPr="00196CBA">
          <w:rPr>
            <w:rStyle w:val="Hyperlink"/>
            <w:rFonts w:ascii="Arial" w:hAnsi="Arial"/>
            <w:noProof/>
          </w:rPr>
          <w:t>Budgeting</w:t>
        </w:r>
        <w:r w:rsidR="00363644">
          <w:rPr>
            <w:noProof/>
            <w:webHidden/>
          </w:rPr>
          <w:tab/>
        </w:r>
        <w:r w:rsidR="0034269C">
          <w:rPr>
            <w:noProof/>
            <w:webHidden/>
          </w:rPr>
          <w:fldChar w:fldCharType="begin"/>
        </w:r>
        <w:r w:rsidR="00363644">
          <w:rPr>
            <w:noProof/>
            <w:webHidden/>
          </w:rPr>
          <w:instrText xml:space="preserve"> PAGEREF _Toc435195804 \h </w:instrText>
        </w:r>
        <w:r w:rsidR="0034269C">
          <w:rPr>
            <w:noProof/>
            <w:webHidden/>
          </w:rPr>
        </w:r>
        <w:r w:rsidR="0034269C">
          <w:rPr>
            <w:noProof/>
            <w:webHidden/>
          </w:rPr>
          <w:fldChar w:fldCharType="separate"/>
        </w:r>
        <w:r w:rsidR="0021243D">
          <w:rPr>
            <w:noProof/>
            <w:webHidden/>
          </w:rPr>
          <w:t>11</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5" w:history="1">
        <w:r w:rsidR="00363644" w:rsidRPr="00196CBA">
          <w:rPr>
            <w:rStyle w:val="Hyperlink"/>
            <w:rFonts w:ascii="Arial" w:hAnsi="Arial"/>
            <w:noProof/>
          </w:rPr>
          <w:t>Accounting Returns</w:t>
        </w:r>
        <w:r w:rsidR="00363644">
          <w:rPr>
            <w:noProof/>
            <w:webHidden/>
          </w:rPr>
          <w:tab/>
        </w:r>
        <w:r w:rsidR="0034269C">
          <w:rPr>
            <w:noProof/>
            <w:webHidden/>
          </w:rPr>
          <w:fldChar w:fldCharType="begin"/>
        </w:r>
        <w:r w:rsidR="00363644">
          <w:rPr>
            <w:noProof/>
            <w:webHidden/>
          </w:rPr>
          <w:instrText xml:space="preserve"> PAGEREF _Toc435195805 \h </w:instrText>
        </w:r>
        <w:r w:rsidR="0034269C">
          <w:rPr>
            <w:noProof/>
            <w:webHidden/>
          </w:rPr>
        </w:r>
        <w:r w:rsidR="0034269C">
          <w:rPr>
            <w:noProof/>
            <w:webHidden/>
          </w:rPr>
          <w:fldChar w:fldCharType="separate"/>
        </w:r>
        <w:r w:rsidR="0021243D">
          <w:rPr>
            <w:noProof/>
            <w:webHidden/>
          </w:rPr>
          <w:t>12</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6" w:history="1">
        <w:r w:rsidR="00363644" w:rsidRPr="00196CBA">
          <w:rPr>
            <w:rStyle w:val="Hyperlink"/>
            <w:rFonts w:ascii="Arial" w:hAnsi="Arial"/>
            <w:noProof/>
          </w:rPr>
          <w:t>Basis of Accounting</w:t>
        </w:r>
        <w:r w:rsidR="00363644">
          <w:rPr>
            <w:noProof/>
            <w:webHidden/>
          </w:rPr>
          <w:tab/>
        </w:r>
        <w:r w:rsidR="0034269C">
          <w:rPr>
            <w:noProof/>
            <w:webHidden/>
          </w:rPr>
          <w:fldChar w:fldCharType="begin"/>
        </w:r>
        <w:r w:rsidR="00363644">
          <w:rPr>
            <w:noProof/>
            <w:webHidden/>
          </w:rPr>
          <w:instrText xml:space="preserve"> PAGEREF _Toc435195806 \h </w:instrText>
        </w:r>
        <w:r w:rsidR="0034269C">
          <w:rPr>
            <w:noProof/>
            <w:webHidden/>
          </w:rPr>
        </w:r>
        <w:r w:rsidR="0034269C">
          <w:rPr>
            <w:noProof/>
            <w:webHidden/>
          </w:rPr>
          <w:fldChar w:fldCharType="separate"/>
        </w:r>
        <w:r w:rsidR="0021243D">
          <w:rPr>
            <w:noProof/>
            <w:webHidden/>
          </w:rPr>
          <w:t>13</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7" w:history="1">
        <w:r w:rsidR="00363644" w:rsidRPr="00196CBA">
          <w:rPr>
            <w:rStyle w:val="Hyperlink"/>
            <w:rFonts w:ascii="Arial" w:hAnsi="Arial"/>
            <w:noProof/>
          </w:rPr>
          <w:t>Accounting Records</w:t>
        </w:r>
        <w:r w:rsidR="00363644">
          <w:rPr>
            <w:noProof/>
            <w:webHidden/>
          </w:rPr>
          <w:tab/>
        </w:r>
        <w:r w:rsidR="0034269C">
          <w:rPr>
            <w:noProof/>
            <w:webHidden/>
          </w:rPr>
          <w:fldChar w:fldCharType="begin"/>
        </w:r>
        <w:r w:rsidR="00363644">
          <w:rPr>
            <w:noProof/>
            <w:webHidden/>
          </w:rPr>
          <w:instrText xml:space="preserve"> PAGEREF _Toc435195807 \h </w:instrText>
        </w:r>
        <w:r w:rsidR="0034269C">
          <w:rPr>
            <w:noProof/>
            <w:webHidden/>
          </w:rPr>
        </w:r>
        <w:r w:rsidR="0034269C">
          <w:rPr>
            <w:noProof/>
            <w:webHidden/>
          </w:rPr>
          <w:fldChar w:fldCharType="separate"/>
        </w:r>
        <w:r w:rsidR="0021243D">
          <w:rPr>
            <w:noProof/>
            <w:webHidden/>
          </w:rPr>
          <w:t>13</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8" w:history="1">
        <w:r w:rsidR="00363644" w:rsidRPr="00196CBA">
          <w:rPr>
            <w:rStyle w:val="Hyperlink"/>
            <w:rFonts w:ascii="Arial" w:hAnsi="Arial"/>
            <w:noProof/>
          </w:rPr>
          <w:t>Use of the University Seal</w:t>
        </w:r>
        <w:r w:rsidR="00363644">
          <w:rPr>
            <w:noProof/>
            <w:webHidden/>
          </w:rPr>
          <w:tab/>
        </w:r>
        <w:r w:rsidR="0034269C">
          <w:rPr>
            <w:noProof/>
            <w:webHidden/>
          </w:rPr>
          <w:fldChar w:fldCharType="begin"/>
        </w:r>
        <w:r w:rsidR="00363644">
          <w:rPr>
            <w:noProof/>
            <w:webHidden/>
          </w:rPr>
          <w:instrText xml:space="preserve"> PAGEREF _Toc435195808 \h </w:instrText>
        </w:r>
        <w:r w:rsidR="0034269C">
          <w:rPr>
            <w:noProof/>
            <w:webHidden/>
          </w:rPr>
        </w:r>
        <w:r w:rsidR="0034269C">
          <w:rPr>
            <w:noProof/>
            <w:webHidden/>
          </w:rPr>
          <w:fldChar w:fldCharType="separate"/>
        </w:r>
        <w:r w:rsidR="0021243D">
          <w:rPr>
            <w:noProof/>
            <w:webHidden/>
          </w:rPr>
          <w:t>13</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09" w:history="1">
        <w:r w:rsidR="00363644" w:rsidRPr="00196CBA">
          <w:rPr>
            <w:rStyle w:val="Hyperlink"/>
            <w:rFonts w:ascii="Arial" w:hAnsi="Arial"/>
            <w:noProof/>
          </w:rPr>
          <w:t>Taxation</w:t>
        </w:r>
        <w:r w:rsidR="00363644">
          <w:rPr>
            <w:noProof/>
            <w:webHidden/>
          </w:rPr>
          <w:tab/>
        </w:r>
        <w:r w:rsidR="0034269C">
          <w:rPr>
            <w:noProof/>
            <w:webHidden/>
          </w:rPr>
          <w:fldChar w:fldCharType="begin"/>
        </w:r>
        <w:r w:rsidR="00363644">
          <w:rPr>
            <w:noProof/>
            <w:webHidden/>
          </w:rPr>
          <w:instrText xml:space="preserve"> PAGEREF _Toc435195809 \h </w:instrText>
        </w:r>
        <w:r w:rsidR="0034269C">
          <w:rPr>
            <w:noProof/>
            <w:webHidden/>
          </w:rPr>
        </w:r>
        <w:r w:rsidR="0034269C">
          <w:rPr>
            <w:noProof/>
            <w:webHidden/>
          </w:rPr>
          <w:fldChar w:fldCharType="separate"/>
        </w:r>
        <w:r w:rsidR="0021243D">
          <w:rPr>
            <w:noProof/>
            <w:webHidden/>
          </w:rPr>
          <w:t>13</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0" w:history="1">
        <w:r w:rsidR="00363644" w:rsidRPr="00196CBA">
          <w:rPr>
            <w:rStyle w:val="Hyperlink"/>
            <w:rFonts w:ascii="Arial" w:hAnsi="Arial"/>
            <w:noProof/>
          </w:rPr>
          <w:t>Security of Documents</w:t>
        </w:r>
        <w:r w:rsidR="00363644">
          <w:rPr>
            <w:noProof/>
            <w:webHidden/>
          </w:rPr>
          <w:tab/>
        </w:r>
        <w:r w:rsidR="0034269C">
          <w:rPr>
            <w:noProof/>
            <w:webHidden/>
          </w:rPr>
          <w:fldChar w:fldCharType="begin"/>
        </w:r>
        <w:r w:rsidR="00363644">
          <w:rPr>
            <w:noProof/>
            <w:webHidden/>
          </w:rPr>
          <w:instrText xml:space="preserve"> PAGEREF _Toc435195810 \h </w:instrText>
        </w:r>
        <w:r w:rsidR="0034269C">
          <w:rPr>
            <w:noProof/>
            <w:webHidden/>
          </w:rPr>
        </w:r>
        <w:r w:rsidR="0034269C">
          <w:rPr>
            <w:noProof/>
            <w:webHidden/>
          </w:rPr>
          <w:fldChar w:fldCharType="separate"/>
        </w:r>
        <w:r w:rsidR="0021243D">
          <w:rPr>
            <w:noProof/>
            <w:webHidden/>
          </w:rPr>
          <w:t>14</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1" w:history="1">
        <w:r w:rsidR="00363644" w:rsidRPr="00196CBA">
          <w:rPr>
            <w:rStyle w:val="Hyperlink"/>
            <w:rFonts w:ascii="Arial" w:hAnsi="Arial"/>
            <w:noProof/>
          </w:rPr>
          <w:t>Data Protection</w:t>
        </w:r>
        <w:r w:rsidR="00363644">
          <w:rPr>
            <w:noProof/>
            <w:webHidden/>
          </w:rPr>
          <w:tab/>
        </w:r>
        <w:r w:rsidR="0034269C">
          <w:rPr>
            <w:noProof/>
            <w:webHidden/>
          </w:rPr>
          <w:fldChar w:fldCharType="begin"/>
        </w:r>
        <w:r w:rsidR="00363644">
          <w:rPr>
            <w:noProof/>
            <w:webHidden/>
          </w:rPr>
          <w:instrText xml:space="preserve"> PAGEREF _Toc435195811 \h </w:instrText>
        </w:r>
        <w:r w:rsidR="0034269C">
          <w:rPr>
            <w:noProof/>
            <w:webHidden/>
          </w:rPr>
        </w:r>
        <w:r w:rsidR="0034269C">
          <w:rPr>
            <w:noProof/>
            <w:webHidden/>
          </w:rPr>
          <w:fldChar w:fldCharType="separate"/>
        </w:r>
        <w:r w:rsidR="0021243D">
          <w:rPr>
            <w:noProof/>
            <w:webHidden/>
          </w:rPr>
          <w:t>14</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12" w:history="1">
        <w:r w:rsidR="00363644" w:rsidRPr="00196CBA">
          <w:rPr>
            <w:rStyle w:val="Hyperlink"/>
            <w:rFonts w:ascii="Arial" w:hAnsi="Arial"/>
          </w:rPr>
          <w:t>5.</w:t>
        </w:r>
        <w:r w:rsidR="00363644">
          <w:rPr>
            <w:rFonts w:asciiTheme="minorHAnsi" w:eastAsiaTheme="minorEastAsia" w:hAnsiTheme="minorHAnsi" w:cstheme="minorBidi"/>
            <w:sz w:val="22"/>
            <w:szCs w:val="22"/>
          </w:rPr>
          <w:tab/>
        </w:r>
        <w:r w:rsidR="00363644" w:rsidRPr="00196CBA">
          <w:rPr>
            <w:rStyle w:val="Hyperlink"/>
            <w:rFonts w:ascii="Arial" w:hAnsi="Arial"/>
          </w:rPr>
          <w:t>INCOME AND BANKING</w:t>
        </w:r>
        <w:r w:rsidR="00363644">
          <w:rPr>
            <w:webHidden/>
          </w:rPr>
          <w:tab/>
        </w:r>
        <w:r w:rsidR="0034269C">
          <w:rPr>
            <w:webHidden/>
          </w:rPr>
          <w:fldChar w:fldCharType="begin"/>
        </w:r>
        <w:r w:rsidR="00363644">
          <w:rPr>
            <w:webHidden/>
          </w:rPr>
          <w:instrText xml:space="preserve"> PAGEREF _Toc435195812 \h </w:instrText>
        </w:r>
        <w:r w:rsidR="0034269C">
          <w:rPr>
            <w:webHidden/>
          </w:rPr>
        </w:r>
        <w:r w:rsidR="0034269C">
          <w:rPr>
            <w:webHidden/>
          </w:rPr>
          <w:fldChar w:fldCharType="separate"/>
        </w:r>
        <w:r w:rsidR="0021243D">
          <w:rPr>
            <w:webHidden/>
          </w:rPr>
          <w:t>15</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3" w:history="1">
        <w:r w:rsidR="00363644" w:rsidRPr="00196CBA">
          <w:rPr>
            <w:rStyle w:val="Hyperlink"/>
            <w:rFonts w:ascii="Arial" w:hAnsi="Arial"/>
            <w:noProof/>
          </w:rPr>
          <w:t>General</w:t>
        </w:r>
        <w:r w:rsidR="00363644">
          <w:rPr>
            <w:noProof/>
            <w:webHidden/>
          </w:rPr>
          <w:tab/>
        </w:r>
        <w:r w:rsidR="0034269C">
          <w:rPr>
            <w:noProof/>
            <w:webHidden/>
          </w:rPr>
          <w:fldChar w:fldCharType="begin"/>
        </w:r>
        <w:r w:rsidR="00363644">
          <w:rPr>
            <w:noProof/>
            <w:webHidden/>
          </w:rPr>
          <w:instrText xml:space="preserve"> PAGEREF _Toc435195813 \h </w:instrText>
        </w:r>
        <w:r w:rsidR="0034269C">
          <w:rPr>
            <w:noProof/>
            <w:webHidden/>
          </w:rPr>
        </w:r>
        <w:r w:rsidR="0034269C">
          <w:rPr>
            <w:noProof/>
            <w:webHidden/>
          </w:rPr>
          <w:fldChar w:fldCharType="separate"/>
        </w:r>
        <w:r w:rsidR="0021243D">
          <w:rPr>
            <w:noProof/>
            <w:webHidden/>
          </w:rPr>
          <w:t>15</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4" w:history="1">
        <w:r w:rsidR="00363644" w:rsidRPr="00196CBA">
          <w:rPr>
            <w:rStyle w:val="Hyperlink"/>
            <w:rFonts w:ascii="Arial" w:hAnsi="Arial"/>
            <w:noProof/>
          </w:rPr>
          <w:t>Student fees</w:t>
        </w:r>
        <w:r w:rsidR="00363644">
          <w:rPr>
            <w:noProof/>
            <w:webHidden/>
          </w:rPr>
          <w:tab/>
        </w:r>
        <w:r w:rsidR="0034269C">
          <w:rPr>
            <w:noProof/>
            <w:webHidden/>
          </w:rPr>
          <w:fldChar w:fldCharType="begin"/>
        </w:r>
        <w:r w:rsidR="00363644">
          <w:rPr>
            <w:noProof/>
            <w:webHidden/>
          </w:rPr>
          <w:instrText xml:space="preserve"> PAGEREF _Toc435195814 \h </w:instrText>
        </w:r>
        <w:r w:rsidR="0034269C">
          <w:rPr>
            <w:noProof/>
            <w:webHidden/>
          </w:rPr>
        </w:r>
        <w:r w:rsidR="0034269C">
          <w:rPr>
            <w:noProof/>
            <w:webHidden/>
          </w:rPr>
          <w:fldChar w:fldCharType="separate"/>
        </w:r>
        <w:r w:rsidR="0021243D">
          <w:rPr>
            <w:noProof/>
            <w:webHidden/>
          </w:rPr>
          <w:t>15</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5" w:history="1">
        <w:r w:rsidR="00363644" w:rsidRPr="00196CBA">
          <w:rPr>
            <w:rStyle w:val="Hyperlink"/>
            <w:rFonts w:ascii="Arial" w:hAnsi="Arial"/>
            <w:noProof/>
          </w:rPr>
          <w:t>Appointment of Bankers</w:t>
        </w:r>
        <w:r w:rsidR="00363644">
          <w:rPr>
            <w:noProof/>
            <w:webHidden/>
          </w:rPr>
          <w:tab/>
        </w:r>
        <w:r w:rsidR="0034269C">
          <w:rPr>
            <w:noProof/>
            <w:webHidden/>
          </w:rPr>
          <w:fldChar w:fldCharType="begin"/>
        </w:r>
        <w:r w:rsidR="00363644">
          <w:rPr>
            <w:noProof/>
            <w:webHidden/>
          </w:rPr>
          <w:instrText xml:space="preserve"> PAGEREF _Toc435195815 \h </w:instrText>
        </w:r>
        <w:r w:rsidR="0034269C">
          <w:rPr>
            <w:noProof/>
            <w:webHidden/>
          </w:rPr>
        </w:r>
        <w:r w:rsidR="0034269C">
          <w:rPr>
            <w:noProof/>
            <w:webHidden/>
          </w:rPr>
          <w:fldChar w:fldCharType="separate"/>
        </w:r>
        <w:r w:rsidR="0021243D">
          <w:rPr>
            <w:noProof/>
            <w:webHidden/>
          </w:rPr>
          <w:t>15</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6" w:history="1">
        <w:r w:rsidR="00363644" w:rsidRPr="00196CBA">
          <w:rPr>
            <w:rStyle w:val="Hyperlink"/>
            <w:rFonts w:ascii="Arial" w:hAnsi="Arial"/>
            <w:noProof/>
          </w:rPr>
          <w:t>Banking Arrangements</w:t>
        </w:r>
        <w:r w:rsidR="00363644">
          <w:rPr>
            <w:noProof/>
            <w:webHidden/>
          </w:rPr>
          <w:tab/>
        </w:r>
        <w:r w:rsidR="0034269C">
          <w:rPr>
            <w:noProof/>
            <w:webHidden/>
          </w:rPr>
          <w:fldChar w:fldCharType="begin"/>
        </w:r>
        <w:r w:rsidR="00363644">
          <w:rPr>
            <w:noProof/>
            <w:webHidden/>
          </w:rPr>
          <w:instrText xml:space="preserve"> PAGEREF _Toc435195816 \h </w:instrText>
        </w:r>
        <w:r w:rsidR="0034269C">
          <w:rPr>
            <w:noProof/>
            <w:webHidden/>
          </w:rPr>
        </w:r>
        <w:r w:rsidR="0034269C">
          <w:rPr>
            <w:noProof/>
            <w:webHidden/>
          </w:rPr>
          <w:fldChar w:fldCharType="separate"/>
        </w:r>
        <w:r w:rsidR="0021243D">
          <w:rPr>
            <w:noProof/>
            <w:webHidden/>
          </w:rPr>
          <w:t>15</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7" w:history="1">
        <w:r w:rsidR="00363644" w:rsidRPr="00196CBA">
          <w:rPr>
            <w:rStyle w:val="Hyperlink"/>
            <w:rFonts w:ascii="Arial" w:hAnsi="Arial"/>
            <w:noProof/>
          </w:rPr>
          <w:t>Petty Cash</w:t>
        </w:r>
        <w:r w:rsidR="00363644">
          <w:rPr>
            <w:noProof/>
            <w:webHidden/>
          </w:rPr>
          <w:tab/>
        </w:r>
        <w:r w:rsidR="0034269C">
          <w:rPr>
            <w:noProof/>
            <w:webHidden/>
          </w:rPr>
          <w:fldChar w:fldCharType="begin"/>
        </w:r>
        <w:r w:rsidR="00363644">
          <w:rPr>
            <w:noProof/>
            <w:webHidden/>
          </w:rPr>
          <w:instrText xml:space="preserve"> PAGEREF _Toc435195817 \h </w:instrText>
        </w:r>
        <w:r w:rsidR="0034269C">
          <w:rPr>
            <w:noProof/>
            <w:webHidden/>
          </w:rPr>
        </w:r>
        <w:r w:rsidR="0034269C">
          <w:rPr>
            <w:noProof/>
            <w:webHidden/>
          </w:rPr>
          <w:fldChar w:fldCharType="separate"/>
        </w:r>
        <w:r w:rsidR="0021243D">
          <w:rPr>
            <w:noProof/>
            <w:webHidden/>
          </w:rPr>
          <w:t>16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8" w:history="1">
        <w:r w:rsidR="00363644" w:rsidRPr="00196CBA">
          <w:rPr>
            <w:rStyle w:val="Hyperlink"/>
            <w:rFonts w:ascii="Arial" w:hAnsi="Arial"/>
            <w:noProof/>
          </w:rPr>
          <w:t>Cash Receipts</w:t>
        </w:r>
        <w:r w:rsidR="00363644">
          <w:rPr>
            <w:noProof/>
            <w:webHidden/>
          </w:rPr>
          <w:tab/>
        </w:r>
        <w:r w:rsidR="0034269C">
          <w:rPr>
            <w:noProof/>
            <w:webHidden/>
          </w:rPr>
          <w:fldChar w:fldCharType="begin"/>
        </w:r>
        <w:r w:rsidR="00363644">
          <w:rPr>
            <w:noProof/>
            <w:webHidden/>
          </w:rPr>
          <w:instrText xml:space="preserve"> PAGEREF _Toc435195818 \h </w:instrText>
        </w:r>
        <w:r w:rsidR="0034269C">
          <w:rPr>
            <w:noProof/>
            <w:webHidden/>
          </w:rPr>
        </w:r>
        <w:r w:rsidR="0034269C">
          <w:rPr>
            <w:noProof/>
            <w:webHidden/>
          </w:rPr>
          <w:fldChar w:fldCharType="separate"/>
        </w:r>
        <w:r w:rsidR="0021243D">
          <w:rPr>
            <w:noProof/>
            <w:webHidden/>
          </w:rPr>
          <w:t>16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19" w:history="1">
        <w:r w:rsidR="00363644" w:rsidRPr="00196CBA">
          <w:rPr>
            <w:rStyle w:val="Hyperlink"/>
            <w:rFonts w:ascii="Arial" w:hAnsi="Arial"/>
            <w:noProof/>
          </w:rPr>
          <w:t>The Collection of Debts</w:t>
        </w:r>
        <w:r w:rsidR="00363644">
          <w:rPr>
            <w:noProof/>
            <w:webHidden/>
          </w:rPr>
          <w:tab/>
        </w:r>
        <w:r w:rsidR="0034269C">
          <w:rPr>
            <w:noProof/>
            <w:webHidden/>
          </w:rPr>
          <w:fldChar w:fldCharType="begin"/>
        </w:r>
        <w:r w:rsidR="00363644">
          <w:rPr>
            <w:noProof/>
            <w:webHidden/>
          </w:rPr>
          <w:instrText xml:space="preserve"> PAGEREF _Toc435195819 \h </w:instrText>
        </w:r>
        <w:r w:rsidR="0034269C">
          <w:rPr>
            <w:noProof/>
            <w:webHidden/>
          </w:rPr>
        </w:r>
        <w:r w:rsidR="0034269C">
          <w:rPr>
            <w:noProof/>
            <w:webHidden/>
          </w:rPr>
          <w:fldChar w:fldCharType="separate"/>
        </w:r>
        <w:r w:rsidR="0021243D">
          <w:rPr>
            <w:noProof/>
            <w:webHidden/>
          </w:rPr>
          <w:t>17</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20" w:history="1">
        <w:r w:rsidR="00363644" w:rsidRPr="00196CBA">
          <w:rPr>
            <w:rStyle w:val="Hyperlink"/>
            <w:rFonts w:ascii="Arial" w:hAnsi="Arial"/>
          </w:rPr>
          <w:t>6.</w:t>
        </w:r>
        <w:r w:rsidR="00363644">
          <w:rPr>
            <w:rFonts w:asciiTheme="minorHAnsi" w:eastAsiaTheme="minorEastAsia" w:hAnsiTheme="minorHAnsi" w:cstheme="minorBidi"/>
            <w:sz w:val="22"/>
            <w:szCs w:val="22"/>
          </w:rPr>
          <w:tab/>
        </w:r>
        <w:r w:rsidR="00363644" w:rsidRPr="00196CBA">
          <w:rPr>
            <w:rStyle w:val="Hyperlink"/>
            <w:rFonts w:ascii="Arial" w:hAnsi="Arial"/>
          </w:rPr>
          <w:t>RESEARCH GRANTS AND CONTRACTS</w:t>
        </w:r>
        <w:r w:rsidR="00363644">
          <w:rPr>
            <w:webHidden/>
          </w:rPr>
          <w:tab/>
        </w:r>
        <w:r w:rsidR="0034269C">
          <w:rPr>
            <w:webHidden/>
          </w:rPr>
          <w:fldChar w:fldCharType="begin"/>
        </w:r>
        <w:r w:rsidR="00363644">
          <w:rPr>
            <w:webHidden/>
          </w:rPr>
          <w:instrText xml:space="preserve"> PAGEREF _Toc435195820 \h </w:instrText>
        </w:r>
        <w:r w:rsidR="0034269C">
          <w:rPr>
            <w:webHidden/>
          </w:rPr>
        </w:r>
        <w:r w:rsidR="0034269C">
          <w:rPr>
            <w:webHidden/>
          </w:rPr>
          <w:fldChar w:fldCharType="separate"/>
        </w:r>
        <w:r w:rsidR="0021243D">
          <w:rPr>
            <w:webHidden/>
          </w:rPr>
          <w:t>18</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21" w:history="1">
        <w:r w:rsidR="00363644" w:rsidRPr="00196CBA">
          <w:rPr>
            <w:rStyle w:val="Hyperlink"/>
            <w:rFonts w:ascii="Arial" w:hAnsi="Arial"/>
            <w:noProof/>
          </w:rPr>
          <w:t>General</w:t>
        </w:r>
        <w:r w:rsidR="00363644">
          <w:rPr>
            <w:noProof/>
            <w:webHidden/>
          </w:rPr>
          <w:tab/>
        </w:r>
        <w:r w:rsidR="0034269C">
          <w:rPr>
            <w:noProof/>
            <w:webHidden/>
          </w:rPr>
          <w:fldChar w:fldCharType="begin"/>
        </w:r>
        <w:r w:rsidR="00363644">
          <w:rPr>
            <w:noProof/>
            <w:webHidden/>
          </w:rPr>
          <w:instrText xml:space="preserve"> PAGEREF _Toc435195821 \h </w:instrText>
        </w:r>
        <w:r w:rsidR="0034269C">
          <w:rPr>
            <w:noProof/>
            <w:webHidden/>
          </w:rPr>
        </w:r>
        <w:r w:rsidR="0034269C">
          <w:rPr>
            <w:noProof/>
            <w:webHidden/>
          </w:rPr>
          <w:fldChar w:fldCharType="separate"/>
        </w:r>
        <w:r w:rsidR="0021243D">
          <w:rPr>
            <w:noProof/>
            <w:webHidden/>
          </w:rPr>
          <w:t>18</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22" w:history="1">
        <w:r w:rsidR="00363644" w:rsidRPr="00196CBA">
          <w:rPr>
            <w:rStyle w:val="Hyperlink"/>
            <w:rFonts w:ascii="Arial" w:hAnsi="Arial"/>
            <w:noProof/>
          </w:rPr>
          <w:t>Additional Payments to Staff</w:t>
        </w:r>
        <w:r w:rsidR="00363644">
          <w:rPr>
            <w:noProof/>
            <w:webHidden/>
          </w:rPr>
          <w:tab/>
        </w:r>
        <w:r w:rsidR="0034269C">
          <w:rPr>
            <w:noProof/>
            <w:webHidden/>
          </w:rPr>
          <w:fldChar w:fldCharType="begin"/>
        </w:r>
        <w:r w:rsidR="00363644">
          <w:rPr>
            <w:noProof/>
            <w:webHidden/>
          </w:rPr>
          <w:instrText xml:space="preserve"> PAGEREF _Toc435195822 \h </w:instrText>
        </w:r>
        <w:r w:rsidR="0034269C">
          <w:rPr>
            <w:noProof/>
            <w:webHidden/>
          </w:rPr>
        </w:r>
        <w:r w:rsidR="0034269C">
          <w:rPr>
            <w:noProof/>
            <w:webHidden/>
          </w:rPr>
          <w:fldChar w:fldCharType="separate"/>
        </w:r>
        <w:r w:rsidR="0021243D">
          <w:rPr>
            <w:noProof/>
            <w:webHidden/>
          </w:rPr>
          <w:t>18</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23" w:history="1">
        <w:r w:rsidR="00363644" w:rsidRPr="00196CBA">
          <w:rPr>
            <w:rStyle w:val="Hyperlink"/>
            <w:rFonts w:ascii="Arial" w:hAnsi="Arial"/>
            <w:noProof/>
          </w:rPr>
          <w:t>Private Consultancies and Other Paid Work</w:t>
        </w:r>
        <w:r w:rsidR="00363644">
          <w:rPr>
            <w:noProof/>
            <w:webHidden/>
          </w:rPr>
          <w:tab/>
        </w:r>
        <w:r w:rsidR="0034269C">
          <w:rPr>
            <w:noProof/>
            <w:webHidden/>
          </w:rPr>
          <w:fldChar w:fldCharType="begin"/>
        </w:r>
        <w:r w:rsidR="00363644">
          <w:rPr>
            <w:noProof/>
            <w:webHidden/>
          </w:rPr>
          <w:instrText xml:space="preserve"> PAGEREF _Toc435195823 \h </w:instrText>
        </w:r>
        <w:r w:rsidR="0034269C">
          <w:rPr>
            <w:noProof/>
            <w:webHidden/>
          </w:rPr>
        </w:r>
        <w:r w:rsidR="0034269C">
          <w:rPr>
            <w:noProof/>
            <w:webHidden/>
          </w:rPr>
          <w:fldChar w:fldCharType="separate"/>
        </w:r>
        <w:r w:rsidR="0021243D">
          <w:rPr>
            <w:noProof/>
            <w:webHidden/>
          </w:rPr>
          <w:t>19</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24" w:history="1">
        <w:r w:rsidR="00363644" w:rsidRPr="00196CBA">
          <w:rPr>
            <w:rStyle w:val="Hyperlink"/>
            <w:rFonts w:ascii="Arial" w:hAnsi="Arial"/>
            <w:noProof/>
          </w:rPr>
          <w:t>Intellectual Property Rights and Patents</w:t>
        </w:r>
        <w:r w:rsidR="00363644">
          <w:rPr>
            <w:noProof/>
            <w:webHidden/>
          </w:rPr>
          <w:tab/>
        </w:r>
        <w:r w:rsidR="0034269C">
          <w:rPr>
            <w:noProof/>
            <w:webHidden/>
          </w:rPr>
          <w:fldChar w:fldCharType="begin"/>
        </w:r>
        <w:r w:rsidR="00363644">
          <w:rPr>
            <w:noProof/>
            <w:webHidden/>
          </w:rPr>
          <w:instrText xml:space="preserve"> PAGEREF _Toc435195824 \h </w:instrText>
        </w:r>
        <w:r w:rsidR="0034269C">
          <w:rPr>
            <w:noProof/>
            <w:webHidden/>
          </w:rPr>
        </w:r>
        <w:r w:rsidR="0034269C">
          <w:rPr>
            <w:noProof/>
            <w:webHidden/>
          </w:rPr>
          <w:fldChar w:fldCharType="separate"/>
        </w:r>
        <w:r w:rsidR="0021243D">
          <w:rPr>
            <w:noProof/>
            <w:webHidden/>
          </w:rPr>
          <w:t>19</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25" w:history="1">
        <w:r w:rsidR="00363644" w:rsidRPr="00196CBA">
          <w:rPr>
            <w:rStyle w:val="Hyperlink"/>
            <w:rFonts w:ascii="Arial" w:hAnsi="Arial"/>
          </w:rPr>
          <w:t>7.</w:t>
        </w:r>
        <w:r w:rsidR="00363644">
          <w:rPr>
            <w:rFonts w:asciiTheme="minorHAnsi" w:eastAsiaTheme="minorEastAsia" w:hAnsiTheme="minorHAnsi" w:cstheme="minorBidi"/>
            <w:sz w:val="22"/>
            <w:szCs w:val="22"/>
          </w:rPr>
          <w:tab/>
        </w:r>
        <w:r w:rsidR="00363644" w:rsidRPr="00196CBA">
          <w:rPr>
            <w:rStyle w:val="Hyperlink"/>
            <w:rFonts w:ascii="Arial" w:hAnsi="Arial"/>
          </w:rPr>
          <w:t>PROCUREMENT</w:t>
        </w:r>
        <w:r w:rsidR="00363644">
          <w:rPr>
            <w:webHidden/>
          </w:rPr>
          <w:tab/>
        </w:r>
        <w:r w:rsidR="0034269C">
          <w:rPr>
            <w:webHidden/>
          </w:rPr>
          <w:fldChar w:fldCharType="begin"/>
        </w:r>
        <w:r w:rsidR="00363644">
          <w:rPr>
            <w:webHidden/>
          </w:rPr>
          <w:instrText xml:space="preserve"> PAGEREF _Toc435195825 \h </w:instrText>
        </w:r>
        <w:r w:rsidR="0034269C">
          <w:rPr>
            <w:webHidden/>
          </w:rPr>
        </w:r>
        <w:r w:rsidR="0034269C">
          <w:rPr>
            <w:webHidden/>
          </w:rPr>
          <w:fldChar w:fldCharType="separate"/>
        </w:r>
        <w:r w:rsidR="0021243D">
          <w:rPr>
            <w:webHidden/>
          </w:rPr>
          <w:t>20</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26" w:history="1">
        <w:r w:rsidR="00363644" w:rsidRPr="00196CBA">
          <w:rPr>
            <w:rStyle w:val="Hyperlink"/>
            <w:rFonts w:ascii="Arial" w:hAnsi="Arial"/>
            <w:noProof/>
          </w:rPr>
          <w:t>Purchase Orders</w:t>
        </w:r>
        <w:r w:rsidR="00363644">
          <w:rPr>
            <w:noProof/>
            <w:webHidden/>
          </w:rPr>
          <w:tab/>
        </w:r>
        <w:r w:rsidR="0034269C">
          <w:rPr>
            <w:noProof/>
            <w:webHidden/>
          </w:rPr>
          <w:fldChar w:fldCharType="begin"/>
        </w:r>
        <w:r w:rsidR="00363644">
          <w:rPr>
            <w:noProof/>
            <w:webHidden/>
          </w:rPr>
          <w:instrText xml:space="preserve"> PAGEREF _Toc435195826 \h </w:instrText>
        </w:r>
        <w:r w:rsidR="0034269C">
          <w:rPr>
            <w:noProof/>
            <w:webHidden/>
          </w:rPr>
        </w:r>
        <w:r w:rsidR="0034269C">
          <w:rPr>
            <w:noProof/>
            <w:webHidden/>
          </w:rPr>
          <w:fldChar w:fldCharType="separate"/>
        </w:r>
        <w:r w:rsidR="0021243D">
          <w:rPr>
            <w:noProof/>
            <w:webHidden/>
          </w:rPr>
          <w:t>20</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27" w:history="1">
        <w:r w:rsidR="00363644" w:rsidRPr="00196CBA">
          <w:rPr>
            <w:rStyle w:val="Hyperlink"/>
            <w:rFonts w:ascii="Arial" w:hAnsi="Arial"/>
            <w:noProof/>
          </w:rPr>
          <w:t>Contracts</w:t>
        </w:r>
        <w:r w:rsidR="00363644">
          <w:rPr>
            <w:noProof/>
            <w:webHidden/>
          </w:rPr>
          <w:tab/>
        </w:r>
        <w:r w:rsidR="0034269C">
          <w:rPr>
            <w:noProof/>
            <w:webHidden/>
          </w:rPr>
          <w:fldChar w:fldCharType="begin"/>
        </w:r>
        <w:r w:rsidR="00363644">
          <w:rPr>
            <w:noProof/>
            <w:webHidden/>
          </w:rPr>
          <w:instrText xml:space="preserve"> PAGEREF _Toc435195827 \h </w:instrText>
        </w:r>
        <w:r w:rsidR="0034269C">
          <w:rPr>
            <w:noProof/>
            <w:webHidden/>
          </w:rPr>
        </w:r>
        <w:r w:rsidR="0034269C">
          <w:rPr>
            <w:noProof/>
            <w:webHidden/>
          </w:rPr>
          <w:fldChar w:fldCharType="separate"/>
        </w:r>
        <w:r w:rsidR="0021243D">
          <w:rPr>
            <w:noProof/>
            <w:webHidden/>
          </w:rPr>
          <w:t>21</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28" w:history="1">
        <w:r w:rsidR="00363644" w:rsidRPr="00196CBA">
          <w:rPr>
            <w:rStyle w:val="Hyperlink"/>
            <w:rFonts w:ascii="Arial" w:hAnsi="Arial"/>
            <w:noProof/>
          </w:rPr>
          <w:t>European Union (EU) Procurement Directives</w:t>
        </w:r>
        <w:r w:rsidR="00363644">
          <w:rPr>
            <w:noProof/>
            <w:webHidden/>
          </w:rPr>
          <w:tab/>
        </w:r>
        <w:r w:rsidR="0034269C">
          <w:rPr>
            <w:noProof/>
            <w:webHidden/>
          </w:rPr>
          <w:fldChar w:fldCharType="begin"/>
        </w:r>
        <w:r w:rsidR="00363644">
          <w:rPr>
            <w:noProof/>
            <w:webHidden/>
          </w:rPr>
          <w:instrText xml:space="preserve"> PAGEREF _Toc435195828 \h </w:instrText>
        </w:r>
        <w:r w:rsidR="0034269C">
          <w:rPr>
            <w:noProof/>
            <w:webHidden/>
          </w:rPr>
        </w:r>
        <w:r w:rsidR="0034269C">
          <w:rPr>
            <w:noProof/>
            <w:webHidden/>
          </w:rPr>
          <w:fldChar w:fldCharType="separate"/>
        </w:r>
        <w:r w:rsidR="0021243D">
          <w:rPr>
            <w:noProof/>
            <w:webHidden/>
          </w:rPr>
          <w:t>21</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29" w:history="1">
        <w:r w:rsidR="00363644" w:rsidRPr="00196CBA">
          <w:rPr>
            <w:rStyle w:val="Hyperlink"/>
            <w:rFonts w:ascii="Arial" w:hAnsi="Arial"/>
          </w:rPr>
          <w:t>8.</w:t>
        </w:r>
        <w:r w:rsidR="00363644">
          <w:rPr>
            <w:rFonts w:asciiTheme="minorHAnsi" w:eastAsiaTheme="minorEastAsia" w:hAnsiTheme="minorHAnsi" w:cstheme="minorBidi"/>
            <w:sz w:val="22"/>
            <w:szCs w:val="22"/>
          </w:rPr>
          <w:tab/>
        </w:r>
        <w:r w:rsidR="00363644" w:rsidRPr="00196CBA">
          <w:rPr>
            <w:rStyle w:val="Hyperlink"/>
            <w:rFonts w:ascii="Arial" w:hAnsi="Arial"/>
          </w:rPr>
          <w:t>EXPENDITURE</w:t>
        </w:r>
        <w:r w:rsidR="00363644">
          <w:rPr>
            <w:webHidden/>
          </w:rPr>
          <w:tab/>
        </w:r>
        <w:r w:rsidR="0034269C">
          <w:rPr>
            <w:webHidden/>
          </w:rPr>
          <w:fldChar w:fldCharType="begin"/>
        </w:r>
        <w:r w:rsidR="00363644">
          <w:rPr>
            <w:webHidden/>
          </w:rPr>
          <w:instrText xml:space="preserve"> PAGEREF _Toc435195829 \h </w:instrText>
        </w:r>
        <w:r w:rsidR="0034269C">
          <w:rPr>
            <w:webHidden/>
          </w:rPr>
        </w:r>
        <w:r w:rsidR="0034269C">
          <w:rPr>
            <w:webHidden/>
          </w:rPr>
          <w:fldChar w:fldCharType="separate"/>
        </w:r>
        <w:r w:rsidR="0021243D">
          <w:rPr>
            <w:webHidden/>
          </w:rPr>
          <w:t>23</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0" w:history="1">
        <w:r w:rsidR="00363644" w:rsidRPr="00196CBA">
          <w:rPr>
            <w:rStyle w:val="Hyperlink"/>
            <w:rFonts w:ascii="Arial" w:hAnsi="Arial"/>
            <w:noProof/>
          </w:rPr>
          <w:t>General</w:t>
        </w:r>
        <w:r w:rsidR="00363644">
          <w:rPr>
            <w:noProof/>
            <w:webHidden/>
          </w:rPr>
          <w:tab/>
        </w:r>
        <w:r w:rsidR="0034269C">
          <w:rPr>
            <w:noProof/>
            <w:webHidden/>
          </w:rPr>
          <w:fldChar w:fldCharType="begin"/>
        </w:r>
        <w:r w:rsidR="00363644">
          <w:rPr>
            <w:noProof/>
            <w:webHidden/>
          </w:rPr>
          <w:instrText xml:space="preserve"> PAGEREF _Toc435195830 \h </w:instrText>
        </w:r>
        <w:r w:rsidR="0034269C">
          <w:rPr>
            <w:noProof/>
            <w:webHidden/>
          </w:rPr>
        </w:r>
        <w:r w:rsidR="0034269C">
          <w:rPr>
            <w:noProof/>
            <w:webHidden/>
          </w:rPr>
          <w:fldChar w:fldCharType="separate"/>
        </w:r>
        <w:r w:rsidR="0021243D">
          <w:rPr>
            <w:noProof/>
            <w:webHidden/>
          </w:rPr>
          <w:t>23</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1" w:history="1">
        <w:r w:rsidR="00363644" w:rsidRPr="00196CBA">
          <w:rPr>
            <w:rStyle w:val="Hyperlink"/>
            <w:rFonts w:ascii="Arial" w:hAnsi="Arial"/>
            <w:noProof/>
          </w:rPr>
          <w:t>Authorities and authorised Signatories</w:t>
        </w:r>
        <w:r w:rsidR="00363644">
          <w:rPr>
            <w:noProof/>
            <w:webHidden/>
          </w:rPr>
          <w:tab/>
        </w:r>
        <w:r w:rsidR="0034269C">
          <w:rPr>
            <w:noProof/>
            <w:webHidden/>
          </w:rPr>
          <w:fldChar w:fldCharType="begin"/>
        </w:r>
        <w:r w:rsidR="00363644">
          <w:rPr>
            <w:noProof/>
            <w:webHidden/>
          </w:rPr>
          <w:instrText xml:space="preserve"> PAGEREF _Toc435195831 \h </w:instrText>
        </w:r>
        <w:r w:rsidR="0034269C">
          <w:rPr>
            <w:noProof/>
            <w:webHidden/>
          </w:rPr>
        </w:r>
        <w:r w:rsidR="0034269C">
          <w:rPr>
            <w:noProof/>
            <w:webHidden/>
          </w:rPr>
          <w:fldChar w:fldCharType="separate"/>
        </w:r>
        <w:r w:rsidR="0021243D">
          <w:rPr>
            <w:noProof/>
            <w:webHidden/>
          </w:rPr>
          <w:t>23</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2" w:history="1">
        <w:r w:rsidR="00363644" w:rsidRPr="00196CBA">
          <w:rPr>
            <w:rStyle w:val="Hyperlink"/>
            <w:rFonts w:ascii="Arial" w:hAnsi="Arial"/>
            <w:noProof/>
          </w:rPr>
          <w:t>Payment of Invoices</w:t>
        </w:r>
        <w:r w:rsidR="00363644">
          <w:rPr>
            <w:noProof/>
            <w:webHidden/>
          </w:rPr>
          <w:tab/>
        </w:r>
        <w:r w:rsidR="0034269C">
          <w:rPr>
            <w:noProof/>
            <w:webHidden/>
          </w:rPr>
          <w:fldChar w:fldCharType="begin"/>
        </w:r>
        <w:r w:rsidR="00363644">
          <w:rPr>
            <w:noProof/>
            <w:webHidden/>
          </w:rPr>
          <w:instrText xml:space="preserve"> PAGEREF _Toc435195832 \h </w:instrText>
        </w:r>
        <w:r w:rsidR="0034269C">
          <w:rPr>
            <w:noProof/>
            <w:webHidden/>
          </w:rPr>
        </w:r>
        <w:r w:rsidR="0034269C">
          <w:rPr>
            <w:noProof/>
            <w:webHidden/>
          </w:rPr>
          <w:fldChar w:fldCharType="separate"/>
        </w:r>
        <w:r w:rsidR="0021243D">
          <w:rPr>
            <w:noProof/>
            <w:webHidden/>
          </w:rPr>
          <w:t>23</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33" w:history="1">
        <w:r w:rsidR="00363644" w:rsidRPr="00196CBA">
          <w:rPr>
            <w:rStyle w:val="Hyperlink"/>
            <w:rFonts w:ascii="Arial" w:hAnsi="Arial"/>
          </w:rPr>
          <w:t>9</w:t>
        </w:r>
        <w:r w:rsidR="00363644">
          <w:rPr>
            <w:rFonts w:asciiTheme="minorHAnsi" w:eastAsiaTheme="minorEastAsia" w:hAnsiTheme="minorHAnsi" w:cstheme="minorBidi"/>
            <w:sz w:val="22"/>
            <w:szCs w:val="22"/>
          </w:rPr>
          <w:tab/>
        </w:r>
        <w:r w:rsidR="00363644" w:rsidRPr="00196CBA">
          <w:rPr>
            <w:rStyle w:val="Hyperlink"/>
            <w:rFonts w:ascii="Arial" w:hAnsi="Arial"/>
          </w:rPr>
          <w:t>SALARIES, WAGES AND EXPENSES</w:t>
        </w:r>
        <w:r w:rsidR="00363644">
          <w:rPr>
            <w:webHidden/>
          </w:rPr>
          <w:tab/>
        </w:r>
        <w:r w:rsidR="0034269C">
          <w:rPr>
            <w:webHidden/>
          </w:rPr>
          <w:fldChar w:fldCharType="begin"/>
        </w:r>
        <w:r w:rsidR="00363644">
          <w:rPr>
            <w:webHidden/>
          </w:rPr>
          <w:instrText xml:space="preserve"> PAGEREF _Toc435195833 \h </w:instrText>
        </w:r>
        <w:r w:rsidR="0034269C">
          <w:rPr>
            <w:webHidden/>
          </w:rPr>
        </w:r>
        <w:r w:rsidR="0034269C">
          <w:rPr>
            <w:webHidden/>
          </w:rPr>
          <w:fldChar w:fldCharType="separate"/>
        </w:r>
        <w:r w:rsidR="0021243D">
          <w:rPr>
            <w:webHidden/>
          </w:rPr>
          <w:t>25</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4" w:history="1">
        <w:r w:rsidR="00363644" w:rsidRPr="00196CBA">
          <w:rPr>
            <w:rStyle w:val="Hyperlink"/>
            <w:rFonts w:ascii="Arial" w:hAnsi="Arial"/>
            <w:noProof/>
          </w:rPr>
          <w:t>General</w:t>
        </w:r>
        <w:r w:rsidR="00363644">
          <w:rPr>
            <w:noProof/>
            <w:webHidden/>
          </w:rPr>
          <w:tab/>
        </w:r>
        <w:r w:rsidR="0034269C">
          <w:rPr>
            <w:noProof/>
            <w:webHidden/>
          </w:rPr>
          <w:fldChar w:fldCharType="begin"/>
        </w:r>
        <w:r w:rsidR="00363644">
          <w:rPr>
            <w:noProof/>
            <w:webHidden/>
          </w:rPr>
          <w:instrText xml:space="preserve"> PAGEREF _Toc435195834 \h </w:instrText>
        </w:r>
        <w:r w:rsidR="0034269C">
          <w:rPr>
            <w:noProof/>
            <w:webHidden/>
          </w:rPr>
        </w:r>
        <w:r w:rsidR="0034269C">
          <w:rPr>
            <w:noProof/>
            <w:webHidden/>
          </w:rPr>
          <w:fldChar w:fldCharType="separate"/>
        </w:r>
        <w:r w:rsidR="0021243D">
          <w:rPr>
            <w:noProof/>
            <w:webHidden/>
          </w:rPr>
          <w:t>25</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5" w:history="1">
        <w:r w:rsidR="00363644" w:rsidRPr="00196CBA">
          <w:rPr>
            <w:rStyle w:val="Hyperlink"/>
            <w:rFonts w:ascii="Arial" w:hAnsi="Arial"/>
            <w:noProof/>
          </w:rPr>
          <w:t>Pensions</w:t>
        </w:r>
        <w:r w:rsidR="00363644">
          <w:rPr>
            <w:noProof/>
            <w:webHidden/>
          </w:rPr>
          <w:tab/>
        </w:r>
        <w:r w:rsidR="0034269C">
          <w:rPr>
            <w:noProof/>
            <w:webHidden/>
          </w:rPr>
          <w:fldChar w:fldCharType="begin"/>
        </w:r>
        <w:r w:rsidR="00363644">
          <w:rPr>
            <w:noProof/>
            <w:webHidden/>
          </w:rPr>
          <w:instrText xml:space="preserve"> PAGEREF _Toc435195835 \h </w:instrText>
        </w:r>
        <w:r w:rsidR="0034269C">
          <w:rPr>
            <w:noProof/>
            <w:webHidden/>
          </w:rPr>
        </w:r>
        <w:r w:rsidR="0034269C">
          <w:rPr>
            <w:noProof/>
            <w:webHidden/>
          </w:rPr>
          <w:fldChar w:fldCharType="separate"/>
        </w:r>
        <w:r w:rsidR="0021243D">
          <w:rPr>
            <w:noProof/>
            <w:webHidden/>
          </w:rPr>
          <w:t>25</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6" w:history="1">
        <w:r w:rsidR="00363644" w:rsidRPr="00196CBA">
          <w:rPr>
            <w:rStyle w:val="Hyperlink"/>
            <w:rFonts w:ascii="Arial" w:hAnsi="Arial"/>
            <w:noProof/>
          </w:rPr>
          <w:t>Travel, Subsistence and Other Allowances</w:t>
        </w:r>
        <w:r w:rsidR="00363644">
          <w:rPr>
            <w:noProof/>
            <w:webHidden/>
          </w:rPr>
          <w:tab/>
        </w:r>
        <w:r w:rsidR="0034269C">
          <w:rPr>
            <w:noProof/>
            <w:webHidden/>
          </w:rPr>
          <w:fldChar w:fldCharType="begin"/>
        </w:r>
        <w:r w:rsidR="00363644">
          <w:rPr>
            <w:noProof/>
            <w:webHidden/>
          </w:rPr>
          <w:instrText xml:space="preserve"> PAGEREF _Toc435195836 \h </w:instrText>
        </w:r>
        <w:r w:rsidR="0034269C">
          <w:rPr>
            <w:noProof/>
            <w:webHidden/>
          </w:rPr>
        </w:r>
        <w:r w:rsidR="0034269C">
          <w:rPr>
            <w:noProof/>
            <w:webHidden/>
          </w:rPr>
          <w:fldChar w:fldCharType="separate"/>
        </w:r>
        <w:r w:rsidR="0021243D">
          <w:rPr>
            <w:noProof/>
            <w:webHidden/>
          </w:rPr>
          <w:t>25</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37" w:history="1">
        <w:r w:rsidR="00363644" w:rsidRPr="00196CBA">
          <w:rPr>
            <w:rStyle w:val="Hyperlink"/>
            <w:rFonts w:ascii="Arial" w:hAnsi="Arial"/>
          </w:rPr>
          <w:t xml:space="preserve">10. </w:t>
        </w:r>
        <w:r w:rsidR="00363644">
          <w:rPr>
            <w:rFonts w:asciiTheme="minorHAnsi" w:eastAsiaTheme="minorEastAsia" w:hAnsiTheme="minorHAnsi" w:cstheme="minorBidi"/>
            <w:sz w:val="22"/>
            <w:szCs w:val="22"/>
          </w:rPr>
          <w:tab/>
        </w:r>
        <w:r w:rsidR="00363644" w:rsidRPr="00196CBA">
          <w:rPr>
            <w:rStyle w:val="Hyperlink"/>
            <w:rFonts w:ascii="Arial" w:hAnsi="Arial"/>
          </w:rPr>
          <w:t>ASSETS</w:t>
        </w:r>
        <w:r w:rsidR="00363644">
          <w:rPr>
            <w:webHidden/>
          </w:rPr>
          <w:tab/>
        </w:r>
        <w:r w:rsidR="0034269C">
          <w:rPr>
            <w:webHidden/>
          </w:rPr>
          <w:fldChar w:fldCharType="begin"/>
        </w:r>
        <w:r w:rsidR="00363644">
          <w:rPr>
            <w:webHidden/>
          </w:rPr>
          <w:instrText xml:space="preserve"> PAGEREF _Toc435195837 \h </w:instrText>
        </w:r>
        <w:r w:rsidR="0034269C">
          <w:rPr>
            <w:webHidden/>
          </w:rPr>
        </w:r>
        <w:r w:rsidR="0034269C">
          <w:rPr>
            <w:webHidden/>
          </w:rPr>
          <w:fldChar w:fldCharType="separate"/>
        </w:r>
        <w:r w:rsidR="0021243D">
          <w:rPr>
            <w:webHidden/>
          </w:rPr>
          <w:t>26</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8" w:history="1">
        <w:r w:rsidR="00363644" w:rsidRPr="00196CBA">
          <w:rPr>
            <w:rStyle w:val="Hyperlink"/>
            <w:rFonts w:ascii="Arial" w:hAnsi="Arial"/>
            <w:noProof/>
          </w:rPr>
          <w:t>Land, Buildings, Fixed Plant and Machinery</w:t>
        </w:r>
        <w:r w:rsidR="00363644">
          <w:rPr>
            <w:noProof/>
            <w:webHidden/>
          </w:rPr>
          <w:tab/>
        </w:r>
        <w:r w:rsidR="0034269C">
          <w:rPr>
            <w:noProof/>
            <w:webHidden/>
          </w:rPr>
          <w:fldChar w:fldCharType="begin"/>
        </w:r>
        <w:r w:rsidR="00363644">
          <w:rPr>
            <w:noProof/>
            <w:webHidden/>
          </w:rPr>
          <w:instrText xml:space="preserve"> PAGEREF _Toc435195838 \h </w:instrText>
        </w:r>
        <w:r w:rsidR="0034269C">
          <w:rPr>
            <w:noProof/>
            <w:webHidden/>
          </w:rPr>
        </w:r>
        <w:r w:rsidR="0034269C">
          <w:rPr>
            <w:noProof/>
            <w:webHidden/>
          </w:rPr>
          <w:fldChar w:fldCharType="separate"/>
        </w:r>
        <w:r w:rsidR="0021243D">
          <w:rPr>
            <w:noProof/>
            <w:webHidden/>
          </w:rPr>
          <w:t>26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39" w:history="1">
        <w:r w:rsidR="00363644" w:rsidRPr="00196CBA">
          <w:rPr>
            <w:rStyle w:val="Hyperlink"/>
            <w:rFonts w:ascii="Arial" w:hAnsi="Arial"/>
            <w:noProof/>
          </w:rPr>
          <w:t>Inventories</w:t>
        </w:r>
        <w:r w:rsidR="00363644">
          <w:rPr>
            <w:noProof/>
            <w:webHidden/>
          </w:rPr>
          <w:tab/>
        </w:r>
        <w:r w:rsidR="0034269C">
          <w:rPr>
            <w:noProof/>
            <w:webHidden/>
          </w:rPr>
          <w:fldChar w:fldCharType="begin"/>
        </w:r>
        <w:r w:rsidR="00363644">
          <w:rPr>
            <w:noProof/>
            <w:webHidden/>
          </w:rPr>
          <w:instrText xml:space="preserve"> PAGEREF _Toc435195839 \h </w:instrText>
        </w:r>
        <w:r w:rsidR="0034269C">
          <w:rPr>
            <w:noProof/>
            <w:webHidden/>
          </w:rPr>
        </w:r>
        <w:r w:rsidR="0034269C">
          <w:rPr>
            <w:noProof/>
            <w:webHidden/>
          </w:rPr>
          <w:fldChar w:fldCharType="separate"/>
        </w:r>
        <w:r w:rsidR="0021243D">
          <w:rPr>
            <w:noProof/>
            <w:webHidden/>
          </w:rPr>
          <w:t>26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40" w:history="1">
        <w:r w:rsidR="00363644" w:rsidRPr="00196CBA">
          <w:rPr>
            <w:rStyle w:val="Hyperlink"/>
            <w:rFonts w:ascii="Arial" w:hAnsi="Arial"/>
            <w:noProof/>
          </w:rPr>
          <w:t>Stocks and Stores</w:t>
        </w:r>
        <w:r w:rsidR="00363644">
          <w:rPr>
            <w:noProof/>
            <w:webHidden/>
          </w:rPr>
          <w:tab/>
        </w:r>
        <w:r w:rsidR="0034269C">
          <w:rPr>
            <w:noProof/>
            <w:webHidden/>
          </w:rPr>
          <w:fldChar w:fldCharType="begin"/>
        </w:r>
        <w:r w:rsidR="00363644">
          <w:rPr>
            <w:noProof/>
            <w:webHidden/>
          </w:rPr>
          <w:instrText xml:space="preserve"> PAGEREF _Toc435195840 \h </w:instrText>
        </w:r>
        <w:r w:rsidR="0034269C">
          <w:rPr>
            <w:noProof/>
            <w:webHidden/>
          </w:rPr>
        </w:r>
        <w:r w:rsidR="0034269C">
          <w:rPr>
            <w:noProof/>
            <w:webHidden/>
          </w:rPr>
          <w:fldChar w:fldCharType="separate"/>
        </w:r>
        <w:r w:rsidR="0021243D">
          <w:rPr>
            <w:noProof/>
            <w:webHidden/>
          </w:rPr>
          <w:t>26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41" w:history="1">
        <w:r w:rsidR="00363644" w:rsidRPr="00196CBA">
          <w:rPr>
            <w:rStyle w:val="Hyperlink"/>
            <w:rFonts w:ascii="Arial" w:hAnsi="Arial"/>
            <w:noProof/>
          </w:rPr>
          <w:t>Asset Disposal</w:t>
        </w:r>
        <w:r w:rsidR="00363644">
          <w:rPr>
            <w:noProof/>
            <w:webHidden/>
          </w:rPr>
          <w:tab/>
        </w:r>
        <w:r w:rsidR="0034269C">
          <w:rPr>
            <w:noProof/>
            <w:webHidden/>
          </w:rPr>
          <w:fldChar w:fldCharType="begin"/>
        </w:r>
        <w:r w:rsidR="00363644">
          <w:rPr>
            <w:noProof/>
            <w:webHidden/>
          </w:rPr>
          <w:instrText xml:space="preserve"> PAGEREF _Toc435195841 \h </w:instrText>
        </w:r>
        <w:r w:rsidR="0034269C">
          <w:rPr>
            <w:noProof/>
            <w:webHidden/>
          </w:rPr>
        </w:r>
        <w:r w:rsidR="0034269C">
          <w:rPr>
            <w:noProof/>
            <w:webHidden/>
          </w:rPr>
          <w:fldChar w:fldCharType="separate"/>
        </w:r>
        <w:r w:rsidR="0021243D">
          <w:rPr>
            <w:noProof/>
            <w:webHidden/>
          </w:rPr>
          <w:t>26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42" w:history="1">
        <w:r w:rsidR="00363644" w:rsidRPr="00196CBA">
          <w:rPr>
            <w:rStyle w:val="Hyperlink"/>
            <w:rFonts w:ascii="Arial" w:hAnsi="Arial"/>
            <w:noProof/>
          </w:rPr>
          <w:t>Security</w:t>
        </w:r>
        <w:r w:rsidR="00363644">
          <w:rPr>
            <w:noProof/>
            <w:webHidden/>
          </w:rPr>
          <w:tab/>
        </w:r>
        <w:r w:rsidR="0034269C">
          <w:rPr>
            <w:noProof/>
            <w:webHidden/>
          </w:rPr>
          <w:fldChar w:fldCharType="begin"/>
        </w:r>
        <w:r w:rsidR="00363644">
          <w:rPr>
            <w:noProof/>
            <w:webHidden/>
          </w:rPr>
          <w:instrText xml:space="preserve"> PAGEREF _Toc435195842 \h </w:instrText>
        </w:r>
        <w:r w:rsidR="0034269C">
          <w:rPr>
            <w:noProof/>
            <w:webHidden/>
          </w:rPr>
        </w:r>
        <w:r w:rsidR="0034269C">
          <w:rPr>
            <w:noProof/>
            <w:webHidden/>
          </w:rPr>
          <w:fldChar w:fldCharType="separate"/>
        </w:r>
        <w:r w:rsidR="0021243D">
          <w:rPr>
            <w:noProof/>
            <w:webHidden/>
          </w:rPr>
          <w:t>26</w:t>
        </w:r>
        <w:r w:rsidR="0034269C">
          <w:rPr>
            <w:noProof/>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43" w:history="1">
        <w:r w:rsidR="00363644" w:rsidRPr="00196CBA">
          <w:rPr>
            <w:rStyle w:val="Hyperlink"/>
            <w:rFonts w:ascii="Arial" w:hAnsi="Arial"/>
            <w:noProof/>
          </w:rPr>
          <w:t>Treasury Management (Investment and Borrowings)</w:t>
        </w:r>
        <w:r w:rsidR="00363644">
          <w:rPr>
            <w:noProof/>
            <w:webHidden/>
          </w:rPr>
          <w:tab/>
        </w:r>
        <w:r w:rsidR="0034269C">
          <w:rPr>
            <w:noProof/>
            <w:webHidden/>
          </w:rPr>
          <w:fldChar w:fldCharType="begin"/>
        </w:r>
        <w:r w:rsidR="00363644">
          <w:rPr>
            <w:noProof/>
            <w:webHidden/>
          </w:rPr>
          <w:instrText xml:space="preserve"> PAGEREF _Toc435195843 \h </w:instrText>
        </w:r>
        <w:r w:rsidR="0034269C">
          <w:rPr>
            <w:noProof/>
            <w:webHidden/>
          </w:rPr>
        </w:r>
        <w:r w:rsidR="0034269C">
          <w:rPr>
            <w:noProof/>
            <w:webHidden/>
          </w:rPr>
          <w:fldChar w:fldCharType="separate"/>
        </w:r>
        <w:r w:rsidR="0021243D">
          <w:rPr>
            <w:noProof/>
            <w:webHidden/>
          </w:rPr>
          <w:t>27</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44" w:history="1">
        <w:r w:rsidR="00363644" w:rsidRPr="00196CBA">
          <w:rPr>
            <w:rStyle w:val="Hyperlink"/>
            <w:rFonts w:ascii="Arial" w:hAnsi="Arial"/>
          </w:rPr>
          <w:t xml:space="preserve">11. </w:t>
        </w:r>
        <w:r w:rsidR="00363644">
          <w:rPr>
            <w:rFonts w:asciiTheme="minorHAnsi" w:eastAsiaTheme="minorEastAsia" w:hAnsiTheme="minorHAnsi" w:cstheme="minorBidi"/>
            <w:sz w:val="22"/>
            <w:szCs w:val="22"/>
          </w:rPr>
          <w:tab/>
        </w:r>
        <w:r w:rsidR="00363644" w:rsidRPr="00196CBA">
          <w:rPr>
            <w:rStyle w:val="Hyperlink"/>
            <w:rFonts w:ascii="Arial" w:hAnsi="Arial"/>
          </w:rPr>
          <w:t>FUNDS HELD ON TRUST</w:t>
        </w:r>
        <w:r w:rsidR="00363644">
          <w:rPr>
            <w:webHidden/>
          </w:rPr>
          <w:tab/>
        </w:r>
        <w:r w:rsidR="0034269C">
          <w:rPr>
            <w:webHidden/>
          </w:rPr>
          <w:fldChar w:fldCharType="begin"/>
        </w:r>
        <w:r w:rsidR="00363644">
          <w:rPr>
            <w:webHidden/>
          </w:rPr>
          <w:instrText xml:space="preserve"> PAGEREF _Toc435195844 \h </w:instrText>
        </w:r>
        <w:r w:rsidR="0034269C">
          <w:rPr>
            <w:webHidden/>
          </w:rPr>
        </w:r>
        <w:r w:rsidR="0034269C">
          <w:rPr>
            <w:webHidden/>
          </w:rPr>
          <w:fldChar w:fldCharType="separate"/>
        </w:r>
        <w:r w:rsidR="0021243D">
          <w:rPr>
            <w:webHidden/>
          </w:rPr>
          <w:t>28</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45" w:history="1">
        <w:r w:rsidR="00363644" w:rsidRPr="00196CBA">
          <w:rPr>
            <w:rStyle w:val="Hyperlink"/>
            <w:rFonts w:ascii="Arial" w:hAnsi="Arial"/>
            <w:noProof/>
          </w:rPr>
          <w:t>Endowment funds</w:t>
        </w:r>
        <w:r w:rsidR="00363644">
          <w:rPr>
            <w:noProof/>
            <w:webHidden/>
          </w:rPr>
          <w:tab/>
        </w:r>
        <w:r w:rsidR="0034269C">
          <w:rPr>
            <w:noProof/>
            <w:webHidden/>
          </w:rPr>
          <w:fldChar w:fldCharType="begin"/>
        </w:r>
        <w:r w:rsidR="00363644">
          <w:rPr>
            <w:noProof/>
            <w:webHidden/>
          </w:rPr>
          <w:instrText xml:space="preserve"> PAGEREF _Toc435195845 \h </w:instrText>
        </w:r>
        <w:r w:rsidR="0034269C">
          <w:rPr>
            <w:noProof/>
            <w:webHidden/>
          </w:rPr>
        </w:r>
        <w:r w:rsidR="0034269C">
          <w:rPr>
            <w:noProof/>
            <w:webHidden/>
          </w:rPr>
          <w:fldChar w:fldCharType="separate"/>
        </w:r>
        <w:r w:rsidR="0021243D">
          <w:rPr>
            <w:noProof/>
            <w:webHidden/>
          </w:rPr>
          <w:t>28</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46" w:history="1">
        <w:r w:rsidR="00363644" w:rsidRPr="00196CBA">
          <w:rPr>
            <w:rStyle w:val="Hyperlink"/>
            <w:rFonts w:ascii="Arial" w:hAnsi="Arial"/>
          </w:rPr>
          <w:t xml:space="preserve">12. </w:t>
        </w:r>
        <w:r w:rsidR="00363644">
          <w:rPr>
            <w:rFonts w:asciiTheme="minorHAnsi" w:eastAsiaTheme="minorEastAsia" w:hAnsiTheme="minorHAnsi" w:cstheme="minorBidi"/>
            <w:sz w:val="22"/>
            <w:szCs w:val="22"/>
          </w:rPr>
          <w:tab/>
        </w:r>
        <w:r w:rsidR="00363644" w:rsidRPr="00196CBA">
          <w:rPr>
            <w:rStyle w:val="Hyperlink"/>
            <w:rFonts w:ascii="Arial" w:hAnsi="Arial"/>
          </w:rPr>
          <w:t>FINANCIAL IT SYSTEMS</w:t>
        </w:r>
        <w:r w:rsidR="00363644">
          <w:rPr>
            <w:webHidden/>
          </w:rPr>
          <w:tab/>
        </w:r>
        <w:r w:rsidR="0034269C">
          <w:rPr>
            <w:webHidden/>
          </w:rPr>
          <w:fldChar w:fldCharType="begin"/>
        </w:r>
        <w:r w:rsidR="00363644">
          <w:rPr>
            <w:webHidden/>
          </w:rPr>
          <w:instrText xml:space="preserve"> PAGEREF _Toc435195846 \h </w:instrText>
        </w:r>
        <w:r w:rsidR="0034269C">
          <w:rPr>
            <w:webHidden/>
          </w:rPr>
        </w:r>
        <w:r w:rsidR="0034269C">
          <w:rPr>
            <w:webHidden/>
          </w:rPr>
          <w:fldChar w:fldCharType="separate"/>
        </w:r>
        <w:r w:rsidR="0021243D">
          <w:rPr>
            <w:webHidden/>
          </w:rPr>
          <w:t>29</w:t>
        </w:r>
        <w:r w:rsidR="0034269C">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47" w:history="1">
        <w:r w:rsidR="00363644" w:rsidRPr="00196CBA">
          <w:rPr>
            <w:rStyle w:val="Hyperlink"/>
            <w:rFonts w:ascii="Arial" w:hAnsi="Arial"/>
          </w:rPr>
          <w:t>13.</w:t>
        </w:r>
        <w:r w:rsidR="00363644">
          <w:rPr>
            <w:rFonts w:asciiTheme="minorHAnsi" w:eastAsiaTheme="minorEastAsia" w:hAnsiTheme="minorHAnsi" w:cstheme="minorBidi"/>
            <w:sz w:val="22"/>
            <w:szCs w:val="22"/>
          </w:rPr>
          <w:tab/>
        </w:r>
        <w:r w:rsidR="00363644" w:rsidRPr="00196CBA">
          <w:rPr>
            <w:rStyle w:val="Hyperlink"/>
            <w:rFonts w:ascii="Arial" w:hAnsi="Arial"/>
          </w:rPr>
          <w:t>OTHER</w:t>
        </w:r>
        <w:r w:rsidR="00363644">
          <w:rPr>
            <w:webHidden/>
          </w:rPr>
          <w:tab/>
        </w:r>
        <w:r w:rsidR="0034269C">
          <w:rPr>
            <w:webHidden/>
          </w:rPr>
          <w:fldChar w:fldCharType="begin"/>
        </w:r>
        <w:r w:rsidR="00363644">
          <w:rPr>
            <w:webHidden/>
          </w:rPr>
          <w:instrText xml:space="preserve"> PAGEREF _Toc435195847 \h </w:instrText>
        </w:r>
        <w:r w:rsidR="0034269C">
          <w:rPr>
            <w:webHidden/>
          </w:rPr>
        </w:r>
        <w:r w:rsidR="0034269C">
          <w:rPr>
            <w:webHidden/>
          </w:rPr>
          <w:fldChar w:fldCharType="separate"/>
        </w:r>
        <w:r w:rsidR="0021243D">
          <w:rPr>
            <w:webHidden/>
          </w:rPr>
          <w:t>30</w:t>
        </w:r>
        <w:r w:rsidR="0034269C">
          <w:rPr>
            <w:webHidden/>
          </w:rPr>
          <w:fldChar w:fldCharType="end"/>
        </w:r>
      </w:hyperlink>
    </w:p>
    <w:p w:rsidR="00363644" w:rsidRDefault="003F7F4F" w:rsidP="003E641E">
      <w:pPr>
        <w:pStyle w:val="TOC3"/>
        <w:rPr>
          <w:rFonts w:asciiTheme="minorHAnsi" w:eastAsiaTheme="minorEastAsia" w:hAnsiTheme="minorHAnsi" w:cstheme="minorBidi"/>
          <w:noProof/>
          <w:sz w:val="22"/>
          <w:szCs w:val="22"/>
        </w:rPr>
      </w:pPr>
      <w:hyperlink w:anchor="_Toc435195848" w:history="1">
        <w:r w:rsidR="00363644" w:rsidRPr="00196CBA">
          <w:rPr>
            <w:rStyle w:val="Hyperlink"/>
            <w:rFonts w:ascii="Arial" w:hAnsi="Arial"/>
            <w:noProof/>
          </w:rPr>
          <w:t>Companies</w:t>
        </w:r>
        <w:r w:rsidR="00363644">
          <w:rPr>
            <w:noProof/>
            <w:webHidden/>
          </w:rPr>
          <w:tab/>
        </w:r>
        <w:r w:rsidR="0034269C">
          <w:rPr>
            <w:noProof/>
            <w:webHidden/>
          </w:rPr>
          <w:fldChar w:fldCharType="begin"/>
        </w:r>
        <w:r w:rsidR="00363644">
          <w:rPr>
            <w:noProof/>
            <w:webHidden/>
          </w:rPr>
          <w:instrText xml:space="preserve"> PAGEREF _Toc435195848 \h </w:instrText>
        </w:r>
        <w:r w:rsidR="0034269C">
          <w:rPr>
            <w:noProof/>
            <w:webHidden/>
          </w:rPr>
        </w:r>
        <w:r w:rsidR="0034269C">
          <w:rPr>
            <w:noProof/>
            <w:webHidden/>
          </w:rPr>
          <w:fldChar w:fldCharType="separate"/>
        </w:r>
        <w:r w:rsidR="0021243D">
          <w:rPr>
            <w:noProof/>
            <w:webHidden/>
          </w:rPr>
          <w:t>30</w:t>
        </w:r>
        <w:r w:rsidR="0034269C">
          <w:rPr>
            <w:noProof/>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49" w:history="1">
        <w:r w:rsidR="00363644" w:rsidRPr="00196CBA">
          <w:rPr>
            <w:rStyle w:val="Hyperlink"/>
            <w:rFonts w:ascii="Arial" w:hAnsi="Arial"/>
            <w:caps/>
          </w:rPr>
          <w:t>Appendix A - audit</w:t>
        </w:r>
        <w:r w:rsidR="00363644">
          <w:rPr>
            <w:webHidden/>
          </w:rPr>
          <w:tab/>
        </w:r>
        <w:r w:rsidR="0034269C">
          <w:rPr>
            <w:webHidden/>
          </w:rPr>
          <w:fldChar w:fldCharType="begin"/>
        </w:r>
        <w:r w:rsidR="00363644">
          <w:rPr>
            <w:webHidden/>
          </w:rPr>
          <w:instrText xml:space="preserve"> PAGEREF _Toc435195849 \h </w:instrText>
        </w:r>
        <w:r w:rsidR="0034269C">
          <w:rPr>
            <w:webHidden/>
          </w:rPr>
        </w:r>
        <w:r w:rsidR="0034269C">
          <w:rPr>
            <w:webHidden/>
          </w:rPr>
          <w:fldChar w:fldCharType="separate"/>
        </w:r>
        <w:r w:rsidR="0021243D">
          <w:rPr>
            <w:webHidden/>
          </w:rPr>
          <w:t>31</w:t>
        </w:r>
        <w:r w:rsidR="0034269C">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50" w:history="1">
        <w:r w:rsidR="00363644" w:rsidRPr="00196CBA">
          <w:rPr>
            <w:rStyle w:val="Hyperlink"/>
            <w:rFonts w:ascii="Arial" w:hAnsi="Arial"/>
            <w:caps/>
          </w:rPr>
          <w:t>Appendix B</w:t>
        </w:r>
        <w:r w:rsidR="003E641E">
          <w:rPr>
            <w:rStyle w:val="Hyperlink"/>
            <w:rFonts w:ascii="Arial" w:hAnsi="Arial"/>
            <w:caps/>
          </w:rPr>
          <w:t xml:space="preserve"> -</w:t>
        </w:r>
        <w:r w:rsidR="00363644" w:rsidRPr="00196CBA">
          <w:rPr>
            <w:rStyle w:val="Hyperlink"/>
            <w:rFonts w:ascii="Arial" w:hAnsi="Arial"/>
            <w:caps/>
          </w:rPr>
          <w:t xml:space="preserve"> COMMITTEE STRUCTURE:</w:t>
        </w:r>
        <w:r w:rsidR="00363644">
          <w:rPr>
            <w:webHidden/>
          </w:rPr>
          <w:tab/>
        </w:r>
        <w:r w:rsidR="0034269C">
          <w:rPr>
            <w:webHidden/>
          </w:rPr>
          <w:fldChar w:fldCharType="begin"/>
        </w:r>
        <w:r w:rsidR="00363644">
          <w:rPr>
            <w:webHidden/>
          </w:rPr>
          <w:instrText xml:space="preserve"> PAGEREF _Toc435195850 \h </w:instrText>
        </w:r>
        <w:r w:rsidR="0034269C">
          <w:rPr>
            <w:webHidden/>
          </w:rPr>
        </w:r>
        <w:r w:rsidR="0034269C">
          <w:rPr>
            <w:webHidden/>
          </w:rPr>
          <w:fldChar w:fldCharType="separate"/>
        </w:r>
        <w:r w:rsidR="0021243D">
          <w:rPr>
            <w:webHidden/>
          </w:rPr>
          <w:t>33</w:t>
        </w:r>
        <w:r w:rsidR="0034269C">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51" w:history="1">
        <w:r w:rsidR="00363644" w:rsidRPr="00196CBA">
          <w:rPr>
            <w:rStyle w:val="Hyperlink"/>
            <w:rFonts w:ascii="Arial" w:hAnsi="Arial"/>
          </w:rPr>
          <w:t>APPENDIX C</w:t>
        </w:r>
        <w:r w:rsidR="003E641E">
          <w:rPr>
            <w:rStyle w:val="Hyperlink"/>
            <w:rFonts w:ascii="Arial" w:hAnsi="Arial"/>
          </w:rPr>
          <w:t xml:space="preserve"> -</w:t>
        </w:r>
        <w:r w:rsidR="00363644" w:rsidRPr="00196CBA">
          <w:rPr>
            <w:rStyle w:val="Hyperlink"/>
            <w:rFonts w:ascii="Arial" w:hAnsi="Arial"/>
          </w:rPr>
          <w:t xml:space="preserve"> ORGANISATION CHART – FINANCE DEPARTMENT</w:t>
        </w:r>
        <w:r w:rsidR="00363644">
          <w:rPr>
            <w:webHidden/>
          </w:rPr>
          <w:tab/>
        </w:r>
        <w:r w:rsidR="0034269C">
          <w:rPr>
            <w:webHidden/>
          </w:rPr>
          <w:fldChar w:fldCharType="begin"/>
        </w:r>
        <w:r w:rsidR="00363644">
          <w:rPr>
            <w:webHidden/>
          </w:rPr>
          <w:instrText xml:space="preserve"> PAGEREF _Toc435195851 \h </w:instrText>
        </w:r>
        <w:r w:rsidR="0034269C">
          <w:rPr>
            <w:webHidden/>
          </w:rPr>
        </w:r>
        <w:r w:rsidR="0034269C">
          <w:rPr>
            <w:webHidden/>
          </w:rPr>
          <w:fldChar w:fldCharType="separate"/>
        </w:r>
        <w:r w:rsidR="0021243D">
          <w:rPr>
            <w:webHidden/>
          </w:rPr>
          <w:t>34</w:t>
        </w:r>
        <w:r w:rsidR="0034269C">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52" w:history="1">
        <w:r w:rsidR="00363644" w:rsidRPr="00196CBA">
          <w:rPr>
            <w:rStyle w:val="Hyperlink"/>
            <w:rFonts w:ascii="Arial" w:hAnsi="Arial"/>
          </w:rPr>
          <w:t xml:space="preserve">APPENDIX D </w:t>
        </w:r>
        <w:r w:rsidR="003E641E">
          <w:rPr>
            <w:rStyle w:val="Hyperlink"/>
            <w:rFonts w:ascii="Arial" w:hAnsi="Arial"/>
          </w:rPr>
          <w:t xml:space="preserve">- </w:t>
        </w:r>
        <w:r w:rsidR="00363644" w:rsidRPr="00196CBA">
          <w:rPr>
            <w:rStyle w:val="Hyperlink"/>
            <w:rFonts w:ascii="Arial" w:hAnsi="Arial"/>
          </w:rPr>
          <w:t>ANTI BRIBERY POLICY</w:t>
        </w:r>
        <w:r w:rsidR="00363644">
          <w:rPr>
            <w:webHidden/>
          </w:rPr>
          <w:tab/>
        </w:r>
        <w:r w:rsidR="0034269C">
          <w:rPr>
            <w:webHidden/>
          </w:rPr>
          <w:fldChar w:fldCharType="begin"/>
        </w:r>
        <w:r w:rsidR="00363644">
          <w:rPr>
            <w:webHidden/>
          </w:rPr>
          <w:instrText xml:space="preserve"> PAGEREF _Toc435195852 \h </w:instrText>
        </w:r>
        <w:r w:rsidR="0034269C">
          <w:rPr>
            <w:webHidden/>
          </w:rPr>
        </w:r>
        <w:r w:rsidR="0034269C">
          <w:rPr>
            <w:webHidden/>
          </w:rPr>
          <w:fldChar w:fldCharType="separate"/>
        </w:r>
        <w:r w:rsidR="0021243D">
          <w:rPr>
            <w:webHidden/>
          </w:rPr>
          <w:t>35</w:t>
        </w:r>
        <w:r w:rsidR="0034269C">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53" w:history="1">
        <w:r w:rsidR="00363644" w:rsidRPr="00196CBA">
          <w:rPr>
            <w:rStyle w:val="Hyperlink"/>
            <w:rFonts w:ascii="Arial" w:hAnsi="Arial"/>
          </w:rPr>
          <w:t xml:space="preserve">APPENDIX E </w:t>
        </w:r>
        <w:r w:rsidR="003E641E">
          <w:rPr>
            <w:rStyle w:val="Hyperlink"/>
            <w:rFonts w:ascii="Arial" w:hAnsi="Arial"/>
          </w:rPr>
          <w:t xml:space="preserve">- </w:t>
        </w:r>
        <w:r w:rsidR="00363644" w:rsidRPr="00196CBA">
          <w:rPr>
            <w:rStyle w:val="Hyperlink"/>
            <w:rFonts w:ascii="Arial" w:hAnsi="Arial"/>
          </w:rPr>
          <w:t>PROCEDURES FOR OBTAINING QUOTES AND TENDERS</w:t>
        </w:r>
        <w:r w:rsidR="00363644">
          <w:rPr>
            <w:webHidden/>
          </w:rPr>
          <w:tab/>
        </w:r>
        <w:r w:rsidR="0034269C">
          <w:rPr>
            <w:webHidden/>
          </w:rPr>
          <w:fldChar w:fldCharType="begin"/>
        </w:r>
        <w:r w:rsidR="00363644">
          <w:rPr>
            <w:webHidden/>
          </w:rPr>
          <w:instrText xml:space="preserve"> PAGEREF _Toc435195853 \h </w:instrText>
        </w:r>
        <w:r w:rsidR="0034269C">
          <w:rPr>
            <w:webHidden/>
          </w:rPr>
        </w:r>
        <w:r w:rsidR="0034269C">
          <w:rPr>
            <w:webHidden/>
          </w:rPr>
          <w:fldChar w:fldCharType="separate"/>
        </w:r>
        <w:r w:rsidR="0021243D">
          <w:rPr>
            <w:webHidden/>
          </w:rPr>
          <w:t>39</w:t>
        </w:r>
        <w:r w:rsidR="0034269C">
          <w:rPr>
            <w:webHidden/>
          </w:rPr>
          <w:fldChar w:fldCharType="end"/>
        </w:r>
      </w:hyperlink>
    </w:p>
    <w:p w:rsidR="00363644" w:rsidRDefault="003F7F4F" w:rsidP="003E641E">
      <w:pPr>
        <w:pStyle w:val="TOC2"/>
        <w:rPr>
          <w:rFonts w:asciiTheme="minorHAnsi" w:eastAsiaTheme="minorEastAsia" w:hAnsiTheme="minorHAnsi" w:cstheme="minorBidi"/>
          <w:sz w:val="22"/>
          <w:szCs w:val="22"/>
        </w:rPr>
      </w:pPr>
      <w:hyperlink w:anchor="_Toc435195854" w:history="1">
        <w:r w:rsidR="00363644" w:rsidRPr="00196CBA">
          <w:rPr>
            <w:rStyle w:val="Hyperlink"/>
            <w:rFonts w:ascii="Arial" w:hAnsi="Arial"/>
          </w:rPr>
          <w:t xml:space="preserve">APPENDIX F </w:t>
        </w:r>
        <w:r w:rsidR="003E641E">
          <w:rPr>
            <w:rStyle w:val="Hyperlink"/>
            <w:rFonts w:ascii="Arial" w:hAnsi="Arial"/>
          </w:rPr>
          <w:t xml:space="preserve">- </w:t>
        </w:r>
        <w:r w:rsidR="00363644" w:rsidRPr="00196CBA">
          <w:rPr>
            <w:rStyle w:val="Hyperlink"/>
            <w:rFonts w:ascii="Arial" w:hAnsi="Arial"/>
          </w:rPr>
          <w:t>FINANCIAL DELEGATION OF AUTHORITY</w:t>
        </w:r>
        <w:r w:rsidR="00363644">
          <w:rPr>
            <w:webHidden/>
          </w:rPr>
          <w:tab/>
        </w:r>
        <w:r w:rsidR="0034269C">
          <w:rPr>
            <w:webHidden/>
          </w:rPr>
          <w:fldChar w:fldCharType="begin"/>
        </w:r>
        <w:r w:rsidR="00363644">
          <w:rPr>
            <w:webHidden/>
          </w:rPr>
          <w:instrText xml:space="preserve"> PAGEREF _Toc435195854 \h </w:instrText>
        </w:r>
        <w:r w:rsidR="0034269C">
          <w:rPr>
            <w:webHidden/>
          </w:rPr>
        </w:r>
        <w:r w:rsidR="0034269C">
          <w:rPr>
            <w:webHidden/>
          </w:rPr>
          <w:fldChar w:fldCharType="separate"/>
        </w:r>
        <w:r w:rsidR="0021243D">
          <w:rPr>
            <w:webHidden/>
          </w:rPr>
          <w:t>40</w:t>
        </w:r>
        <w:r w:rsidR="0034269C">
          <w:rPr>
            <w:webHidden/>
          </w:rPr>
          <w:fldChar w:fldCharType="end"/>
        </w:r>
      </w:hyperlink>
    </w:p>
    <w:p w:rsidR="00964E24" w:rsidRDefault="0034269C">
      <w:r>
        <w:fldChar w:fldCharType="end"/>
      </w:r>
    </w:p>
    <w:p w:rsidR="007C7D7E" w:rsidRDefault="007C7D7E"/>
    <w:p w:rsidR="007C7D7E" w:rsidRDefault="007C7D7E"/>
    <w:p w:rsidR="007C7D7E" w:rsidRDefault="007C7D7E"/>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7C7D7E">
      <w:pPr>
        <w:jc w:val="left"/>
      </w:pPr>
    </w:p>
    <w:p w:rsidR="007C7D7E" w:rsidRDefault="00222DB2">
      <w:pPr>
        <w:jc w:val="left"/>
      </w:pPr>
      <w:r>
        <w:br w:type="page"/>
      </w:r>
    </w:p>
    <w:p w:rsidR="007C7D7E" w:rsidRDefault="007C7D7E"/>
    <w:p w:rsidR="007C7D7E" w:rsidRDefault="007C7D7E"/>
    <w:p w:rsidR="00A07CD1" w:rsidRPr="00256AB7" w:rsidRDefault="00A07CD1" w:rsidP="00E30B6F">
      <w:pPr>
        <w:pStyle w:val="Heading2"/>
        <w:rPr>
          <w:rFonts w:ascii="Arial" w:hAnsi="Arial"/>
          <w:sz w:val="22"/>
          <w:szCs w:val="22"/>
        </w:rPr>
      </w:pPr>
      <w:bookmarkStart w:id="3" w:name="_Toc307387602"/>
      <w:bookmarkStart w:id="4" w:name="_Toc435195792"/>
      <w:r w:rsidRPr="00256AB7">
        <w:rPr>
          <w:rFonts w:ascii="Arial" w:hAnsi="Arial"/>
          <w:sz w:val="22"/>
          <w:szCs w:val="22"/>
        </w:rPr>
        <w:t>1.</w:t>
      </w:r>
      <w:r w:rsidRPr="00256AB7">
        <w:rPr>
          <w:rFonts w:ascii="Arial" w:hAnsi="Arial"/>
          <w:sz w:val="22"/>
          <w:szCs w:val="22"/>
        </w:rPr>
        <w:tab/>
      </w:r>
      <w:bookmarkEnd w:id="0"/>
      <w:bookmarkEnd w:id="1"/>
      <w:bookmarkEnd w:id="3"/>
      <w:r w:rsidR="005C016A">
        <w:rPr>
          <w:rFonts w:ascii="Arial" w:hAnsi="Arial"/>
          <w:sz w:val="22"/>
          <w:szCs w:val="22"/>
        </w:rPr>
        <w:t>BACKGROUND</w:t>
      </w:r>
      <w:bookmarkEnd w:id="4"/>
    </w:p>
    <w:p w:rsidR="00A07CD1" w:rsidRPr="00256AB7" w:rsidRDefault="00A07CD1" w:rsidP="00A07CD1">
      <w:pPr>
        <w:rPr>
          <w:rFonts w:ascii="Arial" w:hAnsi="Arial" w:cs="Arial"/>
          <w:szCs w:val="22"/>
        </w:rPr>
      </w:pPr>
    </w:p>
    <w:p w:rsidR="00822801" w:rsidRPr="00256AB7" w:rsidRDefault="00A07CD1" w:rsidP="003E641E">
      <w:pPr>
        <w:ind w:left="720" w:hanging="720"/>
        <w:rPr>
          <w:rFonts w:ascii="Arial" w:hAnsi="Arial" w:cs="Arial"/>
          <w:szCs w:val="22"/>
        </w:rPr>
      </w:pPr>
      <w:r w:rsidRPr="00256AB7">
        <w:rPr>
          <w:rFonts w:ascii="Arial" w:hAnsi="Arial" w:cs="Arial"/>
          <w:szCs w:val="22"/>
        </w:rPr>
        <w:t>1.1</w:t>
      </w:r>
      <w:r w:rsidRPr="00256AB7">
        <w:rPr>
          <w:rFonts w:ascii="Arial" w:hAnsi="Arial" w:cs="Arial"/>
          <w:szCs w:val="22"/>
        </w:rPr>
        <w:tab/>
        <w:t xml:space="preserve">The University is a higher education corporation established under the Education Reform Act 1988. </w:t>
      </w:r>
      <w:r w:rsidR="00E47F2B" w:rsidRPr="00256AB7">
        <w:rPr>
          <w:rFonts w:ascii="Arial" w:hAnsi="Arial" w:cs="Arial"/>
          <w:szCs w:val="22"/>
        </w:rPr>
        <w:t>Its structure of governance is la</w:t>
      </w:r>
      <w:r w:rsidR="0078300A" w:rsidRPr="00256AB7">
        <w:rPr>
          <w:rFonts w:ascii="Arial" w:hAnsi="Arial" w:cs="Arial"/>
          <w:szCs w:val="22"/>
        </w:rPr>
        <w:t>i</w:t>
      </w:r>
      <w:r w:rsidR="00E47F2B" w:rsidRPr="00256AB7">
        <w:rPr>
          <w:rFonts w:ascii="Arial" w:hAnsi="Arial" w:cs="Arial"/>
          <w:szCs w:val="22"/>
        </w:rPr>
        <w:t xml:space="preserve">d down in the Instrument and Articles of </w:t>
      </w:r>
      <w:r w:rsidR="008D1FD3" w:rsidRPr="00256AB7">
        <w:rPr>
          <w:rFonts w:ascii="Arial" w:hAnsi="Arial" w:cs="Arial"/>
          <w:szCs w:val="22"/>
        </w:rPr>
        <w:t>G</w:t>
      </w:r>
      <w:r w:rsidR="00E47F2B" w:rsidRPr="00256AB7">
        <w:rPr>
          <w:rFonts w:ascii="Arial" w:hAnsi="Arial" w:cs="Arial"/>
          <w:szCs w:val="22"/>
        </w:rPr>
        <w:t xml:space="preserve">overnment. The University is accountable through its Board of </w:t>
      </w:r>
      <w:r w:rsidR="003E641E" w:rsidRPr="00256AB7">
        <w:rPr>
          <w:rFonts w:ascii="Arial" w:hAnsi="Arial" w:cs="Arial"/>
          <w:szCs w:val="22"/>
        </w:rPr>
        <w:t>Governors, which</w:t>
      </w:r>
      <w:r w:rsidR="00E47F2B" w:rsidRPr="00256AB7">
        <w:rPr>
          <w:rFonts w:ascii="Arial" w:hAnsi="Arial" w:cs="Arial"/>
          <w:szCs w:val="22"/>
        </w:rPr>
        <w:t xml:space="preserve"> has ultimate responsibility for the University’s management and administration</w:t>
      </w:r>
      <w:r w:rsidR="0078300A" w:rsidRPr="00256AB7">
        <w:rPr>
          <w:rFonts w:ascii="Arial" w:hAnsi="Arial" w:cs="Arial"/>
          <w:szCs w:val="22"/>
        </w:rPr>
        <w:t xml:space="preserve">. The University has </w:t>
      </w:r>
      <w:r w:rsidR="008D7F61">
        <w:rPr>
          <w:rFonts w:ascii="Arial" w:hAnsi="Arial" w:cs="Arial"/>
          <w:szCs w:val="22"/>
        </w:rPr>
        <w:t>four</w:t>
      </w:r>
      <w:r w:rsidR="008D7F61" w:rsidRPr="00256AB7">
        <w:rPr>
          <w:rFonts w:ascii="Arial" w:hAnsi="Arial" w:cs="Arial"/>
          <w:szCs w:val="22"/>
        </w:rPr>
        <w:t xml:space="preserve"> </w:t>
      </w:r>
      <w:r w:rsidR="0078300A" w:rsidRPr="00256AB7">
        <w:rPr>
          <w:rFonts w:ascii="Arial" w:hAnsi="Arial" w:cs="Arial"/>
          <w:szCs w:val="22"/>
        </w:rPr>
        <w:t>wholly owned</w:t>
      </w:r>
      <w:r w:rsidR="008D7F61">
        <w:rPr>
          <w:rFonts w:ascii="Arial" w:hAnsi="Arial" w:cs="Arial"/>
          <w:szCs w:val="22"/>
        </w:rPr>
        <w:t xml:space="preserve"> active</w:t>
      </w:r>
      <w:r w:rsidR="0078300A" w:rsidRPr="00256AB7">
        <w:rPr>
          <w:rFonts w:ascii="Arial" w:hAnsi="Arial" w:cs="Arial"/>
          <w:szCs w:val="22"/>
        </w:rPr>
        <w:t xml:space="preserve"> subsidiaries; </w:t>
      </w:r>
      <w:r w:rsidR="00263757">
        <w:rPr>
          <w:rFonts w:ascii="Arial" w:hAnsi="Arial" w:cs="Arial"/>
          <w:szCs w:val="22"/>
        </w:rPr>
        <w:t>USWCS</w:t>
      </w:r>
      <w:r w:rsidR="00656550" w:rsidRPr="00256AB7">
        <w:rPr>
          <w:rFonts w:ascii="Arial" w:hAnsi="Arial" w:cs="Arial"/>
          <w:szCs w:val="22"/>
        </w:rPr>
        <w:t xml:space="preserve"> Limited,</w:t>
      </w:r>
      <w:r w:rsidR="008D7F61">
        <w:rPr>
          <w:rFonts w:ascii="Arial" w:hAnsi="Arial" w:cs="Arial"/>
          <w:szCs w:val="22"/>
        </w:rPr>
        <w:t xml:space="preserve"> USWS Limited</w:t>
      </w:r>
      <w:r w:rsidR="003E641E">
        <w:rPr>
          <w:rFonts w:ascii="Arial" w:hAnsi="Arial" w:cs="Arial"/>
          <w:szCs w:val="22"/>
        </w:rPr>
        <w:t xml:space="preserve">, </w:t>
      </w:r>
      <w:r w:rsidR="003E641E" w:rsidRPr="00256AB7">
        <w:rPr>
          <w:rFonts w:ascii="Arial" w:hAnsi="Arial" w:cs="Arial"/>
          <w:szCs w:val="22"/>
        </w:rPr>
        <w:t>the</w:t>
      </w:r>
      <w:r w:rsidR="0078300A" w:rsidRPr="00256AB7">
        <w:rPr>
          <w:rFonts w:ascii="Arial" w:hAnsi="Arial" w:cs="Arial"/>
          <w:szCs w:val="22"/>
        </w:rPr>
        <w:t xml:space="preserve"> Royal Wel</w:t>
      </w:r>
      <w:r w:rsidR="00822801" w:rsidRPr="00256AB7">
        <w:rPr>
          <w:rFonts w:ascii="Arial" w:hAnsi="Arial" w:cs="Arial"/>
          <w:szCs w:val="22"/>
        </w:rPr>
        <w:t>sh College of Music and Drama</w:t>
      </w:r>
      <w:r w:rsidR="00C846F2" w:rsidRPr="00256AB7">
        <w:rPr>
          <w:rFonts w:ascii="Arial" w:hAnsi="Arial" w:cs="Arial"/>
          <w:szCs w:val="22"/>
        </w:rPr>
        <w:t xml:space="preserve"> (RWCMD</w:t>
      </w:r>
      <w:r w:rsidR="008D7F61">
        <w:rPr>
          <w:rFonts w:ascii="Arial" w:hAnsi="Arial" w:cs="Arial"/>
          <w:szCs w:val="22"/>
        </w:rPr>
        <w:t xml:space="preserve">) </w:t>
      </w:r>
      <w:r w:rsidR="00822801" w:rsidRPr="00256AB7">
        <w:rPr>
          <w:rFonts w:ascii="Arial" w:hAnsi="Arial" w:cs="Arial"/>
          <w:szCs w:val="22"/>
        </w:rPr>
        <w:t>and Merthyr Tydfil College Limited</w:t>
      </w:r>
      <w:r w:rsidR="00C846F2" w:rsidRPr="00256AB7">
        <w:rPr>
          <w:rFonts w:ascii="Arial" w:hAnsi="Arial" w:cs="Arial"/>
          <w:szCs w:val="22"/>
        </w:rPr>
        <w:t xml:space="preserve"> (MTC)</w:t>
      </w:r>
      <w:r w:rsidR="00822801" w:rsidRPr="00256AB7">
        <w:rPr>
          <w:rFonts w:ascii="Arial" w:hAnsi="Arial" w:cs="Arial"/>
          <w:szCs w:val="22"/>
        </w:rPr>
        <w:t xml:space="preserve">.  </w:t>
      </w:r>
      <w:r w:rsidR="00656550" w:rsidRPr="00256AB7">
        <w:rPr>
          <w:rFonts w:ascii="Arial" w:hAnsi="Arial" w:cs="Arial"/>
          <w:szCs w:val="22"/>
        </w:rPr>
        <w:t>The</w:t>
      </w:r>
      <w:r w:rsidR="00822801" w:rsidRPr="00256AB7">
        <w:rPr>
          <w:rFonts w:ascii="Arial" w:hAnsi="Arial" w:cs="Arial"/>
          <w:szCs w:val="22"/>
        </w:rPr>
        <w:t xml:space="preserve"> subsidiaries have their own financial regulations.</w:t>
      </w:r>
      <w:r w:rsidR="0078300A" w:rsidRPr="00256AB7">
        <w:rPr>
          <w:rFonts w:ascii="Arial" w:hAnsi="Arial" w:cs="Arial"/>
          <w:szCs w:val="22"/>
        </w:rPr>
        <w:t xml:space="preserve"> </w:t>
      </w:r>
    </w:p>
    <w:p w:rsidR="009D67C4" w:rsidRPr="00256AB7" w:rsidRDefault="00E47F2B" w:rsidP="003E641E">
      <w:pPr>
        <w:ind w:left="720" w:hanging="720"/>
        <w:rPr>
          <w:rFonts w:ascii="Arial" w:hAnsi="Arial" w:cs="Arial"/>
          <w:szCs w:val="22"/>
        </w:rPr>
      </w:pPr>
      <w:r w:rsidRPr="00256AB7">
        <w:rPr>
          <w:rFonts w:ascii="Arial" w:hAnsi="Arial" w:cs="Arial"/>
          <w:szCs w:val="22"/>
        </w:rPr>
        <w:t xml:space="preserve"> </w:t>
      </w:r>
    </w:p>
    <w:p w:rsidR="00B86325" w:rsidRPr="00256AB7" w:rsidRDefault="00584F24" w:rsidP="003E641E">
      <w:pPr>
        <w:ind w:left="720" w:hanging="720"/>
        <w:rPr>
          <w:rFonts w:ascii="Arial" w:hAnsi="Arial" w:cs="Arial"/>
          <w:szCs w:val="22"/>
        </w:rPr>
      </w:pPr>
      <w:r w:rsidRPr="00256AB7">
        <w:rPr>
          <w:rFonts w:ascii="Arial" w:hAnsi="Arial" w:cs="Arial"/>
          <w:szCs w:val="22"/>
        </w:rPr>
        <w:t>1.2</w:t>
      </w:r>
      <w:r w:rsidRPr="00256AB7">
        <w:rPr>
          <w:rFonts w:ascii="Arial" w:hAnsi="Arial" w:cs="Arial"/>
          <w:szCs w:val="22"/>
        </w:rPr>
        <w:tab/>
        <w:t xml:space="preserve">The University is an exempt charity within the meaning schedule of </w:t>
      </w:r>
      <w:r w:rsidR="008D7F61">
        <w:rPr>
          <w:rFonts w:ascii="Arial" w:hAnsi="Arial" w:cs="Arial"/>
          <w:szCs w:val="22"/>
        </w:rPr>
        <w:t xml:space="preserve">the </w:t>
      </w:r>
      <w:r w:rsidRPr="00256AB7">
        <w:rPr>
          <w:rFonts w:ascii="Arial" w:hAnsi="Arial" w:cs="Arial"/>
          <w:szCs w:val="22"/>
        </w:rPr>
        <w:t>Charities Act 1993 and</w:t>
      </w:r>
      <w:r w:rsidR="008D7F61">
        <w:rPr>
          <w:rFonts w:ascii="Arial" w:hAnsi="Arial" w:cs="Arial"/>
          <w:szCs w:val="22"/>
        </w:rPr>
        <w:t xml:space="preserve"> the</w:t>
      </w:r>
      <w:r w:rsidRPr="00256AB7">
        <w:rPr>
          <w:rFonts w:ascii="Arial" w:hAnsi="Arial" w:cs="Arial"/>
          <w:szCs w:val="22"/>
        </w:rPr>
        <w:t xml:space="preserve"> Charities Act 2006.</w:t>
      </w:r>
    </w:p>
    <w:p w:rsidR="00584F24" w:rsidRPr="00256AB7" w:rsidRDefault="00584F24" w:rsidP="003E641E">
      <w:pPr>
        <w:ind w:left="720" w:hanging="720"/>
        <w:rPr>
          <w:rFonts w:ascii="Arial" w:hAnsi="Arial" w:cs="Arial"/>
          <w:szCs w:val="22"/>
        </w:rPr>
      </w:pPr>
    </w:p>
    <w:p w:rsidR="005F537B" w:rsidRDefault="00584F24" w:rsidP="003E641E">
      <w:pPr>
        <w:ind w:left="720" w:hanging="720"/>
        <w:rPr>
          <w:rFonts w:ascii="Arial" w:hAnsi="Arial" w:cs="Arial"/>
          <w:szCs w:val="22"/>
        </w:rPr>
      </w:pPr>
      <w:r w:rsidRPr="00256AB7">
        <w:rPr>
          <w:rFonts w:ascii="Arial" w:hAnsi="Arial" w:cs="Arial"/>
          <w:szCs w:val="22"/>
        </w:rPr>
        <w:t>1.3</w:t>
      </w:r>
      <w:r w:rsidRPr="00256AB7">
        <w:rPr>
          <w:rFonts w:ascii="Arial" w:hAnsi="Arial" w:cs="Arial"/>
          <w:szCs w:val="22"/>
        </w:rPr>
        <w:tab/>
        <w:t>The Financial Memorand</w:t>
      </w:r>
      <w:r w:rsidR="005C016A">
        <w:rPr>
          <w:rFonts w:ascii="Arial" w:hAnsi="Arial" w:cs="Arial"/>
          <w:szCs w:val="22"/>
        </w:rPr>
        <w:t>um</w:t>
      </w:r>
      <w:r w:rsidRPr="00256AB7">
        <w:rPr>
          <w:rFonts w:ascii="Arial" w:hAnsi="Arial" w:cs="Arial"/>
          <w:szCs w:val="22"/>
        </w:rPr>
        <w:t>, between the Higher Education Funding Council for Wales</w:t>
      </w:r>
      <w:r w:rsidR="005C016A">
        <w:rPr>
          <w:rFonts w:ascii="Arial" w:hAnsi="Arial" w:cs="Arial"/>
          <w:szCs w:val="22"/>
        </w:rPr>
        <w:t xml:space="preserve"> (HEFCW)</w:t>
      </w:r>
      <w:r w:rsidRPr="00256AB7">
        <w:rPr>
          <w:rFonts w:ascii="Arial" w:hAnsi="Arial" w:cs="Arial"/>
          <w:szCs w:val="22"/>
        </w:rPr>
        <w:t>, the Further Education Funding Council for Wales and the University</w:t>
      </w:r>
      <w:r w:rsidR="00822801" w:rsidRPr="00256AB7">
        <w:rPr>
          <w:rFonts w:ascii="Arial" w:hAnsi="Arial" w:cs="Arial"/>
          <w:szCs w:val="22"/>
        </w:rPr>
        <w:t>,</w:t>
      </w:r>
      <w:r w:rsidRPr="00256AB7">
        <w:rPr>
          <w:rFonts w:ascii="Arial" w:hAnsi="Arial" w:cs="Arial"/>
          <w:szCs w:val="22"/>
        </w:rPr>
        <w:t xml:space="preserve"> sets out the terms and conditions on which grant is made. The Board of Governors is responsible for ensuring that conditions of the grant are met. </w:t>
      </w:r>
      <w:r w:rsidR="00776E7D" w:rsidRPr="00256AB7">
        <w:rPr>
          <w:rFonts w:ascii="Arial" w:hAnsi="Arial" w:cs="Arial"/>
          <w:szCs w:val="22"/>
        </w:rPr>
        <w:t xml:space="preserve">As part of this </w:t>
      </w:r>
      <w:r w:rsidR="003E641E" w:rsidRPr="00256AB7">
        <w:rPr>
          <w:rFonts w:ascii="Arial" w:hAnsi="Arial" w:cs="Arial"/>
          <w:szCs w:val="22"/>
        </w:rPr>
        <w:t>process,</w:t>
      </w:r>
      <w:r w:rsidR="00776E7D" w:rsidRPr="00256AB7">
        <w:rPr>
          <w:rFonts w:ascii="Arial" w:hAnsi="Arial" w:cs="Arial"/>
          <w:szCs w:val="22"/>
        </w:rPr>
        <w:t xml:space="preserve"> the University must adhere to </w:t>
      </w:r>
      <w:r w:rsidR="001068ED">
        <w:rPr>
          <w:rFonts w:ascii="Arial" w:hAnsi="Arial" w:cs="Arial"/>
          <w:szCs w:val="22"/>
        </w:rPr>
        <w:t>HEFCW’s</w:t>
      </w:r>
      <w:r w:rsidR="00155CDB">
        <w:rPr>
          <w:rFonts w:ascii="Arial" w:hAnsi="Arial" w:cs="Arial"/>
          <w:szCs w:val="22"/>
        </w:rPr>
        <w:t xml:space="preserve"> Financial Management Code and</w:t>
      </w:r>
      <w:r w:rsidR="00776E7D" w:rsidRPr="00256AB7">
        <w:rPr>
          <w:rFonts w:ascii="Arial" w:hAnsi="Arial" w:cs="Arial"/>
          <w:szCs w:val="22"/>
        </w:rPr>
        <w:t xml:space="preserve"> </w:t>
      </w:r>
      <w:r w:rsidR="008402BF">
        <w:rPr>
          <w:rFonts w:ascii="Arial" w:hAnsi="Arial" w:cs="Arial"/>
          <w:szCs w:val="22"/>
        </w:rPr>
        <w:t xml:space="preserve">Memorandum of Assurance </w:t>
      </w:r>
      <w:r w:rsidR="00155CDB">
        <w:rPr>
          <w:rFonts w:ascii="Arial" w:hAnsi="Arial" w:cs="Arial"/>
          <w:szCs w:val="22"/>
        </w:rPr>
        <w:t>&amp;</w:t>
      </w:r>
      <w:r w:rsidR="008402BF">
        <w:rPr>
          <w:rFonts w:ascii="Arial" w:hAnsi="Arial" w:cs="Arial"/>
          <w:szCs w:val="22"/>
        </w:rPr>
        <w:t xml:space="preserve"> Accountability 2015, including its </w:t>
      </w:r>
      <w:r w:rsidR="00776E7D" w:rsidRPr="00256AB7">
        <w:rPr>
          <w:rFonts w:ascii="Arial" w:hAnsi="Arial" w:cs="Arial"/>
          <w:szCs w:val="22"/>
        </w:rPr>
        <w:t>Audit Code of Practice</w:t>
      </w:r>
      <w:r w:rsidR="008402BF">
        <w:rPr>
          <w:rFonts w:ascii="Arial" w:hAnsi="Arial" w:cs="Arial"/>
          <w:szCs w:val="22"/>
        </w:rPr>
        <w:t>,</w:t>
      </w:r>
      <w:r w:rsidR="00776E7D" w:rsidRPr="00256AB7">
        <w:rPr>
          <w:rFonts w:ascii="Arial" w:hAnsi="Arial" w:cs="Arial"/>
          <w:szCs w:val="22"/>
        </w:rPr>
        <w:t xml:space="preserve"> which require it to have</w:t>
      </w:r>
      <w:r w:rsidR="008D7F61">
        <w:rPr>
          <w:rFonts w:ascii="Arial" w:hAnsi="Arial" w:cs="Arial"/>
          <w:szCs w:val="22"/>
        </w:rPr>
        <w:t xml:space="preserve"> a</w:t>
      </w:r>
      <w:r w:rsidR="00776E7D" w:rsidRPr="00256AB7">
        <w:rPr>
          <w:rFonts w:ascii="Arial" w:hAnsi="Arial" w:cs="Arial"/>
          <w:szCs w:val="22"/>
        </w:rPr>
        <w:t xml:space="preserve"> sound system </w:t>
      </w:r>
      <w:r w:rsidR="008D7F61" w:rsidRPr="00256AB7">
        <w:rPr>
          <w:rFonts w:ascii="Arial" w:hAnsi="Arial" w:cs="Arial"/>
          <w:szCs w:val="22"/>
        </w:rPr>
        <w:t xml:space="preserve">of </w:t>
      </w:r>
      <w:r w:rsidR="008D7F61">
        <w:rPr>
          <w:rFonts w:ascii="Arial" w:hAnsi="Arial" w:cs="Arial"/>
          <w:szCs w:val="22"/>
        </w:rPr>
        <w:t>financial</w:t>
      </w:r>
      <w:r w:rsidR="00776E7D" w:rsidRPr="00256AB7">
        <w:rPr>
          <w:rFonts w:ascii="Arial" w:hAnsi="Arial" w:cs="Arial"/>
          <w:szCs w:val="22"/>
        </w:rPr>
        <w:t xml:space="preserve"> and management control. The Financial regulations of the University form part of this overall system of accountability and control.</w:t>
      </w:r>
      <w:r w:rsidR="00CD29AC">
        <w:rPr>
          <w:rFonts w:ascii="Arial" w:hAnsi="Arial" w:cs="Arial"/>
          <w:szCs w:val="22"/>
        </w:rPr>
        <w:t xml:space="preserve">  </w:t>
      </w:r>
    </w:p>
    <w:p w:rsidR="0021243D" w:rsidRDefault="0021243D" w:rsidP="003E641E">
      <w:pPr>
        <w:ind w:left="720" w:hanging="720"/>
        <w:rPr>
          <w:rFonts w:ascii="Arial" w:hAnsi="Arial" w:cs="Arial"/>
          <w:szCs w:val="22"/>
        </w:rPr>
      </w:pPr>
    </w:p>
    <w:p w:rsidR="00E34B5A" w:rsidRPr="00E34B5A" w:rsidRDefault="00CD29AC" w:rsidP="0021243D">
      <w:pPr>
        <w:ind w:left="720" w:hanging="11"/>
        <w:rPr>
          <w:rFonts w:ascii="Arial" w:hAnsi="Arial" w:cs="Arial"/>
          <w:szCs w:val="22"/>
        </w:rPr>
      </w:pPr>
      <w:r>
        <w:rPr>
          <w:rFonts w:ascii="Arial" w:hAnsi="Arial" w:cs="Arial"/>
          <w:szCs w:val="22"/>
        </w:rPr>
        <w:t>The Memorandum abides by the following principles:-</w:t>
      </w:r>
    </w:p>
    <w:p w:rsidR="00E34B5A" w:rsidRPr="00E34B5A" w:rsidRDefault="00E34B5A" w:rsidP="003E641E">
      <w:pPr>
        <w:pStyle w:val="ListParagraph"/>
        <w:numPr>
          <w:ilvl w:val="0"/>
          <w:numId w:val="47"/>
        </w:numPr>
        <w:jc w:val="both"/>
        <w:rPr>
          <w:rFonts w:ascii="Arial" w:hAnsi="Arial" w:cs="Arial"/>
          <w:szCs w:val="22"/>
        </w:rPr>
      </w:pPr>
      <w:r w:rsidRPr="00E34B5A">
        <w:rPr>
          <w:rFonts w:ascii="Arial" w:hAnsi="Arial" w:cs="Arial"/>
          <w:szCs w:val="22"/>
        </w:rPr>
        <w:t>Protecting the exchequer interest and accountability for exchequer funds</w:t>
      </w:r>
    </w:p>
    <w:p w:rsidR="00E34B5A" w:rsidRPr="00E34B5A" w:rsidRDefault="00E34B5A" w:rsidP="003E641E">
      <w:pPr>
        <w:pStyle w:val="ListParagraph"/>
        <w:numPr>
          <w:ilvl w:val="0"/>
          <w:numId w:val="47"/>
        </w:numPr>
        <w:jc w:val="both"/>
        <w:rPr>
          <w:rFonts w:ascii="Arial" w:hAnsi="Arial" w:cs="Arial"/>
          <w:szCs w:val="22"/>
        </w:rPr>
      </w:pPr>
      <w:r w:rsidRPr="00E34B5A">
        <w:rPr>
          <w:rFonts w:ascii="Arial" w:hAnsi="Arial" w:cs="Arial"/>
          <w:szCs w:val="22"/>
        </w:rPr>
        <w:t>The need to maintain stakeholder confidence</w:t>
      </w:r>
    </w:p>
    <w:p w:rsidR="00E34B5A" w:rsidRPr="00E34B5A" w:rsidRDefault="00E34B5A" w:rsidP="003E641E">
      <w:pPr>
        <w:pStyle w:val="ListParagraph"/>
        <w:numPr>
          <w:ilvl w:val="0"/>
          <w:numId w:val="47"/>
        </w:numPr>
        <w:jc w:val="both"/>
        <w:rPr>
          <w:rFonts w:ascii="Arial" w:hAnsi="Arial" w:cs="Arial"/>
          <w:szCs w:val="22"/>
        </w:rPr>
      </w:pPr>
      <w:r w:rsidRPr="00E34B5A">
        <w:rPr>
          <w:rFonts w:ascii="Arial" w:hAnsi="Arial" w:cs="Arial"/>
          <w:szCs w:val="22"/>
        </w:rPr>
        <w:t>The protection of the student interest</w:t>
      </w:r>
    </w:p>
    <w:p w:rsidR="00E34B5A" w:rsidRPr="00E34B5A" w:rsidRDefault="00E34B5A" w:rsidP="003E641E">
      <w:pPr>
        <w:pStyle w:val="ListParagraph"/>
        <w:numPr>
          <w:ilvl w:val="0"/>
          <w:numId w:val="47"/>
        </w:numPr>
        <w:jc w:val="both"/>
        <w:rPr>
          <w:rFonts w:ascii="Arial" w:hAnsi="Arial" w:cs="Arial"/>
          <w:szCs w:val="22"/>
        </w:rPr>
      </w:pPr>
      <w:r w:rsidRPr="00E34B5A">
        <w:rPr>
          <w:rFonts w:ascii="Arial" w:hAnsi="Arial" w:cs="Arial"/>
          <w:szCs w:val="22"/>
        </w:rPr>
        <w:t>Minimising regulatory burden and removing duplication</w:t>
      </w:r>
    </w:p>
    <w:p w:rsidR="00E34B5A" w:rsidRPr="00E34B5A" w:rsidRDefault="00E34B5A" w:rsidP="003E641E">
      <w:pPr>
        <w:pStyle w:val="ListParagraph"/>
        <w:numPr>
          <w:ilvl w:val="0"/>
          <w:numId w:val="47"/>
        </w:numPr>
        <w:jc w:val="both"/>
        <w:rPr>
          <w:rFonts w:ascii="Arial" w:hAnsi="Arial" w:cs="Arial"/>
          <w:szCs w:val="22"/>
        </w:rPr>
      </w:pPr>
      <w:r w:rsidRPr="00E34B5A">
        <w:rPr>
          <w:rFonts w:ascii="Arial" w:hAnsi="Arial" w:cs="Arial"/>
          <w:szCs w:val="22"/>
        </w:rPr>
        <w:t>Recognising institutional autonomy</w:t>
      </w:r>
    </w:p>
    <w:p w:rsidR="00E34B5A" w:rsidRPr="00E34B5A" w:rsidRDefault="00E34B5A" w:rsidP="003E641E">
      <w:pPr>
        <w:pStyle w:val="ListParagraph"/>
        <w:numPr>
          <w:ilvl w:val="0"/>
          <w:numId w:val="47"/>
        </w:numPr>
        <w:jc w:val="both"/>
        <w:rPr>
          <w:rFonts w:ascii="Arial" w:hAnsi="Arial" w:cs="Arial"/>
          <w:szCs w:val="22"/>
        </w:rPr>
      </w:pPr>
      <w:r w:rsidRPr="00E34B5A">
        <w:rPr>
          <w:rFonts w:ascii="Arial" w:hAnsi="Arial" w:cs="Arial"/>
          <w:szCs w:val="22"/>
        </w:rPr>
        <w:t xml:space="preserve">Adopting a consistency of approach with other UK funding councils where possible, in order that the regulatory environment supports the ability of Welsh institutions to operate competitively. </w:t>
      </w:r>
    </w:p>
    <w:p w:rsidR="00776E7D" w:rsidRPr="00256AB7" w:rsidRDefault="00776E7D" w:rsidP="003E641E">
      <w:pPr>
        <w:pStyle w:val="Heading2"/>
        <w:rPr>
          <w:rFonts w:ascii="Arial" w:hAnsi="Arial"/>
          <w:sz w:val="22"/>
          <w:szCs w:val="22"/>
        </w:rPr>
      </w:pPr>
      <w:r w:rsidRPr="00256AB7">
        <w:rPr>
          <w:rFonts w:ascii="Arial" w:hAnsi="Arial"/>
          <w:sz w:val="22"/>
          <w:szCs w:val="22"/>
        </w:rPr>
        <w:br w:type="page"/>
      </w:r>
      <w:bookmarkStart w:id="5" w:name="_Toc307387603"/>
      <w:bookmarkStart w:id="6" w:name="_Toc435195793"/>
      <w:r w:rsidRPr="00256AB7">
        <w:rPr>
          <w:rFonts w:ascii="Arial" w:hAnsi="Arial"/>
          <w:sz w:val="22"/>
          <w:szCs w:val="22"/>
        </w:rPr>
        <w:lastRenderedPageBreak/>
        <w:t>2.</w:t>
      </w:r>
      <w:r w:rsidRPr="00256AB7">
        <w:rPr>
          <w:rFonts w:ascii="Arial" w:hAnsi="Arial"/>
          <w:sz w:val="22"/>
          <w:szCs w:val="22"/>
        </w:rPr>
        <w:tab/>
      </w:r>
      <w:bookmarkEnd w:id="5"/>
      <w:r w:rsidR="005C016A">
        <w:rPr>
          <w:rFonts w:ascii="Arial" w:hAnsi="Arial"/>
          <w:sz w:val="22"/>
          <w:szCs w:val="22"/>
        </w:rPr>
        <w:t>STATUS OF FINANCIAL REGULATIONS</w:t>
      </w:r>
      <w:bookmarkEnd w:id="6"/>
    </w:p>
    <w:p w:rsidR="00776E7D" w:rsidRPr="00256AB7" w:rsidRDefault="00776E7D" w:rsidP="003E641E">
      <w:pPr>
        <w:rPr>
          <w:rFonts w:ascii="Arial" w:hAnsi="Arial" w:cs="Arial"/>
          <w:szCs w:val="22"/>
        </w:rPr>
      </w:pPr>
    </w:p>
    <w:p w:rsidR="00776E7D" w:rsidRPr="00256AB7" w:rsidRDefault="00776E7D" w:rsidP="003E641E">
      <w:pPr>
        <w:ind w:left="720" w:hanging="720"/>
        <w:rPr>
          <w:rFonts w:ascii="Arial" w:hAnsi="Arial" w:cs="Arial"/>
          <w:szCs w:val="22"/>
        </w:rPr>
      </w:pPr>
      <w:r w:rsidRPr="00256AB7">
        <w:rPr>
          <w:rFonts w:ascii="Arial" w:hAnsi="Arial" w:cs="Arial"/>
          <w:szCs w:val="22"/>
        </w:rPr>
        <w:t>2.1</w:t>
      </w:r>
      <w:r w:rsidRPr="00256AB7">
        <w:rPr>
          <w:rFonts w:ascii="Arial" w:hAnsi="Arial" w:cs="Arial"/>
          <w:szCs w:val="22"/>
        </w:rPr>
        <w:tab/>
        <w:t xml:space="preserve">This document sets out the University’s financial regulations and has been approved by the Board of Governors. </w:t>
      </w:r>
      <w:r w:rsidR="00F416D6" w:rsidRPr="00256AB7">
        <w:rPr>
          <w:rFonts w:ascii="Arial" w:hAnsi="Arial" w:cs="Arial"/>
          <w:szCs w:val="22"/>
        </w:rPr>
        <w:t>It applies to the University and all subsidiary undertakings unless an alternative Financial Memorandum</w:t>
      </w:r>
      <w:r w:rsidR="008D7F61">
        <w:rPr>
          <w:rFonts w:ascii="Arial" w:hAnsi="Arial" w:cs="Arial"/>
          <w:szCs w:val="22"/>
        </w:rPr>
        <w:t>/Financial Regulations</w:t>
      </w:r>
      <w:r w:rsidR="00F416D6" w:rsidRPr="00256AB7">
        <w:rPr>
          <w:rFonts w:ascii="Arial" w:hAnsi="Arial" w:cs="Arial"/>
          <w:szCs w:val="22"/>
        </w:rPr>
        <w:t xml:space="preserve"> for the operation of the subsidiary exists</w:t>
      </w:r>
      <w:r w:rsidR="00C846F2" w:rsidRPr="00256AB7">
        <w:rPr>
          <w:rFonts w:ascii="Arial" w:hAnsi="Arial" w:cs="Arial"/>
          <w:szCs w:val="22"/>
        </w:rPr>
        <w:t>.</w:t>
      </w:r>
    </w:p>
    <w:p w:rsidR="00F416D6" w:rsidRPr="00256AB7" w:rsidRDefault="00F416D6" w:rsidP="003E641E">
      <w:pPr>
        <w:ind w:left="720" w:hanging="720"/>
        <w:rPr>
          <w:rFonts w:ascii="Arial" w:hAnsi="Arial" w:cs="Arial"/>
          <w:szCs w:val="22"/>
        </w:rPr>
      </w:pPr>
    </w:p>
    <w:p w:rsidR="00F416D6" w:rsidRPr="00256AB7" w:rsidRDefault="00F416D6" w:rsidP="003E641E">
      <w:pPr>
        <w:ind w:left="720" w:hanging="720"/>
        <w:rPr>
          <w:rFonts w:ascii="Arial" w:hAnsi="Arial" w:cs="Arial"/>
          <w:szCs w:val="22"/>
        </w:rPr>
      </w:pPr>
      <w:r w:rsidRPr="00256AB7">
        <w:rPr>
          <w:rFonts w:ascii="Arial" w:hAnsi="Arial" w:cs="Arial"/>
          <w:szCs w:val="22"/>
        </w:rPr>
        <w:t>2.2</w:t>
      </w:r>
      <w:r w:rsidRPr="00256AB7">
        <w:rPr>
          <w:rFonts w:ascii="Arial" w:hAnsi="Arial" w:cs="Arial"/>
          <w:szCs w:val="22"/>
        </w:rPr>
        <w:tab/>
        <w:t xml:space="preserve">These financial regulations are subordinate to the provisions of the Further and Higher Education Act 1992, as they affect the University, the Articles of Government and to the restrictions contained within </w:t>
      </w:r>
      <w:r w:rsidR="0063428E">
        <w:rPr>
          <w:rFonts w:ascii="Arial" w:hAnsi="Arial" w:cs="Arial"/>
          <w:szCs w:val="22"/>
        </w:rPr>
        <w:t xml:space="preserve">HEFCW’s </w:t>
      </w:r>
      <w:r w:rsidR="00155CDB">
        <w:rPr>
          <w:rFonts w:ascii="Arial" w:hAnsi="Arial" w:cs="Arial"/>
          <w:szCs w:val="22"/>
        </w:rPr>
        <w:t xml:space="preserve">Financial Management Code and </w:t>
      </w:r>
      <w:r w:rsidR="0063428E">
        <w:rPr>
          <w:rFonts w:ascii="Arial" w:hAnsi="Arial" w:cs="Arial"/>
          <w:szCs w:val="22"/>
        </w:rPr>
        <w:t xml:space="preserve">Memorandum of Assurance </w:t>
      </w:r>
      <w:r w:rsidR="00155CDB">
        <w:rPr>
          <w:rFonts w:ascii="Arial" w:hAnsi="Arial" w:cs="Arial"/>
          <w:szCs w:val="22"/>
        </w:rPr>
        <w:t xml:space="preserve">&amp; </w:t>
      </w:r>
      <w:r w:rsidR="0063428E">
        <w:rPr>
          <w:rFonts w:ascii="Arial" w:hAnsi="Arial" w:cs="Arial"/>
          <w:szCs w:val="22"/>
        </w:rPr>
        <w:t>Accountability</w:t>
      </w:r>
      <w:r w:rsidR="008402BF">
        <w:rPr>
          <w:rFonts w:ascii="Arial" w:hAnsi="Arial" w:cs="Arial"/>
          <w:szCs w:val="22"/>
        </w:rPr>
        <w:t xml:space="preserve"> 2015</w:t>
      </w:r>
      <w:r w:rsidR="00D72FC0">
        <w:rPr>
          <w:rFonts w:ascii="Arial" w:hAnsi="Arial" w:cs="Arial"/>
          <w:szCs w:val="22"/>
        </w:rPr>
        <w:t>, including its Audit Code of Practice.</w:t>
      </w:r>
      <w:r w:rsidR="00B646D0" w:rsidRPr="00256AB7">
        <w:rPr>
          <w:rFonts w:ascii="Arial" w:hAnsi="Arial" w:cs="Arial"/>
          <w:szCs w:val="22"/>
        </w:rPr>
        <w:t xml:space="preserve"> </w:t>
      </w:r>
    </w:p>
    <w:p w:rsidR="00B646D0" w:rsidRPr="00256AB7" w:rsidRDefault="00B646D0" w:rsidP="003E641E">
      <w:pPr>
        <w:ind w:left="720" w:hanging="720"/>
        <w:rPr>
          <w:rFonts w:ascii="Arial" w:hAnsi="Arial" w:cs="Arial"/>
          <w:szCs w:val="22"/>
        </w:rPr>
      </w:pPr>
    </w:p>
    <w:p w:rsidR="00B646D0" w:rsidRPr="00256AB7" w:rsidRDefault="00B646D0" w:rsidP="003E641E">
      <w:pPr>
        <w:ind w:left="720" w:hanging="720"/>
        <w:rPr>
          <w:rFonts w:ascii="Arial" w:hAnsi="Arial" w:cs="Arial"/>
          <w:szCs w:val="22"/>
        </w:rPr>
      </w:pPr>
      <w:r w:rsidRPr="00256AB7">
        <w:rPr>
          <w:rFonts w:ascii="Arial" w:hAnsi="Arial" w:cs="Arial"/>
          <w:szCs w:val="22"/>
        </w:rPr>
        <w:t>2.3</w:t>
      </w:r>
      <w:r w:rsidRPr="00256AB7">
        <w:rPr>
          <w:rFonts w:ascii="Arial" w:hAnsi="Arial" w:cs="Arial"/>
          <w:szCs w:val="22"/>
        </w:rPr>
        <w:tab/>
        <w:t xml:space="preserve">Compliance with the Financial Regulations is compulsory for all staff connected with the University. A member of staff who fails to comply with the financial regulations may be </w:t>
      </w:r>
      <w:r w:rsidR="005467C9" w:rsidRPr="00256AB7">
        <w:rPr>
          <w:rFonts w:ascii="Arial" w:hAnsi="Arial" w:cs="Arial"/>
          <w:szCs w:val="22"/>
        </w:rPr>
        <w:t xml:space="preserve">subject to disciplinary action under the University’s disciplinary procedure. Any such breach will be notified to the Board of Governors through </w:t>
      </w:r>
      <w:r w:rsidR="005B0021">
        <w:rPr>
          <w:rFonts w:ascii="Arial" w:hAnsi="Arial" w:cs="Arial"/>
          <w:szCs w:val="22"/>
        </w:rPr>
        <w:t xml:space="preserve">the </w:t>
      </w:r>
      <w:r w:rsidR="005467C9" w:rsidRPr="00256AB7">
        <w:rPr>
          <w:rFonts w:ascii="Arial" w:hAnsi="Arial" w:cs="Arial"/>
          <w:szCs w:val="22"/>
        </w:rPr>
        <w:t xml:space="preserve">Audit Committee. It is the responsibility of </w:t>
      </w:r>
      <w:r w:rsidR="00C846F2" w:rsidRPr="00256AB7">
        <w:rPr>
          <w:rFonts w:ascii="Arial" w:hAnsi="Arial" w:cs="Arial"/>
          <w:szCs w:val="22"/>
        </w:rPr>
        <w:t>Deans of Faculty / Directors / Heads of Corporate D</w:t>
      </w:r>
      <w:r w:rsidR="005467C9" w:rsidRPr="00256AB7">
        <w:rPr>
          <w:rFonts w:ascii="Arial" w:hAnsi="Arial" w:cs="Arial"/>
          <w:szCs w:val="22"/>
        </w:rPr>
        <w:t>epartments to ensure that their staff are made aware of the existence and content of and have access to the University’s Financial Regulations.</w:t>
      </w:r>
    </w:p>
    <w:p w:rsidR="005467C9" w:rsidRPr="00256AB7" w:rsidRDefault="005467C9" w:rsidP="003E641E">
      <w:pPr>
        <w:ind w:left="720" w:hanging="720"/>
        <w:rPr>
          <w:rFonts w:ascii="Arial" w:hAnsi="Arial" w:cs="Arial"/>
          <w:szCs w:val="22"/>
        </w:rPr>
      </w:pPr>
    </w:p>
    <w:p w:rsidR="005467C9" w:rsidRPr="00256AB7" w:rsidRDefault="005467C9" w:rsidP="003E641E">
      <w:pPr>
        <w:ind w:left="720" w:hanging="720"/>
        <w:rPr>
          <w:rFonts w:ascii="Arial" w:hAnsi="Arial" w:cs="Arial"/>
          <w:szCs w:val="22"/>
        </w:rPr>
      </w:pPr>
      <w:r w:rsidRPr="00256AB7">
        <w:rPr>
          <w:rFonts w:ascii="Arial" w:hAnsi="Arial" w:cs="Arial"/>
          <w:szCs w:val="22"/>
        </w:rPr>
        <w:t>2.4</w:t>
      </w:r>
      <w:r w:rsidRPr="00256AB7">
        <w:rPr>
          <w:rFonts w:ascii="Arial" w:hAnsi="Arial" w:cs="Arial"/>
          <w:szCs w:val="22"/>
        </w:rPr>
        <w:tab/>
        <w:t>The</w:t>
      </w:r>
      <w:r w:rsidR="00020399">
        <w:rPr>
          <w:rFonts w:ascii="Arial" w:hAnsi="Arial" w:cs="Arial"/>
          <w:szCs w:val="22"/>
        </w:rPr>
        <w:t xml:space="preserve"> </w:t>
      </w:r>
      <w:r w:rsidR="00C53223">
        <w:rPr>
          <w:rFonts w:ascii="Arial" w:hAnsi="Arial" w:cs="Arial"/>
          <w:szCs w:val="22"/>
        </w:rPr>
        <w:t>Chief Finance Officer</w:t>
      </w:r>
      <w:r w:rsidR="00020399">
        <w:rPr>
          <w:rFonts w:ascii="Arial" w:hAnsi="Arial" w:cs="Arial"/>
          <w:szCs w:val="22"/>
        </w:rPr>
        <w:t xml:space="preserve"> </w:t>
      </w:r>
      <w:r w:rsidRPr="00256AB7">
        <w:rPr>
          <w:rFonts w:ascii="Arial" w:hAnsi="Arial" w:cs="Arial"/>
          <w:szCs w:val="22"/>
        </w:rPr>
        <w:t>is responsible for maintaining a review of the Financial Regulations and advising the Board of Governors of any</w:t>
      </w:r>
      <w:r w:rsidR="00C846F2" w:rsidRPr="00256AB7">
        <w:rPr>
          <w:rFonts w:ascii="Arial" w:hAnsi="Arial" w:cs="Arial"/>
          <w:szCs w:val="22"/>
        </w:rPr>
        <w:t xml:space="preserve"> additions or changes necessary. A formal report will be </w:t>
      </w:r>
      <w:r w:rsidR="003E641E">
        <w:rPr>
          <w:rFonts w:ascii="Arial" w:hAnsi="Arial" w:cs="Arial"/>
          <w:szCs w:val="22"/>
        </w:rPr>
        <w:t>given</w:t>
      </w:r>
      <w:r w:rsidR="00C846F2" w:rsidRPr="00256AB7">
        <w:rPr>
          <w:rFonts w:ascii="Arial" w:hAnsi="Arial" w:cs="Arial"/>
          <w:szCs w:val="22"/>
        </w:rPr>
        <w:t xml:space="preserve"> to the </w:t>
      </w:r>
      <w:r w:rsidR="00254E27">
        <w:rPr>
          <w:rFonts w:ascii="Arial" w:hAnsi="Arial" w:cs="Arial"/>
          <w:szCs w:val="22"/>
        </w:rPr>
        <w:t xml:space="preserve">joint </w:t>
      </w:r>
      <w:r w:rsidR="00C846F2" w:rsidRPr="00256AB7">
        <w:rPr>
          <w:rFonts w:ascii="Arial" w:hAnsi="Arial" w:cs="Arial"/>
          <w:szCs w:val="22"/>
        </w:rPr>
        <w:t xml:space="preserve">November meeting of the Audit Committee </w:t>
      </w:r>
      <w:r w:rsidR="00254E27">
        <w:rPr>
          <w:rFonts w:ascii="Arial" w:hAnsi="Arial" w:cs="Arial"/>
          <w:szCs w:val="22"/>
        </w:rPr>
        <w:t xml:space="preserve">and Finance &amp; Resources Committee </w:t>
      </w:r>
      <w:r w:rsidR="00C846F2" w:rsidRPr="00256AB7">
        <w:rPr>
          <w:rFonts w:ascii="Arial" w:hAnsi="Arial" w:cs="Arial"/>
          <w:szCs w:val="22"/>
        </w:rPr>
        <w:t xml:space="preserve">that the regulations have been adhered to throughout the preceding financial year and up to the date of the November meeting. </w:t>
      </w:r>
    </w:p>
    <w:p w:rsidR="005467C9" w:rsidRPr="00256AB7" w:rsidRDefault="005467C9" w:rsidP="003E641E">
      <w:pPr>
        <w:ind w:left="720" w:hanging="720"/>
        <w:rPr>
          <w:rFonts w:ascii="Arial" w:hAnsi="Arial" w:cs="Arial"/>
          <w:szCs w:val="22"/>
        </w:rPr>
      </w:pPr>
    </w:p>
    <w:p w:rsidR="005467C9" w:rsidRPr="00256AB7" w:rsidRDefault="005467C9" w:rsidP="003E641E">
      <w:pPr>
        <w:ind w:left="720" w:hanging="720"/>
        <w:rPr>
          <w:rFonts w:ascii="Arial" w:hAnsi="Arial" w:cs="Arial"/>
          <w:szCs w:val="22"/>
        </w:rPr>
      </w:pPr>
      <w:r w:rsidRPr="00256AB7">
        <w:rPr>
          <w:rFonts w:ascii="Arial" w:hAnsi="Arial" w:cs="Arial"/>
          <w:szCs w:val="22"/>
        </w:rPr>
        <w:t>2.5</w:t>
      </w:r>
      <w:r w:rsidRPr="00256AB7">
        <w:rPr>
          <w:rFonts w:ascii="Arial" w:hAnsi="Arial" w:cs="Arial"/>
          <w:szCs w:val="22"/>
        </w:rPr>
        <w:tab/>
        <w:t xml:space="preserve">The University’s financial procedures and user guides set out how the regulations will be implemented and are contained in a separate section of the Finance Manual. The relevant procedures and user guides are available in all departments. </w:t>
      </w:r>
    </w:p>
    <w:p w:rsidR="005467C9" w:rsidRPr="00256AB7" w:rsidRDefault="005467C9" w:rsidP="003E641E">
      <w:pPr>
        <w:ind w:left="720" w:hanging="720"/>
        <w:rPr>
          <w:rFonts w:ascii="Arial" w:hAnsi="Arial" w:cs="Arial"/>
          <w:szCs w:val="22"/>
        </w:rPr>
      </w:pPr>
    </w:p>
    <w:p w:rsidR="009B723E" w:rsidRDefault="004C51AA" w:rsidP="003E641E">
      <w:pPr>
        <w:pStyle w:val="Heading2"/>
        <w:rPr>
          <w:rFonts w:ascii="Arial" w:hAnsi="Arial"/>
          <w:sz w:val="22"/>
          <w:szCs w:val="22"/>
        </w:rPr>
      </w:pPr>
      <w:r w:rsidRPr="00256AB7">
        <w:rPr>
          <w:rFonts w:ascii="Arial" w:hAnsi="Arial"/>
          <w:sz w:val="22"/>
          <w:szCs w:val="22"/>
        </w:rPr>
        <w:br w:type="page"/>
      </w:r>
      <w:bookmarkStart w:id="7" w:name="_Toc435195794"/>
      <w:bookmarkStart w:id="8" w:name="_Toc307387604"/>
      <w:r w:rsidRPr="00256AB7">
        <w:rPr>
          <w:rFonts w:ascii="Arial" w:hAnsi="Arial"/>
          <w:sz w:val="22"/>
          <w:szCs w:val="22"/>
        </w:rPr>
        <w:lastRenderedPageBreak/>
        <w:t>3.</w:t>
      </w:r>
      <w:r w:rsidRPr="00256AB7">
        <w:rPr>
          <w:rFonts w:ascii="Arial" w:hAnsi="Arial"/>
          <w:sz w:val="22"/>
          <w:szCs w:val="22"/>
        </w:rPr>
        <w:tab/>
      </w:r>
      <w:r w:rsidR="009B723E">
        <w:rPr>
          <w:rFonts w:ascii="Arial" w:hAnsi="Arial"/>
          <w:sz w:val="22"/>
          <w:szCs w:val="22"/>
        </w:rPr>
        <w:t>CORPORATE GOVERNANCE</w:t>
      </w:r>
      <w:bookmarkEnd w:id="7"/>
    </w:p>
    <w:p w:rsidR="009B723E" w:rsidRPr="00256AB7" w:rsidRDefault="009B723E" w:rsidP="003E641E">
      <w:pPr>
        <w:pStyle w:val="Heading3"/>
        <w:rPr>
          <w:rFonts w:ascii="Arial" w:hAnsi="Arial"/>
          <w:szCs w:val="22"/>
        </w:rPr>
      </w:pPr>
      <w:bookmarkStart w:id="9" w:name="_Toc435195795"/>
      <w:r w:rsidRPr="00256AB7">
        <w:rPr>
          <w:rFonts w:ascii="Arial" w:hAnsi="Arial"/>
          <w:szCs w:val="22"/>
        </w:rPr>
        <w:t>The Board of Governors</w:t>
      </w:r>
      <w:bookmarkEnd w:id="9"/>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3.1</w:t>
      </w:r>
      <w:r w:rsidRPr="00256AB7">
        <w:rPr>
          <w:rFonts w:ascii="Arial" w:hAnsi="Arial" w:cs="Arial"/>
          <w:szCs w:val="22"/>
        </w:rPr>
        <w:tab/>
        <w:t>The Board of Governors is responsible for the management and administration of the University. Its financial responsibilities are to:</w:t>
      </w:r>
    </w:p>
    <w:p w:rsidR="009B723E" w:rsidRPr="00256AB7" w:rsidRDefault="009B723E" w:rsidP="003E641E">
      <w:pPr>
        <w:ind w:left="720" w:hanging="720"/>
        <w:rPr>
          <w:rFonts w:ascii="Arial" w:hAnsi="Arial" w:cs="Arial"/>
          <w:szCs w:val="22"/>
        </w:rPr>
      </w:pPr>
    </w:p>
    <w:p w:rsidR="009B723E" w:rsidRPr="00256AB7" w:rsidRDefault="009B723E" w:rsidP="003E641E">
      <w:pPr>
        <w:numPr>
          <w:ilvl w:val="0"/>
          <w:numId w:val="2"/>
        </w:numPr>
        <w:rPr>
          <w:rFonts w:ascii="Arial" w:hAnsi="Arial" w:cs="Arial"/>
          <w:szCs w:val="22"/>
        </w:rPr>
      </w:pPr>
      <w:r w:rsidRPr="00256AB7">
        <w:rPr>
          <w:rFonts w:ascii="Arial" w:hAnsi="Arial" w:cs="Arial"/>
          <w:szCs w:val="22"/>
        </w:rPr>
        <w:t>Ensure the solvency of the University.</w:t>
      </w:r>
    </w:p>
    <w:p w:rsidR="009B723E" w:rsidRPr="00256AB7" w:rsidRDefault="009B723E" w:rsidP="003E641E">
      <w:pPr>
        <w:numPr>
          <w:ilvl w:val="0"/>
          <w:numId w:val="2"/>
        </w:numPr>
        <w:rPr>
          <w:rFonts w:ascii="Arial" w:hAnsi="Arial" w:cs="Arial"/>
          <w:szCs w:val="22"/>
        </w:rPr>
      </w:pPr>
      <w:r w:rsidRPr="00256AB7">
        <w:rPr>
          <w:rFonts w:ascii="Arial" w:hAnsi="Arial" w:cs="Arial"/>
          <w:szCs w:val="22"/>
        </w:rPr>
        <w:t>Safeguard the effective and efficient use of resources</w:t>
      </w:r>
    </w:p>
    <w:p w:rsidR="009B723E" w:rsidRPr="00256AB7" w:rsidRDefault="009B723E" w:rsidP="003E641E">
      <w:pPr>
        <w:numPr>
          <w:ilvl w:val="0"/>
          <w:numId w:val="2"/>
        </w:numPr>
        <w:rPr>
          <w:rFonts w:ascii="Arial" w:hAnsi="Arial" w:cs="Arial"/>
          <w:szCs w:val="22"/>
        </w:rPr>
      </w:pPr>
      <w:r w:rsidRPr="00256AB7">
        <w:rPr>
          <w:rFonts w:ascii="Arial" w:hAnsi="Arial" w:cs="Arial"/>
          <w:szCs w:val="22"/>
        </w:rPr>
        <w:t xml:space="preserve">Ensure that the funds provided by </w:t>
      </w:r>
      <w:r w:rsidR="001068ED">
        <w:rPr>
          <w:rFonts w:ascii="Arial" w:hAnsi="Arial" w:cs="Arial"/>
          <w:szCs w:val="22"/>
        </w:rPr>
        <w:t>HEFCW</w:t>
      </w:r>
      <w:r w:rsidRPr="00256AB7">
        <w:rPr>
          <w:rFonts w:ascii="Arial" w:hAnsi="Arial" w:cs="Arial"/>
          <w:szCs w:val="22"/>
        </w:rPr>
        <w:t xml:space="preserve"> are used in accordance with the terms and conditions specified in </w:t>
      </w:r>
      <w:r w:rsidR="0063428E">
        <w:rPr>
          <w:rFonts w:ascii="Arial" w:hAnsi="Arial" w:cs="Arial"/>
          <w:szCs w:val="22"/>
        </w:rPr>
        <w:t>HEFCW’s Memorandum of Assurance and Accountability</w:t>
      </w:r>
      <w:r w:rsidR="008402BF">
        <w:rPr>
          <w:rFonts w:ascii="Arial" w:hAnsi="Arial" w:cs="Arial"/>
          <w:szCs w:val="22"/>
        </w:rPr>
        <w:t xml:space="preserve"> 2015</w:t>
      </w:r>
      <w:r w:rsidR="0063428E">
        <w:rPr>
          <w:rFonts w:ascii="Arial" w:hAnsi="Arial" w:cs="Arial"/>
          <w:szCs w:val="22"/>
        </w:rPr>
        <w:t>.</w:t>
      </w:r>
    </w:p>
    <w:p w:rsidR="009B723E" w:rsidRPr="00256AB7" w:rsidRDefault="009B723E" w:rsidP="003E641E">
      <w:pPr>
        <w:numPr>
          <w:ilvl w:val="0"/>
          <w:numId w:val="2"/>
        </w:numPr>
        <w:rPr>
          <w:rFonts w:ascii="Arial" w:hAnsi="Arial" w:cs="Arial"/>
          <w:szCs w:val="22"/>
        </w:rPr>
      </w:pPr>
      <w:r w:rsidRPr="00256AB7">
        <w:rPr>
          <w:rFonts w:ascii="Arial" w:hAnsi="Arial" w:cs="Arial"/>
          <w:szCs w:val="22"/>
        </w:rPr>
        <w:t xml:space="preserve">Ensure </w:t>
      </w:r>
      <w:r w:rsidR="001068ED">
        <w:rPr>
          <w:rFonts w:ascii="Arial" w:hAnsi="Arial" w:cs="Arial"/>
          <w:szCs w:val="22"/>
        </w:rPr>
        <w:t>the establishment and monitoring of financial systems of control</w:t>
      </w:r>
      <w:r w:rsidRPr="00256AB7">
        <w:rPr>
          <w:rFonts w:ascii="Arial" w:hAnsi="Arial" w:cs="Arial"/>
          <w:szCs w:val="22"/>
        </w:rPr>
        <w:t>.</w:t>
      </w:r>
    </w:p>
    <w:p w:rsidR="009B723E" w:rsidRPr="00256AB7" w:rsidRDefault="009B723E" w:rsidP="003E641E">
      <w:pPr>
        <w:numPr>
          <w:ilvl w:val="0"/>
          <w:numId w:val="2"/>
        </w:numPr>
        <w:rPr>
          <w:rFonts w:ascii="Arial" w:hAnsi="Arial" w:cs="Arial"/>
          <w:szCs w:val="22"/>
        </w:rPr>
      </w:pPr>
      <w:r w:rsidRPr="00256AB7">
        <w:rPr>
          <w:rFonts w:ascii="Arial" w:hAnsi="Arial" w:cs="Arial"/>
          <w:szCs w:val="22"/>
        </w:rPr>
        <w:t xml:space="preserve">Ensure that the University complies with </w:t>
      </w:r>
      <w:r w:rsidR="008402BF">
        <w:rPr>
          <w:rFonts w:ascii="Arial" w:hAnsi="Arial" w:cs="Arial"/>
          <w:szCs w:val="22"/>
        </w:rPr>
        <w:t>HEFCW’s Memorandum of Assurance and Accountability 2015, including its</w:t>
      </w:r>
      <w:r w:rsidRPr="00256AB7">
        <w:rPr>
          <w:rFonts w:ascii="Arial" w:hAnsi="Arial" w:cs="Arial"/>
          <w:szCs w:val="22"/>
        </w:rPr>
        <w:t xml:space="preserve"> Audit Code of Practice.</w:t>
      </w:r>
    </w:p>
    <w:p w:rsidR="009B723E" w:rsidRPr="00256AB7" w:rsidRDefault="009B723E" w:rsidP="003E641E">
      <w:pPr>
        <w:numPr>
          <w:ilvl w:val="0"/>
          <w:numId w:val="2"/>
        </w:numPr>
        <w:rPr>
          <w:rFonts w:ascii="Arial" w:hAnsi="Arial" w:cs="Arial"/>
          <w:szCs w:val="22"/>
        </w:rPr>
      </w:pPr>
      <w:r w:rsidRPr="00256AB7">
        <w:rPr>
          <w:rFonts w:ascii="Arial" w:hAnsi="Arial" w:cs="Arial"/>
          <w:szCs w:val="22"/>
        </w:rPr>
        <w:t>Approve the University’s strategic plan</w:t>
      </w:r>
    </w:p>
    <w:p w:rsidR="009B723E" w:rsidRPr="00256AB7" w:rsidRDefault="009B723E" w:rsidP="003E641E">
      <w:pPr>
        <w:numPr>
          <w:ilvl w:val="0"/>
          <w:numId w:val="2"/>
        </w:numPr>
        <w:rPr>
          <w:rFonts w:ascii="Arial" w:hAnsi="Arial" w:cs="Arial"/>
          <w:szCs w:val="22"/>
        </w:rPr>
      </w:pPr>
      <w:r w:rsidRPr="00256AB7">
        <w:rPr>
          <w:rFonts w:ascii="Arial" w:hAnsi="Arial" w:cs="Arial"/>
          <w:szCs w:val="22"/>
        </w:rPr>
        <w:t>Approve annual budgets and the annual financial statements</w:t>
      </w:r>
    </w:p>
    <w:p w:rsidR="009B723E" w:rsidRDefault="009B723E" w:rsidP="003E641E">
      <w:pPr>
        <w:numPr>
          <w:ilvl w:val="0"/>
          <w:numId w:val="2"/>
        </w:numPr>
        <w:rPr>
          <w:rFonts w:ascii="Arial" w:hAnsi="Arial" w:cs="Arial"/>
          <w:szCs w:val="22"/>
        </w:rPr>
      </w:pPr>
      <w:r w:rsidRPr="00256AB7">
        <w:rPr>
          <w:rFonts w:ascii="Arial" w:hAnsi="Arial" w:cs="Arial"/>
          <w:szCs w:val="22"/>
        </w:rPr>
        <w:t>Appoint the University’s internal and external auditors.</w:t>
      </w:r>
    </w:p>
    <w:p w:rsidR="001068ED" w:rsidRPr="00256AB7" w:rsidRDefault="001068ED" w:rsidP="003E641E">
      <w:pPr>
        <w:numPr>
          <w:ilvl w:val="0"/>
          <w:numId w:val="2"/>
        </w:numPr>
        <w:rPr>
          <w:rFonts w:ascii="Arial" w:hAnsi="Arial" w:cs="Arial"/>
          <w:szCs w:val="22"/>
        </w:rPr>
      </w:pPr>
      <w:r>
        <w:rPr>
          <w:rFonts w:ascii="Arial" w:hAnsi="Arial" w:cs="Arial"/>
          <w:szCs w:val="22"/>
        </w:rPr>
        <w:t>Approve annual estimates of income and expenditure</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3.2</w:t>
      </w:r>
      <w:r w:rsidRPr="00256AB7">
        <w:rPr>
          <w:rFonts w:ascii="Arial" w:hAnsi="Arial" w:cs="Arial"/>
          <w:szCs w:val="22"/>
        </w:rPr>
        <w:tab/>
        <w:t xml:space="preserve">The Board of Governors has </w:t>
      </w:r>
      <w:r w:rsidR="00ED5CF0">
        <w:rPr>
          <w:rFonts w:ascii="Arial" w:hAnsi="Arial" w:cs="Arial"/>
          <w:szCs w:val="22"/>
        </w:rPr>
        <w:t xml:space="preserve">the </w:t>
      </w:r>
      <w:r w:rsidRPr="00256AB7">
        <w:rPr>
          <w:rFonts w:ascii="Arial" w:hAnsi="Arial" w:cs="Arial"/>
          <w:szCs w:val="22"/>
        </w:rPr>
        <w:t>ultimate responsibility for the University’s finances, but delegates this</w:t>
      </w:r>
      <w:r>
        <w:rPr>
          <w:rFonts w:ascii="Arial" w:hAnsi="Arial" w:cs="Arial"/>
          <w:szCs w:val="22"/>
        </w:rPr>
        <w:t xml:space="preserve"> to committees </w:t>
      </w:r>
      <w:r w:rsidR="003E641E">
        <w:rPr>
          <w:rFonts w:ascii="Arial" w:hAnsi="Arial" w:cs="Arial"/>
          <w:szCs w:val="22"/>
        </w:rPr>
        <w:t xml:space="preserve">as </w:t>
      </w:r>
      <w:r>
        <w:rPr>
          <w:rFonts w:ascii="Arial" w:hAnsi="Arial" w:cs="Arial"/>
          <w:szCs w:val="22"/>
        </w:rPr>
        <w:t xml:space="preserve">detailed below. </w:t>
      </w:r>
      <w:r w:rsidRPr="00256AB7">
        <w:rPr>
          <w:rFonts w:ascii="Arial" w:hAnsi="Arial" w:cs="Arial"/>
          <w:szCs w:val="22"/>
        </w:rPr>
        <w:t xml:space="preserve">These committees are accountable to the Board of Governors (a diagram detailing the committee structure is included </w:t>
      </w:r>
      <w:r w:rsidR="008D7F61">
        <w:rPr>
          <w:rFonts w:ascii="Arial" w:hAnsi="Arial" w:cs="Arial"/>
          <w:szCs w:val="22"/>
        </w:rPr>
        <w:t>in</w:t>
      </w:r>
      <w:r w:rsidRPr="00256AB7">
        <w:rPr>
          <w:rFonts w:ascii="Arial" w:hAnsi="Arial" w:cs="Arial"/>
          <w:szCs w:val="22"/>
        </w:rPr>
        <w:t xml:space="preserve"> </w:t>
      </w:r>
      <w:r w:rsidR="00EA3D0F" w:rsidRPr="00EA3D0F">
        <w:rPr>
          <w:rFonts w:ascii="Arial" w:hAnsi="Arial" w:cs="Arial"/>
          <w:szCs w:val="22"/>
        </w:rPr>
        <w:t>Appendix B</w:t>
      </w:r>
      <w:r w:rsidRPr="00256AB7">
        <w:rPr>
          <w:rFonts w:ascii="Arial" w:hAnsi="Arial" w:cs="Arial"/>
          <w:szCs w:val="22"/>
        </w:rPr>
        <w:t>)</w:t>
      </w:r>
    </w:p>
    <w:p w:rsidR="009B723E" w:rsidRPr="007051BA" w:rsidRDefault="00EA3D0F" w:rsidP="003E641E">
      <w:pPr>
        <w:pStyle w:val="Heading4"/>
        <w:rPr>
          <w:rFonts w:ascii="Arial" w:hAnsi="Arial" w:cs="Arial"/>
          <w:b/>
          <w:szCs w:val="22"/>
          <w:u w:val="none"/>
        </w:rPr>
      </w:pPr>
      <w:r w:rsidRPr="00EA3D0F">
        <w:rPr>
          <w:rFonts w:ascii="Arial" w:hAnsi="Arial" w:cs="Arial"/>
          <w:b/>
          <w:szCs w:val="22"/>
          <w:u w:val="none"/>
        </w:rPr>
        <w:t>Finance and Resources Committee</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3.3</w:t>
      </w:r>
      <w:r w:rsidRPr="00256AB7">
        <w:rPr>
          <w:rFonts w:ascii="Arial" w:hAnsi="Arial" w:cs="Arial"/>
          <w:szCs w:val="22"/>
        </w:rPr>
        <w:tab/>
        <w:t>Monitoring of the University’s financial position is undertaken by the Finance and</w:t>
      </w:r>
      <w:r>
        <w:rPr>
          <w:rFonts w:ascii="Arial" w:hAnsi="Arial" w:cs="Arial"/>
          <w:szCs w:val="22"/>
        </w:rPr>
        <w:t xml:space="preserve"> Resources</w:t>
      </w:r>
      <w:r w:rsidRPr="00256AB7">
        <w:rPr>
          <w:rFonts w:ascii="Arial" w:hAnsi="Arial" w:cs="Arial"/>
          <w:szCs w:val="22"/>
        </w:rPr>
        <w:t xml:space="preserve"> Committee. The Committee will examine annual budgets and accounts and recommend their approval to the Board of Governors. It will ensure that </w:t>
      </w:r>
      <w:r w:rsidR="003E641E">
        <w:rPr>
          <w:rFonts w:ascii="Arial" w:hAnsi="Arial" w:cs="Arial"/>
          <w:szCs w:val="22"/>
        </w:rPr>
        <w:t xml:space="preserve">short </w:t>
      </w:r>
      <w:r w:rsidR="003E641E" w:rsidRPr="00256AB7">
        <w:rPr>
          <w:rFonts w:ascii="Arial" w:hAnsi="Arial" w:cs="Arial"/>
          <w:szCs w:val="22"/>
        </w:rPr>
        <w:t>term</w:t>
      </w:r>
      <w:r w:rsidRPr="00256AB7">
        <w:rPr>
          <w:rFonts w:ascii="Arial" w:hAnsi="Arial" w:cs="Arial"/>
          <w:szCs w:val="22"/>
        </w:rPr>
        <w:t xml:space="preserve"> budgets are in line with agreed longer term plans and that they are followed. It will consider any other matters relevant to the financial duties of the Board of Governors and make recommendations accordingly. The Committee will also ensure that the Board of Governors has adequate information to enable it to discharge its financial responsibilities.</w:t>
      </w:r>
    </w:p>
    <w:p w:rsidR="009B723E" w:rsidRPr="00256AB7" w:rsidRDefault="009B723E" w:rsidP="003E641E">
      <w:pPr>
        <w:ind w:left="720" w:hanging="720"/>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3.4</w:t>
      </w:r>
      <w:r w:rsidRPr="00256AB7">
        <w:rPr>
          <w:rFonts w:ascii="Arial" w:hAnsi="Arial" w:cs="Arial"/>
          <w:szCs w:val="22"/>
        </w:rPr>
        <w:tab/>
        <w:t>The Finance and</w:t>
      </w:r>
      <w:r>
        <w:rPr>
          <w:rFonts w:ascii="Arial" w:hAnsi="Arial" w:cs="Arial"/>
          <w:szCs w:val="22"/>
        </w:rPr>
        <w:t xml:space="preserve"> Resourc</w:t>
      </w:r>
      <w:r w:rsidRPr="00256AB7">
        <w:rPr>
          <w:rFonts w:ascii="Arial" w:hAnsi="Arial" w:cs="Arial"/>
          <w:szCs w:val="22"/>
        </w:rPr>
        <w:t>es Committee also considers the University’s strategic plan. It is responsible for ensuring that all financial implications of such plans are taken into account before their approval by the Board of Governors. Similarly, it considers and makes recommendations to the Board of Governors on the allocation of resources.</w:t>
      </w:r>
    </w:p>
    <w:p w:rsidR="009B723E" w:rsidRPr="007051BA" w:rsidRDefault="00EA3D0F" w:rsidP="003E641E">
      <w:pPr>
        <w:pStyle w:val="Heading4"/>
        <w:rPr>
          <w:rFonts w:ascii="Arial" w:hAnsi="Arial" w:cs="Arial"/>
          <w:b/>
          <w:szCs w:val="22"/>
          <w:u w:val="none"/>
        </w:rPr>
      </w:pPr>
      <w:r w:rsidRPr="00EA3D0F">
        <w:rPr>
          <w:rFonts w:ascii="Arial" w:hAnsi="Arial" w:cs="Arial"/>
          <w:b/>
          <w:szCs w:val="22"/>
          <w:u w:val="none"/>
        </w:rPr>
        <w:t>Audit Committee</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3.5</w:t>
      </w:r>
      <w:r w:rsidRPr="00256AB7">
        <w:rPr>
          <w:rFonts w:ascii="Arial" w:hAnsi="Arial" w:cs="Arial"/>
          <w:szCs w:val="22"/>
        </w:rPr>
        <w:tab/>
      </w:r>
      <w:r w:rsidR="001068ED">
        <w:rPr>
          <w:rFonts w:ascii="Arial" w:hAnsi="Arial" w:cs="Arial"/>
          <w:szCs w:val="22"/>
        </w:rPr>
        <w:t>The University is</w:t>
      </w:r>
      <w:r w:rsidRPr="00256AB7">
        <w:rPr>
          <w:rFonts w:ascii="Arial" w:hAnsi="Arial" w:cs="Arial"/>
          <w:szCs w:val="22"/>
        </w:rPr>
        <w:t xml:space="preserve"> required by </w:t>
      </w:r>
      <w:r w:rsidR="008402BF">
        <w:rPr>
          <w:rFonts w:ascii="Arial" w:hAnsi="Arial" w:cs="Arial"/>
          <w:szCs w:val="22"/>
        </w:rPr>
        <w:t>HEFCW’s Memorandum of Assurance and Accountability 2015, including its</w:t>
      </w:r>
      <w:r w:rsidR="008402BF" w:rsidRPr="00256AB7">
        <w:rPr>
          <w:rFonts w:ascii="Arial" w:hAnsi="Arial" w:cs="Arial"/>
          <w:szCs w:val="22"/>
        </w:rPr>
        <w:t xml:space="preserve"> Audit Code of Practice</w:t>
      </w:r>
      <w:r w:rsidR="008402BF">
        <w:rPr>
          <w:rFonts w:ascii="Arial" w:hAnsi="Arial" w:cs="Arial"/>
          <w:szCs w:val="22"/>
        </w:rPr>
        <w:t>,</w:t>
      </w:r>
      <w:r w:rsidR="008402BF" w:rsidRPr="00256AB7">
        <w:rPr>
          <w:rFonts w:ascii="Arial" w:hAnsi="Arial" w:cs="Arial"/>
          <w:szCs w:val="22"/>
        </w:rPr>
        <w:t xml:space="preserve"> </w:t>
      </w:r>
      <w:r w:rsidRPr="00256AB7">
        <w:rPr>
          <w:rFonts w:ascii="Arial" w:hAnsi="Arial" w:cs="Arial"/>
          <w:szCs w:val="22"/>
        </w:rPr>
        <w:t>to appoint an Audit Committee. The Committee is independent, advisory and reports to the Board o</w:t>
      </w:r>
      <w:r>
        <w:rPr>
          <w:rFonts w:ascii="Arial" w:hAnsi="Arial" w:cs="Arial"/>
          <w:szCs w:val="22"/>
        </w:rPr>
        <w:t>f</w:t>
      </w:r>
      <w:r w:rsidRPr="00256AB7">
        <w:rPr>
          <w:rFonts w:ascii="Arial" w:hAnsi="Arial" w:cs="Arial"/>
          <w:szCs w:val="22"/>
        </w:rPr>
        <w:t xml:space="preserve"> Governors.</w:t>
      </w:r>
      <w:r w:rsidR="001068ED">
        <w:rPr>
          <w:rFonts w:ascii="Arial" w:hAnsi="Arial" w:cs="Arial"/>
          <w:szCs w:val="22"/>
        </w:rPr>
        <w:t xml:space="preserve"> </w:t>
      </w:r>
      <w:r w:rsidRPr="00256AB7">
        <w:rPr>
          <w:rFonts w:ascii="Arial" w:hAnsi="Arial" w:cs="Arial"/>
          <w:szCs w:val="22"/>
        </w:rPr>
        <w:t xml:space="preserve">It has the right of access to obtain all </w:t>
      </w:r>
      <w:r>
        <w:rPr>
          <w:rFonts w:ascii="Arial" w:hAnsi="Arial" w:cs="Arial"/>
          <w:szCs w:val="22"/>
        </w:rPr>
        <w:t>the information it</w:t>
      </w:r>
      <w:r w:rsidRPr="00256AB7">
        <w:rPr>
          <w:rFonts w:ascii="Arial" w:hAnsi="Arial" w:cs="Arial"/>
          <w:szCs w:val="22"/>
        </w:rPr>
        <w:t xml:space="preserve"> considers necessary and to consult directly with the </w:t>
      </w:r>
      <w:r>
        <w:rPr>
          <w:rFonts w:ascii="Arial" w:hAnsi="Arial" w:cs="Arial"/>
          <w:szCs w:val="22"/>
        </w:rPr>
        <w:t xml:space="preserve">internal and external auditors. </w:t>
      </w:r>
      <w:r w:rsidRPr="00256AB7">
        <w:rPr>
          <w:rFonts w:ascii="Arial" w:hAnsi="Arial" w:cs="Arial"/>
          <w:szCs w:val="22"/>
        </w:rPr>
        <w:t>The Committee is responsible for identifying and approving appropriate performance measures for internal and external audit and for monitoring their performance. It must also satisfy itself that satisfactory arrangements are in place to promote economy, efficiency and effectiveness.</w:t>
      </w:r>
    </w:p>
    <w:p w:rsidR="009B723E" w:rsidRPr="00256AB7" w:rsidRDefault="009B723E" w:rsidP="003E641E">
      <w:pPr>
        <w:ind w:left="720" w:hanging="720"/>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lastRenderedPageBreak/>
        <w:t>3.6</w:t>
      </w:r>
      <w:r w:rsidRPr="00256AB7">
        <w:rPr>
          <w:rFonts w:ascii="Arial" w:hAnsi="Arial" w:cs="Arial"/>
          <w:szCs w:val="22"/>
        </w:rPr>
        <w:tab/>
        <w:t xml:space="preserve">The Audit Committee monitors the financial control systems and material weaknesses will be brought to the attention of the Finance and </w:t>
      </w:r>
      <w:r>
        <w:rPr>
          <w:rFonts w:ascii="Arial" w:hAnsi="Arial" w:cs="Arial"/>
          <w:szCs w:val="22"/>
        </w:rPr>
        <w:t>Resourc</w:t>
      </w:r>
      <w:r w:rsidRPr="00256AB7">
        <w:rPr>
          <w:rFonts w:ascii="Arial" w:hAnsi="Arial" w:cs="Arial"/>
          <w:szCs w:val="22"/>
        </w:rPr>
        <w:t>es Committee and advised to the Board of Governors.</w:t>
      </w:r>
    </w:p>
    <w:p w:rsidR="009B723E" w:rsidRPr="00256AB7" w:rsidRDefault="009B723E" w:rsidP="003E641E">
      <w:pPr>
        <w:ind w:left="720" w:hanging="720"/>
        <w:rPr>
          <w:rFonts w:ascii="Arial" w:hAnsi="Arial" w:cs="Arial"/>
          <w:szCs w:val="22"/>
        </w:rPr>
      </w:pPr>
    </w:p>
    <w:p w:rsidR="009B723E" w:rsidRPr="007051BA" w:rsidRDefault="00EA3D0F" w:rsidP="003E641E">
      <w:pPr>
        <w:pStyle w:val="Heading4"/>
        <w:rPr>
          <w:rFonts w:ascii="Arial" w:hAnsi="Arial" w:cs="Arial"/>
          <w:b/>
          <w:szCs w:val="22"/>
          <w:u w:val="none"/>
        </w:rPr>
      </w:pPr>
      <w:r w:rsidRPr="00EA3D0F">
        <w:rPr>
          <w:rFonts w:ascii="Arial" w:hAnsi="Arial" w:cs="Arial"/>
          <w:b/>
          <w:szCs w:val="22"/>
          <w:u w:val="none"/>
        </w:rPr>
        <w:t>The Vice-Chancellor</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A65010">
        <w:rPr>
          <w:rFonts w:ascii="Arial" w:hAnsi="Arial" w:cs="Arial"/>
          <w:szCs w:val="22"/>
        </w:rPr>
        <w:t>7</w:t>
      </w:r>
      <w:r w:rsidRPr="00256AB7">
        <w:rPr>
          <w:rFonts w:ascii="Arial" w:hAnsi="Arial" w:cs="Arial"/>
          <w:szCs w:val="22"/>
        </w:rPr>
        <w:tab/>
        <w:t>The Vice-Chancellor is the University’s designated Accounting Officer and is responsible for the financial administration of the University’s affairs. As the designated officer, the Vice-Chancellor may be required to justify any of the University’s financial matters to the Public Accounts Committee at the House of Commons.</w:t>
      </w:r>
    </w:p>
    <w:p w:rsidR="009B723E" w:rsidRPr="007051BA" w:rsidRDefault="00EA3D0F" w:rsidP="003E641E">
      <w:pPr>
        <w:pStyle w:val="Heading4"/>
        <w:rPr>
          <w:rFonts w:ascii="Arial" w:hAnsi="Arial" w:cs="Arial"/>
          <w:b/>
          <w:szCs w:val="22"/>
          <w:u w:val="none"/>
        </w:rPr>
      </w:pPr>
      <w:r w:rsidRPr="00EA3D0F">
        <w:rPr>
          <w:rFonts w:ascii="Arial" w:hAnsi="Arial" w:cs="Arial"/>
          <w:b/>
          <w:szCs w:val="22"/>
          <w:u w:val="none"/>
        </w:rPr>
        <w:t xml:space="preserve">Deputy Vice Chancellors </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A65010">
        <w:rPr>
          <w:rFonts w:ascii="Arial" w:hAnsi="Arial" w:cs="Arial"/>
          <w:szCs w:val="22"/>
        </w:rPr>
        <w:t>8</w:t>
      </w:r>
      <w:r w:rsidRPr="00256AB7">
        <w:rPr>
          <w:rFonts w:ascii="Arial" w:hAnsi="Arial" w:cs="Arial"/>
          <w:szCs w:val="22"/>
        </w:rPr>
        <w:tab/>
      </w:r>
      <w:r>
        <w:rPr>
          <w:rFonts w:ascii="Arial" w:hAnsi="Arial" w:cs="Arial"/>
          <w:szCs w:val="22"/>
        </w:rPr>
        <w:t>The Deputy</w:t>
      </w:r>
      <w:r w:rsidRPr="00256AB7">
        <w:rPr>
          <w:rFonts w:ascii="Arial" w:hAnsi="Arial" w:cs="Arial"/>
          <w:szCs w:val="22"/>
        </w:rPr>
        <w:t xml:space="preserve"> Vice Chancellors are responsible to the Vice-Chancellor for financial administration of those </w:t>
      </w:r>
      <w:r w:rsidR="003E641E" w:rsidRPr="00256AB7">
        <w:rPr>
          <w:rFonts w:ascii="Arial" w:hAnsi="Arial" w:cs="Arial"/>
          <w:szCs w:val="22"/>
        </w:rPr>
        <w:t>areas, which</w:t>
      </w:r>
      <w:r w:rsidRPr="00256AB7">
        <w:rPr>
          <w:rFonts w:ascii="Arial" w:hAnsi="Arial" w:cs="Arial"/>
          <w:szCs w:val="22"/>
        </w:rPr>
        <w:t xml:space="preserve"> report to them in a line management</w:t>
      </w:r>
      <w:r>
        <w:rPr>
          <w:rFonts w:ascii="Arial" w:hAnsi="Arial" w:cs="Arial"/>
          <w:szCs w:val="22"/>
        </w:rPr>
        <w:t xml:space="preserve"> capacity. Additionally, the Deputy</w:t>
      </w:r>
      <w:r w:rsidRPr="00256AB7">
        <w:rPr>
          <w:rFonts w:ascii="Arial" w:hAnsi="Arial" w:cs="Arial"/>
          <w:szCs w:val="22"/>
        </w:rPr>
        <w:t xml:space="preserve"> Vice Chancellors may also be designated budget holders and have the responsibilities associated with such a position, see below for further details. </w:t>
      </w:r>
    </w:p>
    <w:p w:rsidR="009B723E" w:rsidRPr="007051BA" w:rsidRDefault="00EA3D0F" w:rsidP="003E641E">
      <w:pPr>
        <w:pStyle w:val="Heading4"/>
        <w:rPr>
          <w:rFonts w:ascii="Arial" w:hAnsi="Arial" w:cs="Arial"/>
          <w:b/>
          <w:szCs w:val="22"/>
          <w:u w:val="none"/>
        </w:rPr>
      </w:pPr>
      <w:r w:rsidRPr="00EA3D0F">
        <w:rPr>
          <w:rFonts w:ascii="Arial" w:hAnsi="Arial" w:cs="Arial"/>
          <w:b/>
          <w:szCs w:val="22"/>
          <w:u w:val="none"/>
        </w:rPr>
        <w:t>The Deputy Vice Chancellor (Strategic Resources)</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A65010">
        <w:rPr>
          <w:rFonts w:ascii="Arial" w:hAnsi="Arial" w:cs="Arial"/>
          <w:szCs w:val="22"/>
        </w:rPr>
        <w:t>9</w:t>
      </w:r>
      <w:r w:rsidRPr="00256AB7">
        <w:rPr>
          <w:rFonts w:ascii="Arial" w:hAnsi="Arial" w:cs="Arial"/>
          <w:szCs w:val="22"/>
        </w:rPr>
        <w:tab/>
      </w:r>
      <w:r>
        <w:rPr>
          <w:rFonts w:ascii="Arial" w:hAnsi="Arial" w:cs="Arial"/>
          <w:szCs w:val="22"/>
        </w:rPr>
        <w:t>The Deputy</w:t>
      </w:r>
      <w:r w:rsidRPr="00256AB7">
        <w:rPr>
          <w:rFonts w:ascii="Arial" w:hAnsi="Arial" w:cs="Arial"/>
          <w:szCs w:val="22"/>
        </w:rPr>
        <w:t xml:space="preserve"> Vice Chancellor (</w:t>
      </w:r>
      <w:r>
        <w:rPr>
          <w:rFonts w:ascii="Arial" w:hAnsi="Arial" w:cs="Arial"/>
          <w:szCs w:val="22"/>
        </w:rPr>
        <w:t xml:space="preserve">Strategic </w:t>
      </w:r>
      <w:r w:rsidRPr="00256AB7">
        <w:rPr>
          <w:rFonts w:ascii="Arial" w:hAnsi="Arial" w:cs="Arial"/>
          <w:szCs w:val="22"/>
        </w:rPr>
        <w:t xml:space="preserve">Resources) is responsible to the Vice Chancellor for financial administration of those </w:t>
      </w:r>
      <w:r w:rsidR="003E641E" w:rsidRPr="00256AB7">
        <w:rPr>
          <w:rFonts w:ascii="Arial" w:hAnsi="Arial" w:cs="Arial"/>
          <w:szCs w:val="22"/>
        </w:rPr>
        <w:t>areas, which</w:t>
      </w:r>
      <w:r w:rsidRPr="00256AB7">
        <w:rPr>
          <w:rFonts w:ascii="Arial" w:hAnsi="Arial" w:cs="Arial"/>
          <w:szCs w:val="22"/>
        </w:rPr>
        <w:t xml:space="preserve"> report to him in a line management capacity. </w:t>
      </w:r>
    </w:p>
    <w:p w:rsidR="009B723E" w:rsidRPr="00256AB7" w:rsidRDefault="009B723E" w:rsidP="003E641E">
      <w:pPr>
        <w:ind w:left="720" w:hanging="720"/>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52183C">
        <w:rPr>
          <w:rFonts w:ascii="Arial" w:hAnsi="Arial" w:cs="Arial"/>
          <w:szCs w:val="22"/>
        </w:rPr>
        <w:t>1</w:t>
      </w:r>
      <w:r w:rsidR="00A65010">
        <w:rPr>
          <w:rFonts w:ascii="Arial" w:hAnsi="Arial" w:cs="Arial"/>
          <w:szCs w:val="22"/>
        </w:rPr>
        <w:t>0</w:t>
      </w:r>
      <w:r w:rsidRPr="00256AB7">
        <w:rPr>
          <w:rFonts w:ascii="Arial" w:hAnsi="Arial" w:cs="Arial"/>
          <w:szCs w:val="22"/>
        </w:rPr>
        <w:tab/>
      </w:r>
      <w:r>
        <w:rPr>
          <w:rFonts w:ascii="Arial" w:hAnsi="Arial" w:cs="Arial"/>
          <w:szCs w:val="22"/>
        </w:rPr>
        <w:t xml:space="preserve">The </w:t>
      </w:r>
      <w:r w:rsidR="00C53223">
        <w:rPr>
          <w:rFonts w:ascii="Arial" w:hAnsi="Arial" w:cs="Arial"/>
          <w:szCs w:val="22"/>
        </w:rPr>
        <w:t>Chief Finance Officer</w:t>
      </w:r>
      <w:r>
        <w:rPr>
          <w:rFonts w:ascii="Arial" w:hAnsi="Arial" w:cs="Arial"/>
          <w:szCs w:val="22"/>
        </w:rPr>
        <w:t xml:space="preserve"> </w:t>
      </w:r>
      <w:r w:rsidRPr="00256AB7">
        <w:rPr>
          <w:rFonts w:ascii="Arial" w:hAnsi="Arial" w:cs="Arial"/>
          <w:szCs w:val="22"/>
        </w:rPr>
        <w:t xml:space="preserve">is responsible to the </w:t>
      </w:r>
      <w:r>
        <w:rPr>
          <w:rFonts w:ascii="Arial" w:hAnsi="Arial" w:cs="Arial"/>
          <w:szCs w:val="22"/>
        </w:rPr>
        <w:t>Deputy</w:t>
      </w:r>
      <w:r w:rsidRPr="00256AB7">
        <w:rPr>
          <w:rFonts w:ascii="Arial" w:hAnsi="Arial" w:cs="Arial"/>
          <w:szCs w:val="22"/>
        </w:rPr>
        <w:t xml:space="preserve"> Vice-Chancellor (</w:t>
      </w:r>
      <w:r>
        <w:rPr>
          <w:rFonts w:ascii="Arial" w:hAnsi="Arial" w:cs="Arial"/>
          <w:szCs w:val="22"/>
        </w:rPr>
        <w:t xml:space="preserve">Strategic </w:t>
      </w:r>
      <w:r w:rsidRPr="00256AB7">
        <w:rPr>
          <w:rFonts w:ascii="Arial" w:hAnsi="Arial" w:cs="Arial"/>
          <w:szCs w:val="22"/>
        </w:rPr>
        <w:t>Resources) for:</w:t>
      </w:r>
    </w:p>
    <w:p w:rsidR="009B723E" w:rsidRPr="00256AB7" w:rsidRDefault="009B723E" w:rsidP="003E641E">
      <w:pPr>
        <w:ind w:left="720" w:hanging="720"/>
        <w:rPr>
          <w:rFonts w:ascii="Arial" w:hAnsi="Arial" w:cs="Arial"/>
          <w:szCs w:val="22"/>
        </w:rPr>
      </w:pPr>
      <w:r w:rsidRPr="00256AB7">
        <w:rPr>
          <w:rFonts w:ascii="Arial" w:hAnsi="Arial" w:cs="Arial"/>
          <w:szCs w:val="22"/>
        </w:rPr>
        <w:tab/>
      </w:r>
    </w:p>
    <w:p w:rsidR="009B723E" w:rsidRPr="00256AB7" w:rsidRDefault="009B723E" w:rsidP="003E641E">
      <w:pPr>
        <w:numPr>
          <w:ilvl w:val="0"/>
          <w:numId w:val="3"/>
        </w:numPr>
        <w:rPr>
          <w:rFonts w:ascii="Arial" w:hAnsi="Arial" w:cs="Arial"/>
          <w:szCs w:val="22"/>
        </w:rPr>
      </w:pPr>
      <w:r w:rsidRPr="00256AB7">
        <w:rPr>
          <w:rFonts w:ascii="Arial" w:hAnsi="Arial" w:cs="Arial"/>
          <w:szCs w:val="22"/>
        </w:rPr>
        <w:t>Preparing annual budgets and financial plans</w:t>
      </w:r>
    </w:p>
    <w:p w:rsidR="009B723E" w:rsidRPr="00256AB7" w:rsidRDefault="009B723E" w:rsidP="003E641E">
      <w:pPr>
        <w:numPr>
          <w:ilvl w:val="0"/>
          <w:numId w:val="3"/>
        </w:numPr>
        <w:rPr>
          <w:rFonts w:ascii="Arial" w:hAnsi="Arial" w:cs="Arial"/>
          <w:szCs w:val="22"/>
        </w:rPr>
      </w:pPr>
      <w:r w:rsidRPr="00256AB7">
        <w:rPr>
          <w:rFonts w:ascii="Arial" w:hAnsi="Arial" w:cs="Arial"/>
          <w:szCs w:val="22"/>
        </w:rPr>
        <w:t>Preparing accounts, management information, monitoring and control of expenditure against budgets and all financial operations.</w:t>
      </w:r>
    </w:p>
    <w:p w:rsidR="009B723E" w:rsidRPr="00256AB7" w:rsidRDefault="009B723E" w:rsidP="003E641E">
      <w:pPr>
        <w:numPr>
          <w:ilvl w:val="0"/>
          <w:numId w:val="3"/>
        </w:numPr>
        <w:rPr>
          <w:rFonts w:ascii="Arial" w:hAnsi="Arial" w:cs="Arial"/>
          <w:szCs w:val="22"/>
        </w:rPr>
      </w:pPr>
      <w:r w:rsidRPr="00256AB7">
        <w:rPr>
          <w:rFonts w:ascii="Arial" w:hAnsi="Arial" w:cs="Arial"/>
          <w:szCs w:val="22"/>
        </w:rPr>
        <w:t xml:space="preserve">Preparing the University’s annual </w:t>
      </w:r>
      <w:r w:rsidR="001068ED">
        <w:rPr>
          <w:rFonts w:ascii="Arial" w:hAnsi="Arial" w:cs="Arial"/>
          <w:szCs w:val="22"/>
        </w:rPr>
        <w:t>financial statements</w:t>
      </w:r>
      <w:r w:rsidRPr="00256AB7">
        <w:rPr>
          <w:rFonts w:ascii="Arial" w:hAnsi="Arial" w:cs="Arial"/>
          <w:szCs w:val="22"/>
        </w:rPr>
        <w:t xml:space="preserve"> and other financial statements and </w:t>
      </w:r>
      <w:r w:rsidR="003E641E" w:rsidRPr="00256AB7">
        <w:rPr>
          <w:rFonts w:ascii="Arial" w:hAnsi="Arial" w:cs="Arial"/>
          <w:szCs w:val="22"/>
        </w:rPr>
        <w:t>accounts, which</w:t>
      </w:r>
      <w:r w:rsidRPr="00256AB7">
        <w:rPr>
          <w:rFonts w:ascii="Arial" w:hAnsi="Arial" w:cs="Arial"/>
          <w:szCs w:val="22"/>
        </w:rPr>
        <w:t xml:space="preserve"> the University </w:t>
      </w:r>
      <w:r>
        <w:rPr>
          <w:rFonts w:ascii="Arial" w:hAnsi="Arial" w:cs="Arial"/>
          <w:szCs w:val="22"/>
        </w:rPr>
        <w:t>i</w:t>
      </w:r>
      <w:r w:rsidRPr="00256AB7">
        <w:rPr>
          <w:rFonts w:ascii="Arial" w:hAnsi="Arial" w:cs="Arial"/>
          <w:szCs w:val="22"/>
        </w:rPr>
        <w:t>s required to submit to other authorities.</w:t>
      </w:r>
    </w:p>
    <w:p w:rsidR="009B723E" w:rsidRPr="00256AB7" w:rsidRDefault="009B723E" w:rsidP="003E641E">
      <w:pPr>
        <w:numPr>
          <w:ilvl w:val="0"/>
          <w:numId w:val="3"/>
        </w:numPr>
        <w:rPr>
          <w:rFonts w:ascii="Arial" w:hAnsi="Arial" w:cs="Arial"/>
          <w:szCs w:val="22"/>
        </w:rPr>
      </w:pPr>
      <w:r w:rsidRPr="00256AB7">
        <w:rPr>
          <w:rFonts w:ascii="Arial" w:hAnsi="Arial" w:cs="Arial"/>
          <w:szCs w:val="22"/>
        </w:rPr>
        <w:t xml:space="preserve">Ensuring that the University maintains satisfactory financial systems. </w:t>
      </w:r>
    </w:p>
    <w:p w:rsidR="009B723E" w:rsidRPr="00256AB7" w:rsidRDefault="009B723E" w:rsidP="003E641E">
      <w:pPr>
        <w:numPr>
          <w:ilvl w:val="0"/>
          <w:numId w:val="3"/>
        </w:numPr>
        <w:rPr>
          <w:rFonts w:ascii="Arial" w:hAnsi="Arial" w:cs="Arial"/>
          <w:szCs w:val="22"/>
        </w:rPr>
      </w:pPr>
      <w:r w:rsidRPr="00256AB7">
        <w:rPr>
          <w:rFonts w:ascii="Arial" w:hAnsi="Arial" w:cs="Arial"/>
          <w:szCs w:val="22"/>
        </w:rPr>
        <w:t>Providing professional advice on all matters relating to financial policies and procedures</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52183C">
        <w:rPr>
          <w:rFonts w:ascii="Arial" w:hAnsi="Arial" w:cs="Arial"/>
          <w:szCs w:val="22"/>
        </w:rPr>
        <w:t>1</w:t>
      </w:r>
      <w:r w:rsidR="00A65010">
        <w:rPr>
          <w:rFonts w:ascii="Arial" w:hAnsi="Arial" w:cs="Arial"/>
          <w:szCs w:val="22"/>
        </w:rPr>
        <w:t>1</w:t>
      </w:r>
      <w:r>
        <w:rPr>
          <w:rFonts w:ascii="Arial" w:hAnsi="Arial" w:cs="Arial"/>
          <w:szCs w:val="22"/>
        </w:rPr>
        <w:tab/>
        <w:t>The Deputy</w:t>
      </w:r>
      <w:r w:rsidRPr="00256AB7">
        <w:rPr>
          <w:rFonts w:ascii="Arial" w:hAnsi="Arial" w:cs="Arial"/>
          <w:szCs w:val="22"/>
        </w:rPr>
        <w:t xml:space="preserve"> Vice Chancellor (</w:t>
      </w:r>
      <w:r>
        <w:rPr>
          <w:rFonts w:ascii="Arial" w:hAnsi="Arial" w:cs="Arial"/>
          <w:szCs w:val="22"/>
        </w:rPr>
        <w:t xml:space="preserve">Strategic </w:t>
      </w:r>
      <w:r w:rsidRPr="00256AB7">
        <w:rPr>
          <w:rFonts w:ascii="Arial" w:hAnsi="Arial" w:cs="Arial"/>
          <w:szCs w:val="22"/>
        </w:rPr>
        <w:t xml:space="preserve">Resources) and </w:t>
      </w:r>
      <w:r w:rsidR="00C53223">
        <w:rPr>
          <w:rFonts w:ascii="Arial" w:hAnsi="Arial" w:cs="Arial"/>
          <w:szCs w:val="22"/>
        </w:rPr>
        <w:t>Chief Finance Officer</w:t>
      </w:r>
      <w:r>
        <w:rPr>
          <w:rFonts w:ascii="Arial" w:hAnsi="Arial" w:cs="Arial"/>
          <w:szCs w:val="22"/>
        </w:rPr>
        <w:t xml:space="preserve"> </w:t>
      </w:r>
      <w:r w:rsidRPr="00256AB7">
        <w:rPr>
          <w:rFonts w:ascii="Arial" w:hAnsi="Arial" w:cs="Arial"/>
          <w:szCs w:val="22"/>
        </w:rPr>
        <w:t>has the right of direct access to the Vice-Chancellor for matters of financial propriety.</w:t>
      </w:r>
    </w:p>
    <w:p w:rsidR="009B723E" w:rsidRPr="00256AB7" w:rsidRDefault="009B723E" w:rsidP="003E641E">
      <w:pPr>
        <w:ind w:left="720" w:hanging="720"/>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52183C">
        <w:rPr>
          <w:rFonts w:ascii="Arial" w:hAnsi="Arial" w:cs="Arial"/>
          <w:szCs w:val="22"/>
        </w:rPr>
        <w:t>1</w:t>
      </w:r>
      <w:r w:rsidR="00A65010">
        <w:rPr>
          <w:rFonts w:ascii="Arial" w:hAnsi="Arial" w:cs="Arial"/>
          <w:szCs w:val="22"/>
        </w:rPr>
        <w:t>2</w:t>
      </w:r>
      <w:r w:rsidRPr="00256AB7">
        <w:rPr>
          <w:rFonts w:ascii="Arial" w:hAnsi="Arial" w:cs="Arial"/>
          <w:szCs w:val="22"/>
        </w:rPr>
        <w:tab/>
        <w:t xml:space="preserve">A diagram indicating the structure of the finance department including all sections and lines of responsibility is shown at </w:t>
      </w:r>
      <w:r w:rsidR="00EA3D0F" w:rsidRPr="00EA3D0F">
        <w:rPr>
          <w:rFonts w:ascii="Arial" w:hAnsi="Arial" w:cs="Arial"/>
          <w:szCs w:val="22"/>
        </w:rPr>
        <w:t xml:space="preserve">Appendix </w:t>
      </w:r>
      <w:r w:rsidR="00155CDB">
        <w:rPr>
          <w:rFonts w:ascii="Arial" w:hAnsi="Arial" w:cs="Arial"/>
          <w:szCs w:val="22"/>
        </w:rPr>
        <w:t>C</w:t>
      </w:r>
      <w:r w:rsidRPr="00256AB7">
        <w:rPr>
          <w:rFonts w:ascii="Arial" w:hAnsi="Arial" w:cs="Arial"/>
          <w:szCs w:val="22"/>
        </w:rPr>
        <w:t>.</w:t>
      </w:r>
      <w:r>
        <w:rPr>
          <w:rFonts w:ascii="Arial" w:hAnsi="Arial" w:cs="Arial"/>
          <w:szCs w:val="22"/>
        </w:rPr>
        <w:t xml:space="preserve"> </w:t>
      </w:r>
    </w:p>
    <w:p w:rsidR="009B723E" w:rsidRPr="00256AB7" w:rsidRDefault="009B723E" w:rsidP="003E641E">
      <w:pPr>
        <w:ind w:left="720" w:hanging="720"/>
        <w:rPr>
          <w:rFonts w:ascii="Arial" w:hAnsi="Arial" w:cs="Arial"/>
          <w:szCs w:val="22"/>
        </w:rPr>
      </w:pPr>
    </w:p>
    <w:p w:rsidR="009B723E" w:rsidRPr="007051BA" w:rsidRDefault="00EA3D0F" w:rsidP="003E641E">
      <w:pPr>
        <w:pStyle w:val="Heading4"/>
        <w:rPr>
          <w:rFonts w:ascii="Arial" w:hAnsi="Arial" w:cs="Arial"/>
          <w:b/>
          <w:szCs w:val="22"/>
          <w:u w:val="none"/>
        </w:rPr>
      </w:pPr>
      <w:r w:rsidRPr="00EA3D0F">
        <w:rPr>
          <w:rFonts w:ascii="Arial" w:hAnsi="Arial" w:cs="Arial"/>
          <w:b/>
          <w:szCs w:val="22"/>
          <w:u w:val="none"/>
        </w:rPr>
        <w:t xml:space="preserve">Dean of Faculty / Director / Head of Corporate Department </w:t>
      </w:r>
    </w:p>
    <w:p w:rsidR="009B723E" w:rsidRPr="00256AB7" w:rsidRDefault="009B723E" w:rsidP="003E641E">
      <w:pPr>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52183C">
        <w:rPr>
          <w:rFonts w:ascii="Arial" w:hAnsi="Arial" w:cs="Arial"/>
          <w:szCs w:val="22"/>
        </w:rPr>
        <w:t>1</w:t>
      </w:r>
      <w:r w:rsidR="00A65010">
        <w:rPr>
          <w:rFonts w:ascii="Arial" w:hAnsi="Arial" w:cs="Arial"/>
          <w:szCs w:val="22"/>
        </w:rPr>
        <w:t>3</w:t>
      </w:r>
      <w:r w:rsidRPr="00256AB7">
        <w:rPr>
          <w:rFonts w:ascii="Arial" w:hAnsi="Arial" w:cs="Arial"/>
          <w:szCs w:val="22"/>
        </w:rPr>
        <w:tab/>
        <w:t xml:space="preserve">Deans of Faculty / Directors / Heads of Corporate Departments and other designated budget holders are responsible to the Vice-Chancellor, through the </w:t>
      </w:r>
      <w:r>
        <w:rPr>
          <w:rFonts w:ascii="Arial" w:hAnsi="Arial" w:cs="Arial"/>
          <w:szCs w:val="22"/>
        </w:rPr>
        <w:t>Executive</w:t>
      </w:r>
      <w:r w:rsidRPr="00256AB7">
        <w:rPr>
          <w:rFonts w:ascii="Arial" w:hAnsi="Arial" w:cs="Arial"/>
          <w:szCs w:val="22"/>
        </w:rPr>
        <w:t xml:space="preserve"> Line Manager for financial management in their own areas. They are advised by the </w:t>
      </w:r>
      <w:r>
        <w:rPr>
          <w:rFonts w:ascii="Arial" w:hAnsi="Arial" w:cs="Arial"/>
          <w:szCs w:val="22"/>
        </w:rPr>
        <w:t>Deputy</w:t>
      </w:r>
      <w:r w:rsidRPr="00256AB7">
        <w:rPr>
          <w:rFonts w:ascii="Arial" w:hAnsi="Arial" w:cs="Arial"/>
          <w:szCs w:val="22"/>
        </w:rPr>
        <w:t xml:space="preserve"> Vice Chancellor (</w:t>
      </w:r>
      <w:r>
        <w:rPr>
          <w:rFonts w:ascii="Arial" w:hAnsi="Arial" w:cs="Arial"/>
          <w:szCs w:val="22"/>
        </w:rPr>
        <w:t xml:space="preserve">Strategic </w:t>
      </w:r>
      <w:r w:rsidRPr="00256AB7">
        <w:rPr>
          <w:rFonts w:ascii="Arial" w:hAnsi="Arial" w:cs="Arial"/>
          <w:szCs w:val="22"/>
        </w:rPr>
        <w:t xml:space="preserve">Resources) and </w:t>
      </w:r>
      <w:r w:rsidR="00C53223">
        <w:rPr>
          <w:rFonts w:ascii="Arial" w:hAnsi="Arial" w:cs="Arial"/>
          <w:szCs w:val="22"/>
        </w:rPr>
        <w:t>Chief Finance Officer</w:t>
      </w:r>
      <w:r>
        <w:rPr>
          <w:rFonts w:ascii="Arial" w:hAnsi="Arial" w:cs="Arial"/>
          <w:szCs w:val="22"/>
        </w:rPr>
        <w:t xml:space="preserve"> </w:t>
      </w:r>
      <w:r w:rsidRPr="00256AB7">
        <w:rPr>
          <w:rFonts w:ascii="Arial" w:hAnsi="Arial" w:cs="Arial"/>
          <w:szCs w:val="22"/>
        </w:rPr>
        <w:t>in executing their financial duties.</w:t>
      </w:r>
    </w:p>
    <w:p w:rsidR="009B723E" w:rsidRPr="00256AB7" w:rsidRDefault="009B723E" w:rsidP="003E641E">
      <w:pPr>
        <w:ind w:left="720" w:hanging="720"/>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lastRenderedPageBreak/>
        <w:t>3.</w:t>
      </w:r>
      <w:r w:rsidR="0052183C">
        <w:rPr>
          <w:rFonts w:ascii="Arial" w:hAnsi="Arial" w:cs="Arial"/>
          <w:szCs w:val="22"/>
        </w:rPr>
        <w:t>1</w:t>
      </w:r>
      <w:r w:rsidR="00A65010">
        <w:rPr>
          <w:rFonts w:ascii="Arial" w:hAnsi="Arial" w:cs="Arial"/>
          <w:szCs w:val="22"/>
        </w:rPr>
        <w:t>4</w:t>
      </w:r>
      <w:r w:rsidRPr="00256AB7">
        <w:rPr>
          <w:rFonts w:ascii="Arial" w:hAnsi="Arial" w:cs="Arial"/>
          <w:szCs w:val="22"/>
        </w:rPr>
        <w:tab/>
        <w:t>Dean of Faculty / Director / Head of Corporate Department is responsible for establishing and maintaining clear lines of responsibility within their department for all financial matters.</w:t>
      </w:r>
    </w:p>
    <w:p w:rsidR="009B723E" w:rsidRPr="00256AB7" w:rsidRDefault="009B723E" w:rsidP="003E641E">
      <w:pPr>
        <w:ind w:left="720" w:hanging="720"/>
        <w:rPr>
          <w:rFonts w:ascii="Arial" w:hAnsi="Arial" w:cs="Arial"/>
          <w:szCs w:val="22"/>
        </w:rPr>
      </w:pPr>
    </w:p>
    <w:p w:rsidR="009B723E" w:rsidRPr="00256AB7" w:rsidRDefault="009B723E" w:rsidP="003E641E">
      <w:pPr>
        <w:ind w:left="720" w:hanging="720"/>
        <w:rPr>
          <w:rFonts w:ascii="Arial" w:hAnsi="Arial" w:cs="Arial"/>
          <w:szCs w:val="22"/>
        </w:rPr>
      </w:pPr>
      <w:r w:rsidRPr="00256AB7">
        <w:rPr>
          <w:rFonts w:ascii="Arial" w:hAnsi="Arial" w:cs="Arial"/>
          <w:szCs w:val="22"/>
        </w:rPr>
        <w:t>3.</w:t>
      </w:r>
      <w:r w:rsidR="0052183C">
        <w:rPr>
          <w:rFonts w:ascii="Arial" w:hAnsi="Arial" w:cs="Arial"/>
          <w:szCs w:val="22"/>
        </w:rPr>
        <w:t>1</w:t>
      </w:r>
      <w:r w:rsidR="00A65010">
        <w:rPr>
          <w:rFonts w:ascii="Arial" w:hAnsi="Arial" w:cs="Arial"/>
          <w:szCs w:val="22"/>
        </w:rPr>
        <w:t>5</w:t>
      </w:r>
      <w:r w:rsidRPr="00256AB7">
        <w:rPr>
          <w:rFonts w:ascii="Arial" w:hAnsi="Arial" w:cs="Arial"/>
          <w:szCs w:val="22"/>
        </w:rPr>
        <w:tab/>
        <w:t>Where budgets are devolved with</w:t>
      </w:r>
      <w:r w:rsidR="00155CDB">
        <w:rPr>
          <w:rFonts w:ascii="Arial" w:hAnsi="Arial" w:cs="Arial"/>
          <w:szCs w:val="22"/>
        </w:rPr>
        <w:t>in</w:t>
      </w:r>
      <w:r w:rsidRPr="00256AB7">
        <w:rPr>
          <w:rFonts w:ascii="Arial" w:hAnsi="Arial" w:cs="Arial"/>
          <w:szCs w:val="22"/>
        </w:rPr>
        <w:t xml:space="preserve"> departments</w:t>
      </w:r>
      <w:r w:rsidR="005C3169">
        <w:rPr>
          <w:rFonts w:ascii="Arial" w:hAnsi="Arial" w:cs="Arial"/>
          <w:szCs w:val="22"/>
        </w:rPr>
        <w:t>,</w:t>
      </w:r>
      <w:r w:rsidRPr="00256AB7">
        <w:rPr>
          <w:rFonts w:ascii="Arial" w:hAnsi="Arial" w:cs="Arial"/>
          <w:szCs w:val="22"/>
        </w:rPr>
        <w:t xml:space="preserve"> the budget holder is accountable to their Dean of Faculty / Director / Head of Corporate Department for that budget. The Dean of Faculty / Director / Head of Corporate Department remains accountable to their appropriate </w:t>
      </w:r>
      <w:r>
        <w:rPr>
          <w:rFonts w:ascii="Arial" w:hAnsi="Arial" w:cs="Arial"/>
          <w:szCs w:val="22"/>
        </w:rPr>
        <w:t>Executive</w:t>
      </w:r>
      <w:r w:rsidRPr="00256AB7">
        <w:rPr>
          <w:rFonts w:ascii="Arial" w:hAnsi="Arial" w:cs="Arial"/>
          <w:szCs w:val="22"/>
        </w:rPr>
        <w:t xml:space="preserve"> Line Manager.</w:t>
      </w:r>
    </w:p>
    <w:p w:rsidR="007051BA" w:rsidRPr="00256AB7" w:rsidRDefault="007051BA" w:rsidP="003E641E">
      <w:pPr>
        <w:pStyle w:val="Heading3"/>
        <w:rPr>
          <w:rFonts w:ascii="Arial" w:hAnsi="Arial"/>
          <w:szCs w:val="22"/>
        </w:rPr>
      </w:pPr>
      <w:bookmarkStart w:id="10" w:name="_Toc435195796"/>
      <w:r w:rsidRPr="00256AB7">
        <w:rPr>
          <w:rFonts w:ascii="Arial" w:hAnsi="Arial"/>
          <w:szCs w:val="22"/>
        </w:rPr>
        <w:t>Audit Requirements</w:t>
      </w:r>
      <w:bookmarkEnd w:id="10"/>
    </w:p>
    <w:p w:rsidR="007051BA" w:rsidRDefault="007051BA" w:rsidP="003E641E">
      <w:pPr>
        <w:rPr>
          <w:rFonts w:ascii="Arial" w:hAnsi="Arial" w:cs="Arial"/>
        </w:rPr>
      </w:pPr>
    </w:p>
    <w:p w:rsidR="007C7D7E" w:rsidRDefault="00A65010" w:rsidP="003E641E">
      <w:pPr>
        <w:ind w:left="709" w:hanging="709"/>
        <w:rPr>
          <w:rFonts w:ascii="Arial" w:hAnsi="Arial"/>
        </w:rPr>
      </w:pPr>
      <w:r>
        <w:rPr>
          <w:rFonts w:ascii="Arial" w:hAnsi="Arial" w:cs="Arial"/>
        </w:rPr>
        <w:t>3.16</w:t>
      </w:r>
      <w:r w:rsidR="007051BA" w:rsidRPr="009339FB">
        <w:rPr>
          <w:rFonts w:ascii="Arial" w:hAnsi="Arial" w:cs="Arial"/>
        </w:rPr>
        <w:tab/>
        <w:t xml:space="preserve">The </w:t>
      </w:r>
      <w:r w:rsidR="007051BA">
        <w:rPr>
          <w:rFonts w:ascii="Arial" w:hAnsi="Arial" w:cs="Arial"/>
        </w:rPr>
        <w:t xml:space="preserve">audit framework for the University within which the internal and external auditors operate is set out in the HEFCW </w:t>
      </w:r>
      <w:r w:rsidR="00DA314D">
        <w:rPr>
          <w:rFonts w:ascii="Arial" w:hAnsi="Arial" w:cs="Arial"/>
        </w:rPr>
        <w:t>Memorandum of Assurance and Accountability 2015, including its</w:t>
      </w:r>
      <w:r w:rsidR="007051BA">
        <w:rPr>
          <w:rFonts w:ascii="Arial" w:hAnsi="Arial" w:cs="Arial"/>
        </w:rPr>
        <w:t xml:space="preserve"> Audit Code of Practice. These are described in Appendix A of this document.</w:t>
      </w:r>
    </w:p>
    <w:p w:rsidR="009B723E" w:rsidRPr="00256AB7" w:rsidRDefault="009B723E" w:rsidP="003E641E">
      <w:pPr>
        <w:pStyle w:val="Heading3"/>
        <w:rPr>
          <w:rFonts w:ascii="Arial" w:hAnsi="Arial"/>
          <w:szCs w:val="22"/>
        </w:rPr>
      </w:pPr>
      <w:bookmarkStart w:id="11" w:name="_Toc435195797"/>
      <w:r w:rsidRPr="00256AB7">
        <w:rPr>
          <w:rFonts w:ascii="Arial" w:hAnsi="Arial"/>
          <w:szCs w:val="22"/>
        </w:rPr>
        <w:t>Risk Management</w:t>
      </w:r>
      <w:bookmarkEnd w:id="11"/>
    </w:p>
    <w:p w:rsidR="009B723E" w:rsidRPr="00256AB7" w:rsidRDefault="009B723E" w:rsidP="003E641E">
      <w:pPr>
        <w:rPr>
          <w:rFonts w:ascii="Arial" w:hAnsi="Arial" w:cs="Arial"/>
          <w:szCs w:val="22"/>
        </w:rPr>
      </w:pPr>
    </w:p>
    <w:p w:rsidR="009B723E" w:rsidRPr="00256AB7" w:rsidRDefault="005C016A" w:rsidP="003E641E">
      <w:pPr>
        <w:ind w:left="720" w:hanging="720"/>
        <w:rPr>
          <w:rFonts w:ascii="Arial" w:hAnsi="Arial" w:cs="Arial"/>
          <w:szCs w:val="22"/>
        </w:rPr>
      </w:pPr>
      <w:r>
        <w:rPr>
          <w:rFonts w:ascii="Arial" w:hAnsi="Arial" w:cs="Arial"/>
          <w:szCs w:val="22"/>
        </w:rPr>
        <w:t>3.</w:t>
      </w:r>
      <w:r w:rsidR="0052183C">
        <w:rPr>
          <w:rFonts w:ascii="Arial" w:hAnsi="Arial" w:cs="Arial"/>
          <w:szCs w:val="22"/>
        </w:rPr>
        <w:t>17</w:t>
      </w:r>
      <w:r w:rsidR="009B723E" w:rsidRPr="00256AB7">
        <w:rPr>
          <w:rFonts w:ascii="Arial" w:hAnsi="Arial" w:cs="Arial"/>
          <w:szCs w:val="22"/>
        </w:rPr>
        <w:tab/>
      </w:r>
      <w:r w:rsidR="009B723E" w:rsidRPr="00341247">
        <w:rPr>
          <w:rFonts w:ascii="Arial" w:hAnsi="Arial" w:cs="Arial"/>
          <w:szCs w:val="22"/>
        </w:rPr>
        <w:t xml:space="preserve">The </w:t>
      </w:r>
      <w:r w:rsidR="00341247" w:rsidRPr="0021243D">
        <w:rPr>
          <w:rFonts w:ascii="Arial" w:hAnsi="Arial" w:cs="Arial"/>
          <w:szCs w:val="22"/>
        </w:rPr>
        <w:t>University Secretary and Clerk to the Governors</w:t>
      </w:r>
      <w:r w:rsidR="00DA314D" w:rsidRPr="00341247">
        <w:rPr>
          <w:rFonts w:ascii="Arial" w:hAnsi="Arial" w:cs="Arial"/>
          <w:szCs w:val="22"/>
        </w:rPr>
        <w:t xml:space="preserve"> </w:t>
      </w:r>
      <w:r w:rsidR="009B723E" w:rsidRPr="006A34D9">
        <w:rPr>
          <w:rFonts w:ascii="Arial" w:hAnsi="Arial" w:cs="Arial"/>
          <w:szCs w:val="22"/>
        </w:rPr>
        <w:t>is</w:t>
      </w:r>
      <w:r w:rsidR="009B723E" w:rsidRPr="00256AB7">
        <w:rPr>
          <w:rFonts w:ascii="Arial" w:hAnsi="Arial" w:cs="Arial"/>
          <w:szCs w:val="22"/>
        </w:rPr>
        <w:t xml:space="preserve"> responsible</w:t>
      </w:r>
      <w:r w:rsidR="00C51A21">
        <w:rPr>
          <w:rFonts w:ascii="Arial" w:hAnsi="Arial" w:cs="Arial"/>
          <w:szCs w:val="22"/>
        </w:rPr>
        <w:t xml:space="preserve"> </w:t>
      </w:r>
      <w:r w:rsidR="009B723E" w:rsidRPr="00256AB7">
        <w:rPr>
          <w:rFonts w:ascii="Arial" w:hAnsi="Arial" w:cs="Arial"/>
          <w:szCs w:val="22"/>
        </w:rPr>
        <w:t>for developing a risk management strategy in order to identify the risks facing the University and types of protection required to cover the risks. The strategy should include cover for important potential liab</w:t>
      </w:r>
      <w:r w:rsidR="009B723E">
        <w:rPr>
          <w:rFonts w:ascii="Arial" w:hAnsi="Arial" w:cs="Arial"/>
          <w:szCs w:val="22"/>
        </w:rPr>
        <w:t>ilities such as terrorism and be</w:t>
      </w:r>
      <w:r w:rsidR="009B723E" w:rsidRPr="00256AB7">
        <w:rPr>
          <w:rFonts w:ascii="Arial" w:hAnsi="Arial" w:cs="Arial"/>
          <w:szCs w:val="22"/>
        </w:rPr>
        <w:t xml:space="preserve"> sufficient to meet any potential risks to all assets. This will be considered and approved by </w:t>
      </w:r>
      <w:r w:rsidR="008955B8">
        <w:rPr>
          <w:rFonts w:ascii="Arial" w:hAnsi="Arial" w:cs="Arial"/>
          <w:szCs w:val="22"/>
        </w:rPr>
        <w:t xml:space="preserve">the </w:t>
      </w:r>
      <w:r w:rsidR="009B723E" w:rsidRPr="00256AB7">
        <w:rPr>
          <w:rFonts w:ascii="Arial" w:hAnsi="Arial" w:cs="Arial"/>
          <w:szCs w:val="22"/>
        </w:rPr>
        <w:t xml:space="preserve">Finance and </w:t>
      </w:r>
      <w:r w:rsidR="009B723E">
        <w:rPr>
          <w:rFonts w:ascii="Arial" w:hAnsi="Arial" w:cs="Arial"/>
          <w:szCs w:val="22"/>
        </w:rPr>
        <w:t>Resourc</w:t>
      </w:r>
      <w:r w:rsidR="009B723E" w:rsidRPr="00256AB7">
        <w:rPr>
          <w:rFonts w:ascii="Arial" w:hAnsi="Arial" w:cs="Arial"/>
          <w:szCs w:val="22"/>
        </w:rPr>
        <w:t xml:space="preserve">es Committee on an annual basis. </w:t>
      </w:r>
    </w:p>
    <w:p w:rsidR="009B723E" w:rsidRPr="00256AB7" w:rsidRDefault="009B723E" w:rsidP="003E641E">
      <w:pPr>
        <w:ind w:left="720" w:hanging="720"/>
        <w:rPr>
          <w:rFonts w:ascii="Arial" w:hAnsi="Arial" w:cs="Arial"/>
          <w:szCs w:val="22"/>
        </w:rPr>
      </w:pPr>
    </w:p>
    <w:p w:rsidR="009B723E" w:rsidRPr="00256AB7" w:rsidRDefault="005C016A" w:rsidP="003E641E">
      <w:pPr>
        <w:ind w:left="720" w:hanging="720"/>
        <w:rPr>
          <w:rFonts w:ascii="Arial" w:hAnsi="Arial" w:cs="Arial"/>
          <w:szCs w:val="22"/>
        </w:rPr>
      </w:pPr>
      <w:r>
        <w:rPr>
          <w:rFonts w:ascii="Arial" w:hAnsi="Arial" w:cs="Arial"/>
          <w:szCs w:val="22"/>
        </w:rPr>
        <w:t>3.</w:t>
      </w:r>
      <w:r w:rsidR="0052183C">
        <w:rPr>
          <w:rFonts w:ascii="Arial" w:hAnsi="Arial" w:cs="Arial"/>
          <w:szCs w:val="22"/>
        </w:rPr>
        <w:t>18</w:t>
      </w:r>
      <w:r w:rsidR="009B723E" w:rsidRPr="00256AB7">
        <w:rPr>
          <w:rFonts w:ascii="Arial" w:hAnsi="Arial" w:cs="Arial"/>
          <w:szCs w:val="22"/>
        </w:rPr>
        <w:tab/>
        <w:t xml:space="preserve">The </w:t>
      </w:r>
      <w:r w:rsidR="00C53223">
        <w:rPr>
          <w:rFonts w:ascii="Arial" w:hAnsi="Arial" w:cs="Arial"/>
          <w:szCs w:val="22"/>
        </w:rPr>
        <w:t>Chief Finance Officer</w:t>
      </w:r>
      <w:r w:rsidR="009B723E" w:rsidRPr="00256AB7">
        <w:rPr>
          <w:rFonts w:ascii="Arial" w:hAnsi="Arial" w:cs="Arial"/>
          <w:szCs w:val="22"/>
        </w:rPr>
        <w:t xml:space="preserve"> is responsible for effecting insurance cover as determined by </w:t>
      </w:r>
      <w:r w:rsidR="008D7F61">
        <w:rPr>
          <w:rFonts w:ascii="Arial" w:hAnsi="Arial" w:cs="Arial"/>
          <w:szCs w:val="22"/>
        </w:rPr>
        <w:t xml:space="preserve">the </w:t>
      </w:r>
      <w:r w:rsidR="009B723E" w:rsidRPr="00256AB7">
        <w:rPr>
          <w:rFonts w:ascii="Arial" w:hAnsi="Arial" w:cs="Arial"/>
          <w:szCs w:val="22"/>
        </w:rPr>
        <w:t xml:space="preserve">Finance and </w:t>
      </w:r>
      <w:r w:rsidR="009B723E">
        <w:rPr>
          <w:rFonts w:ascii="Arial" w:hAnsi="Arial" w:cs="Arial"/>
          <w:szCs w:val="22"/>
        </w:rPr>
        <w:t>Resourc</w:t>
      </w:r>
      <w:r w:rsidR="009B723E" w:rsidRPr="00256AB7">
        <w:rPr>
          <w:rFonts w:ascii="Arial" w:hAnsi="Arial" w:cs="Arial"/>
          <w:szCs w:val="22"/>
        </w:rPr>
        <w:t xml:space="preserve">es Committee. He or she is therefore responsible for obtaining quotes, negotiating claims and maintaining the necessary records. </w:t>
      </w:r>
      <w:r w:rsidR="00786E16">
        <w:rPr>
          <w:rFonts w:ascii="Arial" w:hAnsi="Arial" w:cs="Arial"/>
          <w:szCs w:val="22"/>
        </w:rPr>
        <w:t>The Group Financial Controller</w:t>
      </w:r>
      <w:r w:rsidR="009B723E" w:rsidRPr="00256AB7">
        <w:rPr>
          <w:rFonts w:ascii="Arial" w:hAnsi="Arial" w:cs="Arial"/>
          <w:szCs w:val="22"/>
        </w:rPr>
        <w:t xml:space="preserve"> will deal with the University’s insurers and advisers about specific insurance problems.</w:t>
      </w:r>
    </w:p>
    <w:p w:rsidR="009B723E" w:rsidRPr="00256AB7" w:rsidRDefault="009B723E" w:rsidP="003E641E">
      <w:pPr>
        <w:ind w:left="720" w:hanging="720"/>
        <w:rPr>
          <w:rFonts w:ascii="Arial" w:hAnsi="Arial" w:cs="Arial"/>
          <w:szCs w:val="22"/>
        </w:rPr>
      </w:pPr>
    </w:p>
    <w:p w:rsidR="009B723E" w:rsidRPr="00256AB7" w:rsidRDefault="005C016A" w:rsidP="003E641E">
      <w:pPr>
        <w:ind w:left="720" w:hanging="720"/>
        <w:rPr>
          <w:rFonts w:ascii="Arial" w:hAnsi="Arial" w:cs="Arial"/>
          <w:szCs w:val="22"/>
        </w:rPr>
      </w:pPr>
      <w:r>
        <w:rPr>
          <w:rFonts w:ascii="Arial" w:hAnsi="Arial" w:cs="Arial"/>
          <w:szCs w:val="22"/>
        </w:rPr>
        <w:t>3.</w:t>
      </w:r>
      <w:r w:rsidR="0052183C">
        <w:rPr>
          <w:rFonts w:ascii="Arial" w:hAnsi="Arial" w:cs="Arial"/>
          <w:szCs w:val="22"/>
        </w:rPr>
        <w:t>19</w:t>
      </w:r>
      <w:r w:rsidR="009B723E" w:rsidRPr="00256AB7">
        <w:rPr>
          <w:rFonts w:ascii="Arial" w:hAnsi="Arial" w:cs="Arial"/>
          <w:szCs w:val="22"/>
        </w:rPr>
        <w:tab/>
        <w:t xml:space="preserve">Dean of Faculty / Director / Head of Corporate Departments must ensure that any agreements negotiated within their departments with external bodies cover any legal liabilities to which the University may be exposed.  The advice of the </w:t>
      </w:r>
      <w:r w:rsidR="00C53223">
        <w:rPr>
          <w:rFonts w:ascii="Arial" w:hAnsi="Arial" w:cs="Arial"/>
          <w:szCs w:val="22"/>
        </w:rPr>
        <w:t>Chief Finance Officer</w:t>
      </w:r>
      <w:r w:rsidR="009B723E" w:rsidRPr="00256AB7">
        <w:rPr>
          <w:rFonts w:ascii="Arial" w:hAnsi="Arial" w:cs="Arial"/>
          <w:szCs w:val="22"/>
        </w:rPr>
        <w:t xml:space="preserve"> should be sought to ensure that this is the case. Dean of Faculty / Director / Head of Corporate Departments must give prompt notification to the </w:t>
      </w:r>
      <w:r w:rsidR="00C53223">
        <w:rPr>
          <w:rFonts w:ascii="Arial" w:hAnsi="Arial" w:cs="Arial"/>
          <w:szCs w:val="22"/>
        </w:rPr>
        <w:t>Chief Finance Officer</w:t>
      </w:r>
      <w:r w:rsidR="009B723E" w:rsidRPr="00256AB7">
        <w:rPr>
          <w:rFonts w:ascii="Arial" w:hAnsi="Arial" w:cs="Arial"/>
          <w:szCs w:val="22"/>
        </w:rPr>
        <w:t xml:space="preserve"> of any potential new risks and additional property and equipment which may require insurance and any alterations affecting existing risks. </w:t>
      </w:r>
    </w:p>
    <w:p w:rsidR="009B723E" w:rsidRPr="00256AB7" w:rsidRDefault="009B723E" w:rsidP="003E641E">
      <w:pPr>
        <w:ind w:left="720" w:hanging="720"/>
        <w:rPr>
          <w:rFonts w:ascii="Arial" w:hAnsi="Arial" w:cs="Arial"/>
          <w:szCs w:val="22"/>
        </w:rPr>
      </w:pPr>
    </w:p>
    <w:p w:rsidR="009B723E" w:rsidRPr="00097DD4" w:rsidRDefault="00EA3D0F" w:rsidP="003E641E">
      <w:pPr>
        <w:ind w:left="720" w:hanging="720"/>
        <w:rPr>
          <w:rFonts w:ascii="Arial" w:hAnsi="Arial" w:cs="Arial"/>
          <w:szCs w:val="22"/>
        </w:rPr>
      </w:pPr>
      <w:r w:rsidRPr="00EA3D0F">
        <w:rPr>
          <w:rFonts w:ascii="Arial" w:hAnsi="Arial" w:cs="Arial"/>
          <w:szCs w:val="22"/>
        </w:rPr>
        <w:t>3.20</w:t>
      </w:r>
      <w:r w:rsidRPr="00EA3D0F">
        <w:rPr>
          <w:rFonts w:ascii="Arial" w:hAnsi="Arial" w:cs="Arial"/>
          <w:szCs w:val="22"/>
        </w:rPr>
        <w:tab/>
        <w:t xml:space="preserve">Dean of Faculty / Director / Head of Corporate Departments must advise </w:t>
      </w:r>
      <w:r w:rsidR="00786E16">
        <w:rPr>
          <w:rFonts w:ascii="Arial" w:hAnsi="Arial" w:cs="Arial"/>
          <w:szCs w:val="22"/>
        </w:rPr>
        <w:t>the Group Financial Controller</w:t>
      </w:r>
      <w:r w:rsidRPr="00EA3D0F">
        <w:rPr>
          <w:rFonts w:ascii="Arial" w:hAnsi="Arial" w:cs="Arial"/>
          <w:szCs w:val="22"/>
        </w:rPr>
        <w:t xml:space="preserve"> immediately, of any event which may give rise to an insurance claim. The </w:t>
      </w:r>
      <w:r w:rsidR="00786E16">
        <w:rPr>
          <w:rFonts w:ascii="Arial" w:hAnsi="Arial" w:cs="Arial"/>
          <w:szCs w:val="22"/>
        </w:rPr>
        <w:t>Insurance Officer</w:t>
      </w:r>
      <w:r w:rsidRPr="00EA3D0F">
        <w:rPr>
          <w:rFonts w:ascii="Arial" w:hAnsi="Arial" w:cs="Arial"/>
          <w:szCs w:val="22"/>
        </w:rPr>
        <w:t xml:space="preserve"> will notify the University’s insurers and, if appropriate, prepare a claim in conjunction with the Dean of Faculty / Director / Head of Corporate Department for transmission to the insurers. </w:t>
      </w:r>
    </w:p>
    <w:p w:rsidR="009B723E" w:rsidRPr="00CA22D1" w:rsidRDefault="009B723E" w:rsidP="003E641E">
      <w:pPr>
        <w:ind w:left="720" w:hanging="720"/>
        <w:rPr>
          <w:rFonts w:ascii="Arial" w:hAnsi="Arial" w:cs="Arial"/>
          <w:szCs w:val="22"/>
          <w:highlight w:val="yellow"/>
        </w:rPr>
      </w:pPr>
    </w:p>
    <w:p w:rsidR="009B723E" w:rsidRPr="00256AB7" w:rsidRDefault="00EA3D0F" w:rsidP="003E641E">
      <w:pPr>
        <w:ind w:left="720" w:hanging="720"/>
        <w:rPr>
          <w:rFonts w:ascii="Arial" w:hAnsi="Arial" w:cs="Arial"/>
          <w:szCs w:val="22"/>
        </w:rPr>
      </w:pPr>
      <w:r w:rsidRPr="00EA3D0F">
        <w:rPr>
          <w:rFonts w:ascii="Arial" w:hAnsi="Arial" w:cs="Arial"/>
          <w:szCs w:val="22"/>
        </w:rPr>
        <w:t>3.21</w:t>
      </w:r>
      <w:r w:rsidRPr="00EA3D0F">
        <w:rPr>
          <w:rFonts w:ascii="Arial" w:hAnsi="Arial" w:cs="Arial"/>
          <w:szCs w:val="22"/>
        </w:rPr>
        <w:tab/>
        <w:t xml:space="preserve">The </w:t>
      </w:r>
      <w:r w:rsidR="00786E16">
        <w:rPr>
          <w:rFonts w:ascii="Arial" w:hAnsi="Arial" w:cs="Arial"/>
          <w:szCs w:val="22"/>
        </w:rPr>
        <w:t>Insurance Officer</w:t>
      </w:r>
      <w:r w:rsidRPr="00EA3D0F">
        <w:rPr>
          <w:rFonts w:ascii="Arial" w:hAnsi="Arial" w:cs="Arial"/>
          <w:szCs w:val="22"/>
        </w:rPr>
        <w:t xml:space="preserve"> will keep a register of all insurances affected by the University and the property and risks covered.</w:t>
      </w:r>
    </w:p>
    <w:p w:rsidR="009B723E" w:rsidRPr="00256AB7" w:rsidRDefault="009B723E" w:rsidP="003E641E">
      <w:pPr>
        <w:ind w:left="720" w:hanging="720"/>
        <w:rPr>
          <w:rFonts w:ascii="Arial" w:hAnsi="Arial" w:cs="Arial"/>
          <w:szCs w:val="22"/>
        </w:rPr>
      </w:pPr>
    </w:p>
    <w:p w:rsidR="009B723E" w:rsidRPr="00097DD4" w:rsidRDefault="00EA3D0F" w:rsidP="003E641E">
      <w:pPr>
        <w:ind w:left="720" w:hanging="720"/>
        <w:rPr>
          <w:rFonts w:ascii="Arial" w:hAnsi="Arial" w:cs="Arial"/>
          <w:szCs w:val="22"/>
        </w:rPr>
      </w:pPr>
      <w:r w:rsidRPr="00EA3D0F">
        <w:rPr>
          <w:rFonts w:ascii="Arial" w:hAnsi="Arial" w:cs="Arial"/>
          <w:szCs w:val="22"/>
        </w:rPr>
        <w:t>3.22</w:t>
      </w:r>
      <w:r w:rsidRPr="00EA3D0F">
        <w:rPr>
          <w:rFonts w:ascii="Arial" w:hAnsi="Arial" w:cs="Arial"/>
          <w:szCs w:val="22"/>
        </w:rPr>
        <w:tab/>
        <w:t xml:space="preserve">The </w:t>
      </w:r>
      <w:r w:rsidR="00786E16">
        <w:rPr>
          <w:rFonts w:ascii="Arial" w:hAnsi="Arial" w:cs="Arial"/>
          <w:szCs w:val="22"/>
        </w:rPr>
        <w:t>Head</w:t>
      </w:r>
      <w:r w:rsidRPr="00EA3D0F">
        <w:rPr>
          <w:rFonts w:ascii="Arial" w:hAnsi="Arial" w:cs="Arial"/>
          <w:szCs w:val="22"/>
        </w:rPr>
        <w:t xml:space="preserve"> of Estates is responsible for keeping suitable records of plant which is subject to inspection by an insurance company and for ensuring that inspection is carried out in the periods prescribed. </w:t>
      </w:r>
    </w:p>
    <w:p w:rsidR="009B723E" w:rsidRPr="00CA22D1" w:rsidRDefault="009B723E" w:rsidP="003E641E">
      <w:pPr>
        <w:ind w:left="720" w:hanging="720"/>
        <w:rPr>
          <w:rFonts w:ascii="Arial" w:hAnsi="Arial" w:cs="Arial"/>
          <w:szCs w:val="22"/>
          <w:highlight w:val="yellow"/>
        </w:rPr>
      </w:pPr>
    </w:p>
    <w:p w:rsidR="009B723E" w:rsidRPr="00256AB7" w:rsidRDefault="00EA3D0F" w:rsidP="003E641E">
      <w:pPr>
        <w:ind w:left="720" w:hanging="720"/>
        <w:rPr>
          <w:rFonts w:ascii="Arial" w:hAnsi="Arial" w:cs="Arial"/>
          <w:szCs w:val="22"/>
        </w:rPr>
      </w:pPr>
      <w:r w:rsidRPr="00EA3D0F">
        <w:rPr>
          <w:rFonts w:ascii="Arial" w:hAnsi="Arial" w:cs="Arial"/>
          <w:szCs w:val="22"/>
        </w:rPr>
        <w:t>3.23</w:t>
      </w:r>
      <w:r w:rsidRPr="00EA3D0F">
        <w:rPr>
          <w:rFonts w:ascii="Arial" w:hAnsi="Arial" w:cs="Arial"/>
          <w:szCs w:val="22"/>
        </w:rPr>
        <w:tab/>
        <w:t>All staff using their own vehicles on behalf of the University shall maintain appropriate insurance cover for business use.</w:t>
      </w:r>
    </w:p>
    <w:p w:rsidR="007C7D7E" w:rsidRDefault="007C7D7E" w:rsidP="003E641E"/>
    <w:p w:rsidR="005C016A" w:rsidRDefault="005C016A" w:rsidP="003E641E">
      <w:pPr>
        <w:pStyle w:val="Heading3"/>
        <w:rPr>
          <w:rFonts w:ascii="Arial" w:hAnsi="Arial"/>
          <w:szCs w:val="22"/>
        </w:rPr>
      </w:pPr>
      <w:bookmarkStart w:id="12" w:name="_Toc435195798"/>
      <w:r>
        <w:rPr>
          <w:rFonts w:ascii="Arial" w:hAnsi="Arial"/>
          <w:szCs w:val="22"/>
        </w:rPr>
        <w:t>Conflicts of Interest</w:t>
      </w:r>
      <w:bookmarkEnd w:id="12"/>
    </w:p>
    <w:p w:rsidR="007C7D7E" w:rsidRDefault="007C7D7E" w:rsidP="003E641E">
      <w:pPr>
        <w:ind w:left="720" w:hanging="720"/>
        <w:rPr>
          <w:rFonts w:ascii="Arial" w:hAnsi="Arial" w:cs="Arial"/>
          <w:szCs w:val="22"/>
        </w:rPr>
      </w:pPr>
    </w:p>
    <w:p w:rsidR="007C7D7E" w:rsidRDefault="00EA3D0F" w:rsidP="003E641E">
      <w:pPr>
        <w:ind w:left="720" w:hanging="720"/>
        <w:rPr>
          <w:rFonts w:ascii="Arial" w:hAnsi="Arial" w:cs="Arial"/>
          <w:i/>
          <w:szCs w:val="22"/>
        </w:rPr>
      </w:pPr>
      <w:r w:rsidRPr="00EA3D0F">
        <w:rPr>
          <w:rFonts w:ascii="Arial" w:hAnsi="Arial" w:cs="Arial"/>
          <w:i/>
          <w:szCs w:val="22"/>
        </w:rPr>
        <w:t>General Principles</w:t>
      </w:r>
    </w:p>
    <w:p w:rsidR="007C7D7E" w:rsidRDefault="007C7D7E" w:rsidP="003E641E">
      <w:pPr>
        <w:ind w:left="720" w:hanging="720"/>
        <w:rPr>
          <w:rFonts w:ascii="Arial" w:hAnsi="Arial" w:cs="Arial"/>
          <w:szCs w:val="22"/>
        </w:rPr>
      </w:pPr>
    </w:p>
    <w:p w:rsidR="007C7D7E" w:rsidRDefault="005C3169" w:rsidP="005C3169">
      <w:pPr>
        <w:ind w:left="737" w:hanging="737"/>
        <w:rPr>
          <w:rFonts w:ascii="Arial" w:hAnsi="Arial" w:cs="Arial"/>
          <w:szCs w:val="22"/>
        </w:rPr>
      </w:pPr>
      <w:r>
        <w:rPr>
          <w:rFonts w:ascii="Arial" w:hAnsi="Arial" w:cs="Arial"/>
          <w:szCs w:val="22"/>
        </w:rPr>
        <w:t>3</w:t>
      </w:r>
      <w:r w:rsidRPr="00EA3D0F">
        <w:rPr>
          <w:rFonts w:ascii="Arial" w:hAnsi="Arial" w:cs="Arial"/>
          <w:szCs w:val="22"/>
        </w:rPr>
        <w:t xml:space="preserve">.24 </w:t>
      </w:r>
      <w:r>
        <w:rPr>
          <w:rFonts w:ascii="Arial" w:hAnsi="Arial" w:cs="Arial"/>
          <w:szCs w:val="22"/>
        </w:rPr>
        <w:t xml:space="preserve">  The</w:t>
      </w:r>
      <w:r w:rsidR="00EA3D0F" w:rsidRPr="00EA3D0F">
        <w:rPr>
          <w:rFonts w:ascii="Arial" w:hAnsi="Arial" w:cs="Arial"/>
          <w:szCs w:val="22"/>
        </w:rPr>
        <w:t xml:space="preserve"> general principle on registering conflicts of interest is to consider whether the circumstances could reasonably be perceived to affect the judgment of the individual making a decision affecting the University. This includes any interest in a business which may supply or trade with the </w:t>
      </w:r>
      <w:r w:rsidRPr="00EA3D0F">
        <w:rPr>
          <w:rFonts w:ascii="Arial" w:hAnsi="Arial" w:cs="Arial"/>
          <w:szCs w:val="22"/>
        </w:rPr>
        <w:t>University, which</w:t>
      </w:r>
      <w:r w:rsidR="00EA3D0F" w:rsidRPr="00EA3D0F">
        <w:rPr>
          <w:rFonts w:ascii="Arial" w:hAnsi="Arial" w:cs="Arial"/>
          <w:szCs w:val="22"/>
        </w:rPr>
        <w:t xml:space="preserve"> might reasonabl</w:t>
      </w:r>
      <w:r w:rsidR="001722F3">
        <w:rPr>
          <w:rFonts w:ascii="Arial" w:hAnsi="Arial" w:cs="Arial"/>
          <w:szCs w:val="22"/>
        </w:rPr>
        <w:t>y</w:t>
      </w:r>
      <w:r w:rsidR="00EA3D0F" w:rsidRPr="00EA3D0F">
        <w:rPr>
          <w:rFonts w:ascii="Arial" w:hAnsi="Arial" w:cs="Arial"/>
          <w:szCs w:val="22"/>
        </w:rPr>
        <w:t xml:space="preserve"> be thought by others to influence their actions or decisions as employees.</w:t>
      </w:r>
    </w:p>
    <w:p w:rsidR="007C7D7E" w:rsidRDefault="007C7D7E" w:rsidP="003E641E">
      <w:pPr>
        <w:ind w:left="567" w:hanging="567"/>
        <w:rPr>
          <w:rFonts w:ascii="Arial" w:hAnsi="Arial" w:cs="Arial"/>
          <w:szCs w:val="22"/>
        </w:rPr>
      </w:pPr>
    </w:p>
    <w:p w:rsidR="007C7D7E" w:rsidRDefault="00700812" w:rsidP="005C3169">
      <w:pPr>
        <w:ind w:left="709" w:hanging="851"/>
        <w:rPr>
          <w:rFonts w:ascii="Arial" w:hAnsi="Arial" w:cs="Arial"/>
          <w:szCs w:val="22"/>
        </w:rPr>
      </w:pPr>
      <w:r>
        <w:rPr>
          <w:rFonts w:ascii="Arial" w:hAnsi="Arial" w:cs="Arial"/>
          <w:szCs w:val="22"/>
        </w:rPr>
        <w:t xml:space="preserve">  </w:t>
      </w:r>
      <w:r w:rsidR="005C3169">
        <w:rPr>
          <w:rFonts w:ascii="Arial" w:hAnsi="Arial" w:cs="Arial"/>
          <w:szCs w:val="22"/>
        </w:rPr>
        <w:t xml:space="preserve">3.25    </w:t>
      </w:r>
      <w:r w:rsidR="00EA3D0F" w:rsidRPr="00EA3D0F">
        <w:rPr>
          <w:rFonts w:ascii="Arial" w:hAnsi="Arial" w:cs="Arial"/>
          <w:szCs w:val="22"/>
        </w:rPr>
        <w:t xml:space="preserve">Any member of staff or external committee member who has a connection with any outside organisation which sells to or buys from the University must declare his/her interest in writing to the </w:t>
      </w:r>
      <w:r w:rsidR="00341247" w:rsidRPr="0021243D">
        <w:rPr>
          <w:rFonts w:ascii="Arial" w:hAnsi="Arial" w:cs="Arial"/>
          <w:szCs w:val="22"/>
        </w:rPr>
        <w:t>University Secretary and Clerk to the Governors</w:t>
      </w:r>
      <w:r w:rsidR="001A2750" w:rsidRPr="0021243D">
        <w:rPr>
          <w:rFonts w:ascii="Arial" w:hAnsi="Arial" w:cs="Arial"/>
          <w:sz w:val="24"/>
          <w:szCs w:val="22"/>
        </w:rPr>
        <w:t xml:space="preserve"> </w:t>
      </w:r>
      <w:r w:rsidR="00EA3D0F" w:rsidRPr="00EA3D0F">
        <w:rPr>
          <w:rFonts w:ascii="Arial" w:hAnsi="Arial" w:cs="Arial"/>
          <w:szCs w:val="22"/>
        </w:rPr>
        <w:t>or to any member of the Executive, and should not in any circumstances have any implicit or explicit contact such an organisation concerning transactions or discussion involving the University.</w:t>
      </w:r>
    </w:p>
    <w:p w:rsidR="007C7D7E" w:rsidRDefault="007C7D7E" w:rsidP="003E641E">
      <w:pPr>
        <w:ind w:left="720" w:hanging="720"/>
        <w:rPr>
          <w:rFonts w:ascii="Arial" w:hAnsi="Arial" w:cs="Arial"/>
          <w:szCs w:val="22"/>
        </w:rPr>
      </w:pPr>
    </w:p>
    <w:p w:rsidR="007C7D7E" w:rsidRDefault="00EA3D0F" w:rsidP="003E641E">
      <w:pPr>
        <w:ind w:left="720" w:hanging="720"/>
        <w:rPr>
          <w:rFonts w:ascii="Arial" w:hAnsi="Arial" w:cs="Arial"/>
          <w:szCs w:val="22"/>
        </w:rPr>
      </w:pPr>
      <w:r w:rsidRPr="00EA3D0F">
        <w:rPr>
          <w:rFonts w:ascii="Arial" w:hAnsi="Arial" w:cs="Arial"/>
          <w:szCs w:val="22"/>
        </w:rPr>
        <w:t xml:space="preserve">3.26 </w:t>
      </w:r>
      <w:r w:rsidR="005C3169">
        <w:rPr>
          <w:rFonts w:ascii="Arial" w:hAnsi="Arial" w:cs="Arial"/>
          <w:szCs w:val="22"/>
        </w:rPr>
        <w:t xml:space="preserve">   </w:t>
      </w:r>
      <w:r w:rsidRPr="00EA3D0F">
        <w:rPr>
          <w:rFonts w:ascii="Arial" w:hAnsi="Arial" w:cs="Arial"/>
          <w:szCs w:val="22"/>
        </w:rPr>
        <w:t xml:space="preserve">These interests are required to be recorded in the University’s Register of Interests. </w:t>
      </w:r>
    </w:p>
    <w:p w:rsidR="007C7D7E" w:rsidRDefault="007C7D7E" w:rsidP="003E641E">
      <w:pPr>
        <w:ind w:left="720" w:hanging="720"/>
        <w:rPr>
          <w:rFonts w:ascii="Arial" w:hAnsi="Arial" w:cs="Arial"/>
          <w:szCs w:val="22"/>
        </w:rPr>
      </w:pPr>
    </w:p>
    <w:p w:rsidR="007C7D7E" w:rsidRDefault="00EA3D0F" w:rsidP="003E641E">
      <w:pPr>
        <w:ind w:left="720" w:hanging="720"/>
        <w:rPr>
          <w:rFonts w:ascii="Arial" w:hAnsi="Arial" w:cs="Arial"/>
          <w:i/>
          <w:szCs w:val="22"/>
        </w:rPr>
      </w:pPr>
      <w:r w:rsidRPr="00EA3D0F">
        <w:rPr>
          <w:rFonts w:ascii="Arial" w:hAnsi="Arial" w:cs="Arial"/>
          <w:i/>
          <w:szCs w:val="22"/>
        </w:rPr>
        <w:t>Conflict of interest (staff members)</w:t>
      </w:r>
    </w:p>
    <w:p w:rsidR="007C7D7E" w:rsidRDefault="007C7D7E" w:rsidP="003E641E">
      <w:pPr>
        <w:ind w:left="720" w:hanging="720"/>
        <w:rPr>
          <w:rFonts w:ascii="Arial" w:hAnsi="Arial" w:cs="Arial"/>
          <w:szCs w:val="22"/>
        </w:rPr>
      </w:pPr>
    </w:p>
    <w:p w:rsidR="007C7D7E" w:rsidRDefault="005C3169" w:rsidP="003E641E">
      <w:pPr>
        <w:ind w:left="426" w:hanging="426"/>
        <w:rPr>
          <w:rFonts w:ascii="Arial" w:hAnsi="Arial" w:cs="Arial"/>
          <w:szCs w:val="22"/>
        </w:rPr>
      </w:pPr>
      <w:r>
        <w:rPr>
          <w:rFonts w:ascii="Arial" w:hAnsi="Arial" w:cs="Arial"/>
          <w:szCs w:val="22"/>
        </w:rPr>
        <w:t xml:space="preserve">3.27    </w:t>
      </w:r>
      <w:r w:rsidR="00EA3D0F" w:rsidRPr="00EA3D0F">
        <w:rPr>
          <w:rFonts w:ascii="Arial" w:hAnsi="Arial" w:cs="Arial"/>
          <w:szCs w:val="22"/>
        </w:rPr>
        <w:t>Staff members are reminded of the duty to disclose personal interests;</w:t>
      </w:r>
    </w:p>
    <w:p w:rsidR="007C7D7E" w:rsidRDefault="007C7D7E" w:rsidP="003E641E">
      <w:pPr>
        <w:ind w:left="720" w:hanging="720"/>
        <w:rPr>
          <w:rFonts w:ascii="Arial" w:hAnsi="Arial" w:cs="Arial"/>
          <w:szCs w:val="22"/>
        </w:rPr>
      </w:pPr>
    </w:p>
    <w:p w:rsidR="007C7D7E" w:rsidRDefault="00EA3D0F" w:rsidP="003E641E">
      <w:pPr>
        <w:pStyle w:val="ListParagraph"/>
        <w:numPr>
          <w:ilvl w:val="0"/>
          <w:numId w:val="35"/>
        </w:numPr>
        <w:jc w:val="both"/>
        <w:rPr>
          <w:rFonts w:ascii="Arial" w:hAnsi="Arial" w:cs="Arial"/>
          <w:sz w:val="22"/>
          <w:szCs w:val="22"/>
        </w:rPr>
      </w:pPr>
      <w:r w:rsidRPr="00EA3D0F">
        <w:rPr>
          <w:rFonts w:ascii="Arial" w:hAnsi="Arial" w:cs="Arial"/>
          <w:sz w:val="22"/>
          <w:szCs w:val="22"/>
        </w:rPr>
        <w:t xml:space="preserve">Employees becoming aware of any personal financial or other beneficial interest in a transaction or financial arrangement of the University shall immediately disclose the fact and nature of the interest to their line manager, to the </w:t>
      </w:r>
      <w:r w:rsidR="00C53223">
        <w:rPr>
          <w:rFonts w:ascii="Arial" w:hAnsi="Arial" w:cs="Arial"/>
          <w:sz w:val="22"/>
          <w:szCs w:val="22"/>
        </w:rPr>
        <w:t>Chief Finance Officer</w:t>
      </w:r>
      <w:r w:rsidRPr="00EA3D0F">
        <w:rPr>
          <w:rFonts w:ascii="Arial" w:hAnsi="Arial" w:cs="Arial"/>
          <w:sz w:val="22"/>
          <w:szCs w:val="22"/>
        </w:rPr>
        <w:t>, or to any member of the executive.</w:t>
      </w:r>
    </w:p>
    <w:p w:rsidR="007C7D7E" w:rsidRDefault="007C7D7E" w:rsidP="003E641E">
      <w:pPr>
        <w:ind w:left="720" w:hanging="720"/>
        <w:rPr>
          <w:rFonts w:ascii="Arial" w:hAnsi="Arial" w:cs="Arial"/>
          <w:szCs w:val="22"/>
        </w:rPr>
      </w:pPr>
    </w:p>
    <w:p w:rsidR="007C7D7E" w:rsidRDefault="00EA3D0F" w:rsidP="003E641E">
      <w:pPr>
        <w:pStyle w:val="ListParagraph"/>
        <w:numPr>
          <w:ilvl w:val="0"/>
          <w:numId w:val="35"/>
        </w:numPr>
        <w:jc w:val="both"/>
        <w:rPr>
          <w:rFonts w:ascii="Arial" w:hAnsi="Arial" w:cs="Arial"/>
          <w:sz w:val="22"/>
          <w:szCs w:val="22"/>
        </w:rPr>
      </w:pPr>
      <w:r w:rsidRPr="00EA3D0F">
        <w:rPr>
          <w:rFonts w:ascii="Arial" w:hAnsi="Arial" w:cs="Arial"/>
          <w:sz w:val="22"/>
          <w:szCs w:val="22"/>
        </w:rPr>
        <w:t xml:space="preserve">Employees shall declare to the </w:t>
      </w:r>
      <w:r w:rsidR="00C53223">
        <w:rPr>
          <w:rFonts w:ascii="Arial" w:hAnsi="Arial" w:cs="Arial"/>
          <w:sz w:val="22"/>
          <w:szCs w:val="22"/>
        </w:rPr>
        <w:t>Chief Finance Officer</w:t>
      </w:r>
      <w:r w:rsidRPr="00EA3D0F">
        <w:rPr>
          <w:rFonts w:ascii="Arial" w:hAnsi="Arial" w:cs="Arial"/>
          <w:sz w:val="22"/>
          <w:szCs w:val="22"/>
        </w:rPr>
        <w:t xml:space="preserve"> any interest in business which may supply, or trade with, the University and any other matter which might reasonably be thought by others to influence their actions or decisions as employees.</w:t>
      </w:r>
    </w:p>
    <w:p w:rsidR="007C7D7E" w:rsidRDefault="007C7D7E" w:rsidP="003E641E">
      <w:pPr>
        <w:ind w:left="720" w:hanging="720"/>
        <w:rPr>
          <w:rFonts w:ascii="Arial" w:hAnsi="Arial" w:cs="Arial"/>
          <w:szCs w:val="22"/>
        </w:rPr>
      </w:pPr>
    </w:p>
    <w:p w:rsidR="007C7D7E" w:rsidRDefault="00EA3D0F" w:rsidP="003E641E">
      <w:pPr>
        <w:pStyle w:val="ListParagraph"/>
        <w:numPr>
          <w:ilvl w:val="0"/>
          <w:numId w:val="35"/>
        </w:numPr>
        <w:jc w:val="both"/>
        <w:rPr>
          <w:rFonts w:ascii="Arial" w:hAnsi="Arial" w:cs="Arial"/>
          <w:sz w:val="22"/>
          <w:szCs w:val="22"/>
        </w:rPr>
      </w:pPr>
      <w:r w:rsidRPr="00EA3D0F">
        <w:rPr>
          <w:rFonts w:ascii="Arial" w:hAnsi="Arial" w:cs="Arial"/>
          <w:sz w:val="22"/>
          <w:szCs w:val="22"/>
        </w:rPr>
        <w:t xml:space="preserve">A member of staff who is in doubt whether a declarable interest exists should consult the </w:t>
      </w:r>
      <w:r w:rsidR="00C53223">
        <w:rPr>
          <w:rFonts w:ascii="Arial" w:hAnsi="Arial" w:cs="Arial"/>
          <w:sz w:val="22"/>
          <w:szCs w:val="22"/>
        </w:rPr>
        <w:t>Chief Finance Officer</w:t>
      </w:r>
      <w:r w:rsidRPr="00EA3D0F">
        <w:rPr>
          <w:rFonts w:ascii="Arial" w:hAnsi="Arial" w:cs="Arial"/>
          <w:sz w:val="22"/>
          <w:szCs w:val="22"/>
        </w:rPr>
        <w:t>.</w:t>
      </w:r>
    </w:p>
    <w:p w:rsidR="007C7D7E" w:rsidRDefault="007C7D7E" w:rsidP="003E641E">
      <w:pPr>
        <w:pStyle w:val="ListParagraph"/>
        <w:jc w:val="both"/>
        <w:rPr>
          <w:rFonts w:ascii="Arial" w:hAnsi="Arial" w:cs="Arial"/>
          <w:sz w:val="22"/>
          <w:szCs w:val="22"/>
          <w:highlight w:val="yellow"/>
        </w:rPr>
      </w:pPr>
    </w:p>
    <w:p w:rsidR="007C7D7E" w:rsidRDefault="007C7D7E" w:rsidP="003E641E">
      <w:pPr>
        <w:pStyle w:val="ListParagraph"/>
        <w:jc w:val="both"/>
        <w:rPr>
          <w:rFonts w:ascii="Arial" w:hAnsi="Arial" w:cs="Arial"/>
          <w:sz w:val="22"/>
          <w:szCs w:val="22"/>
          <w:highlight w:val="yellow"/>
        </w:rPr>
      </w:pPr>
    </w:p>
    <w:p w:rsidR="007C7D7E" w:rsidRDefault="00EA3D0F" w:rsidP="005C3169">
      <w:pPr>
        <w:ind w:left="680" w:hanging="680"/>
        <w:rPr>
          <w:rFonts w:ascii="Arial" w:hAnsi="Arial"/>
          <w:b/>
          <w:bCs/>
          <w:i/>
        </w:rPr>
      </w:pPr>
      <w:r w:rsidRPr="00EA3D0F">
        <w:rPr>
          <w:rFonts w:ascii="Arial" w:hAnsi="Arial" w:cs="Arial"/>
        </w:rPr>
        <w:t xml:space="preserve">3.28  Each budget holder (normally Dean/Director/Head) is responsible for maintaining financial records in respect of gifts, benefactions and donations made to the University and initiating claims for the recovery of tax where appropriate and making an annual return to the </w:t>
      </w:r>
      <w:r w:rsidR="00C53223">
        <w:rPr>
          <w:rFonts w:ascii="Arial" w:hAnsi="Arial" w:cs="Arial"/>
        </w:rPr>
        <w:t>Chief Finance Officer</w:t>
      </w:r>
      <w:r w:rsidRPr="00EA3D0F">
        <w:rPr>
          <w:rFonts w:ascii="Arial" w:hAnsi="Arial" w:cs="Arial"/>
        </w:rPr>
        <w:t>.</w:t>
      </w:r>
    </w:p>
    <w:p w:rsidR="007C7D7E" w:rsidRDefault="007C7D7E" w:rsidP="003E641E">
      <w:pPr>
        <w:rPr>
          <w:b/>
          <w:bCs/>
          <w:i/>
          <w:highlight w:val="yellow"/>
        </w:rPr>
      </w:pPr>
    </w:p>
    <w:p w:rsidR="007C7D7E" w:rsidRDefault="00EA3D0F" w:rsidP="005C3169">
      <w:pPr>
        <w:ind w:left="680" w:hanging="680"/>
        <w:rPr>
          <w:rFonts w:ascii="Arial" w:hAnsi="Arial"/>
          <w:szCs w:val="22"/>
        </w:rPr>
      </w:pPr>
      <w:r w:rsidRPr="00EA3D0F">
        <w:rPr>
          <w:rFonts w:ascii="Arial" w:hAnsi="Arial" w:cs="Arial"/>
          <w:szCs w:val="22"/>
        </w:rPr>
        <w:t xml:space="preserve">3.29   The </w:t>
      </w:r>
      <w:r w:rsidR="00C53223">
        <w:rPr>
          <w:rFonts w:ascii="Arial" w:hAnsi="Arial" w:cs="Arial"/>
          <w:szCs w:val="22"/>
        </w:rPr>
        <w:t>Chief Finance Officer</w:t>
      </w:r>
      <w:r w:rsidRPr="00EA3D0F">
        <w:rPr>
          <w:rFonts w:ascii="Arial" w:hAnsi="Arial" w:cs="Arial"/>
          <w:szCs w:val="22"/>
        </w:rPr>
        <w:t xml:space="preserve"> should be notified of all gifts to the University or of gifts accepted by staff and gifted to the University.</w:t>
      </w:r>
    </w:p>
    <w:p w:rsidR="007C7D7E" w:rsidRDefault="007C7D7E" w:rsidP="003E641E">
      <w:pPr>
        <w:rPr>
          <w:rFonts w:ascii="Arial" w:hAnsi="Arial"/>
          <w:szCs w:val="22"/>
        </w:rPr>
      </w:pPr>
    </w:p>
    <w:p w:rsidR="0034269C" w:rsidRDefault="00EA3D0F" w:rsidP="0034269C">
      <w:pPr>
        <w:ind w:left="680" w:hanging="680"/>
        <w:jc w:val="left"/>
        <w:rPr>
          <w:rFonts w:ascii="Arial" w:hAnsi="Arial" w:cs="Arial"/>
          <w:szCs w:val="22"/>
        </w:rPr>
      </w:pPr>
      <w:r w:rsidRPr="00EA3D0F">
        <w:rPr>
          <w:rFonts w:ascii="Arial" w:hAnsi="Arial" w:cs="Arial"/>
          <w:szCs w:val="22"/>
        </w:rPr>
        <w:t>3.30   Further information can be found</w:t>
      </w:r>
      <w:r w:rsidR="002C5108">
        <w:rPr>
          <w:rFonts w:ascii="Arial" w:hAnsi="Arial" w:cs="Arial"/>
          <w:szCs w:val="22"/>
        </w:rPr>
        <w:t xml:space="preserve"> on the University Website under Gifts and Hospitality using the following link: </w:t>
      </w:r>
      <w:hyperlink r:id="rId10" w:history="1">
        <w:r w:rsidR="0034269C" w:rsidRPr="0034269C">
          <w:rPr>
            <w:rStyle w:val="Hyperlink"/>
            <w:rFonts w:ascii="Arial" w:hAnsi="Arial" w:cs="Arial"/>
          </w:rPr>
          <w:t>https://thehub.southwales.ac.uk/Interact/Pages/Content/Document.aspx?id=6799</w:t>
        </w:r>
      </w:hyperlink>
      <w:r w:rsidR="002C5108">
        <w:rPr>
          <w:color w:val="1F497D"/>
        </w:rPr>
        <w:t xml:space="preserve"> </w:t>
      </w:r>
      <w:r w:rsidRPr="00EA3D0F">
        <w:rPr>
          <w:rFonts w:ascii="Arial" w:hAnsi="Arial" w:cs="Arial"/>
          <w:szCs w:val="22"/>
        </w:rPr>
        <w:t xml:space="preserve"> </w:t>
      </w:r>
    </w:p>
    <w:p w:rsidR="007C7D7E" w:rsidRDefault="007C7D7E" w:rsidP="003E641E">
      <w:pPr>
        <w:pStyle w:val="Heading3"/>
        <w:rPr>
          <w:rFonts w:ascii="Arial" w:hAnsi="Arial"/>
          <w:szCs w:val="22"/>
        </w:rPr>
      </w:pPr>
    </w:p>
    <w:p w:rsidR="0021243D" w:rsidRPr="0021243D" w:rsidRDefault="0021243D" w:rsidP="0021243D"/>
    <w:p w:rsidR="007C7D7E" w:rsidRDefault="00EA3D0F" w:rsidP="003E641E">
      <w:pPr>
        <w:pStyle w:val="Heading3"/>
        <w:rPr>
          <w:rFonts w:ascii="Arial" w:hAnsi="Arial"/>
          <w:szCs w:val="22"/>
        </w:rPr>
      </w:pPr>
      <w:bookmarkStart w:id="13" w:name="_Toc435195799"/>
      <w:r w:rsidRPr="00EA3D0F">
        <w:rPr>
          <w:rFonts w:ascii="Arial" w:hAnsi="Arial"/>
          <w:szCs w:val="22"/>
        </w:rPr>
        <w:lastRenderedPageBreak/>
        <w:t>Confidentiality</w:t>
      </w:r>
      <w:bookmarkEnd w:id="13"/>
    </w:p>
    <w:p w:rsidR="005C016A" w:rsidRPr="005C016A" w:rsidRDefault="005C016A" w:rsidP="003E641E"/>
    <w:p w:rsidR="007C7D7E" w:rsidRDefault="0052183C" w:rsidP="005C3169">
      <w:pPr>
        <w:ind w:left="851" w:hanging="851"/>
        <w:rPr>
          <w:rFonts w:ascii="Arial" w:hAnsi="Arial" w:cs="Arial"/>
          <w:szCs w:val="22"/>
        </w:rPr>
      </w:pPr>
      <w:r>
        <w:rPr>
          <w:rFonts w:ascii="Arial" w:hAnsi="Arial" w:cs="Arial"/>
          <w:szCs w:val="22"/>
        </w:rPr>
        <w:t>3.3</w:t>
      </w:r>
      <w:r w:rsidR="005C016A">
        <w:rPr>
          <w:rFonts w:ascii="Arial" w:hAnsi="Arial" w:cs="Arial"/>
          <w:szCs w:val="22"/>
        </w:rPr>
        <w:t xml:space="preserve">1  </w:t>
      </w:r>
      <w:r w:rsidR="005C3169">
        <w:rPr>
          <w:rFonts w:ascii="Arial" w:hAnsi="Arial" w:cs="Arial"/>
          <w:szCs w:val="22"/>
        </w:rPr>
        <w:t xml:space="preserve"> </w:t>
      </w:r>
      <w:r w:rsidR="00EA3D0F" w:rsidRPr="00EA3D0F">
        <w:rPr>
          <w:rFonts w:ascii="Arial" w:hAnsi="Arial" w:cs="Arial"/>
          <w:szCs w:val="22"/>
        </w:rPr>
        <w:t xml:space="preserve">Staff must respect the confidentiality of information received in the course of employment. Similarly, information given out should be true and not intended to mislead. Staff should not discuss matters confidential to the University with outside parties. </w:t>
      </w:r>
    </w:p>
    <w:p w:rsidR="00432241" w:rsidRDefault="00432241" w:rsidP="003E641E">
      <w:pPr>
        <w:pStyle w:val="Heading3"/>
        <w:rPr>
          <w:rFonts w:ascii="Arial" w:hAnsi="Arial"/>
          <w:szCs w:val="22"/>
        </w:rPr>
      </w:pPr>
    </w:p>
    <w:p w:rsidR="005C016A" w:rsidRPr="00256AB7" w:rsidRDefault="005C016A" w:rsidP="003E641E">
      <w:pPr>
        <w:pStyle w:val="Heading3"/>
        <w:rPr>
          <w:rFonts w:ascii="Arial" w:hAnsi="Arial"/>
          <w:szCs w:val="22"/>
        </w:rPr>
      </w:pPr>
      <w:bookmarkStart w:id="14" w:name="_Toc435195800"/>
      <w:r w:rsidRPr="00256AB7">
        <w:rPr>
          <w:rFonts w:ascii="Arial" w:hAnsi="Arial"/>
          <w:szCs w:val="22"/>
        </w:rPr>
        <w:t>Fraud and Irregularities</w:t>
      </w:r>
      <w:bookmarkEnd w:id="14"/>
    </w:p>
    <w:p w:rsidR="005C016A" w:rsidRPr="00256AB7" w:rsidRDefault="005C016A" w:rsidP="003E641E">
      <w:pPr>
        <w:rPr>
          <w:rFonts w:ascii="Arial" w:hAnsi="Arial" w:cs="Arial"/>
          <w:szCs w:val="22"/>
        </w:rPr>
      </w:pPr>
    </w:p>
    <w:p w:rsidR="001B4EC3" w:rsidRPr="00256AB7" w:rsidRDefault="0052183C" w:rsidP="003E641E">
      <w:pPr>
        <w:ind w:left="720" w:hanging="720"/>
        <w:rPr>
          <w:rFonts w:ascii="Arial" w:hAnsi="Arial" w:cs="Arial"/>
          <w:szCs w:val="22"/>
        </w:rPr>
      </w:pPr>
      <w:r>
        <w:rPr>
          <w:rFonts w:ascii="Arial" w:hAnsi="Arial" w:cs="Arial"/>
          <w:szCs w:val="22"/>
        </w:rPr>
        <w:t>3.3</w:t>
      </w:r>
      <w:r w:rsidR="005C016A">
        <w:rPr>
          <w:rFonts w:ascii="Arial" w:hAnsi="Arial" w:cs="Arial"/>
          <w:szCs w:val="22"/>
        </w:rPr>
        <w:t>2</w:t>
      </w:r>
      <w:r w:rsidR="005C016A" w:rsidRPr="00256AB7">
        <w:rPr>
          <w:rFonts w:ascii="Arial" w:hAnsi="Arial" w:cs="Arial"/>
          <w:szCs w:val="22"/>
        </w:rPr>
        <w:tab/>
      </w:r>
      <w:r w:rsidR="001B4EC3">
        <w:rPr>
          <w:rFonts w:ascii="Arial" w:hAnsi="Arial" w:cs="Arial"/>
          <w:szCs w:val="22"/>
        </w:rPr>
        <w:t>It is the responsibility of all officers and members of staff to ensure the correct and honest use</w:t>
      </w:r>
      <w:r w:rsidR="00C51A21">
        <w:rPr>
          <w:rFonts w:ascii="Arial" w:hAnsi="Arial" w:cs="Arial"/>
          <w:szCs w:val="22"/>
        </w:rPr>
        <w:t xml:space="preserve"> of all University resources and</w:t>
      </w:r>
      <w:r w:rsidR="001B4EC3">
        <w:rPr>
          <w:rFonts w:ascii="Arial" w:hAnsi="Arial" w:cs="Arial"/>
          <w:szCs w:val="22"/>
        </w:rPr>
        <w:t xml:space="preserve"> to report any circumstances </w:t>
      </w:r>
      <w:r w:rsidR="0004315A">
        <w:rPr>
          <w:rFonts w:ascii="Arial" w:hAnsi="Arial" w:cs="Arial"/>
          <w:szCs w:val="22"/>
        </w:rPr>
        <w:t>which may indicate the improper use of these resources.</w:t>
      </w:r>
      <w:r w:rsidR="001B4EC3" w:rsidRPr="00256AB7">
        <w:rPr>
          <w:rFonts w:ascii="Arial" w:hAnsi="Arial" w:cs="Arial"/>
          <w:szCs w:val="22"/>
        </w:rPr>
        <w:t xml:space="preserve"> </w:t>
      </w:r>
    </w:p>
    <w:p w:rsidR="007C7D7E" w:rsidRDefault="007C7D7E" w:rsidP="003E641E">
      <w:pPr>
        <w:rPr>
          <w:rFonts w:ascii="Arial" w:hAnsi="Arial" w:cs="Arial"/>
          <w:szCs w:val="22"/>
        </w:rPr>
      </w:pPr>
    </w:p>
    <w:p w:rsidR="005C016A" w:rsidRDefault="0052183C" w:rsidP="003E641E">
      <w:pPr>
        <w:ind w:left="720" w:hanging="720"/>
        <w:rPr>
          <w:rFonts w:ascii="Arial" w:hAnsi="Arial" w:cs="Arial"/>
          <w:szCs w:val="22"/>
        </w:rPr>
      </w:pPr>
      <w:r>
        <w:rPr>
          <w:rFonts w:ascii="Arial" w:hAnsi="Arial" w:cs="Arial"/>
          <w:szCs w:val="22"/>
        </w:rPr>
        <w:t>3.3</w:t>
      </w:r>
      <w:r w:rsidR="001B4EC3">
        <w:rPr>
          <w:rFonts w:ascii="Arial" w:hAnsi="Arial" w:cs="Arial"/>
          <w:szCs w:val="22"/>
        </w:rPr>
        <w:t>3</w:t>
      </w:r>
      <w:r w:rsidR="001B4EC3">
        <w:rPr>
          <w:rFonts w:ascii="Arial" w:hAnsi="Arial" w:cs="Arial"/>
          <w:szCs w:val="22"/>
        </w:rPr>
        <w:tab/>
      </w:r>
      <w:r w:rsidR="005C016A" w:rsidRPr="00256AB7">
        <w:rPr>
          <w:rFonts w:ascii="Arial" w:hAnsi="Arial" w:cs="Arial"/>
          <w:szCs w:val="22"/>
        </w:rPr>
        <w:t xml:space="preserve">Whenever any matters arise which involves, or is thought to involve, irregularities, fraud or theft concerning cash, stores or other property, of the University or any other suspected irregularity in the exercise of the activities of the University, the Dean of Faculty / Director / Head of Corporate Department concerned shall notify the </w:t>
      </w:r>
      <w:r w:rsidR="005C016A">
        <w:rPr>
          <w:rFonts w:ascii="Arial" w:hAnsi="Arial" w:cs="Arial"/>
          <w:szCs w:val="22"/>
        </w:rPr>
        <w:t>Deputy</w:t>
      </w:r>
      <w:r w:rsidR="005C016A" w:rsidRPr="00256AB7">
        <w:rPr>
          <w:rFonts w:ascii="Arial" w:hAnsi="Arial" w:cs="Arial"/>
          <w:szCs w:val="22"/>
        </w:rPr>
        <w:t xml:space="preserve"> Vice Chancellor (</w:t>
      </w:r>
      <w:r w:rsidR="005C016A">
        <w:rPr>
          <w:rFonts w:ascii="Arial" w:hAnsi="Arial" w:cs="Arial"/>
          <w:szCs w:val="22"/>
        </w:rPr>
        <w:t xml:space="preserve">Strategic </w:t>
      </w:r>
      <w:r w:rsidR="005C016A" w:rsidRPr="00256AB7">
        <w:rPr>
          <w:rFonts w:ascii="Arial" w:hAnsi="Arial" w:cs="Arial"/>
          <w:szCs w:val="22"/>
        </w:rPr>
        <w:t xml:space="preserve">Resources) or </w:t>
      </w:r>
      <w:r w:rsidR="00C53223">
        <w:rPr>
          <w:rFonts w:ascii="Arial" w:hAnsi="Arial" w:cs="Arial"/>
          <w:szCs w:val="22"/>
        </w:rPr>
        <w:t>Chief Finance Officer</w:t>
      </w:r>
      <w:r w:rsidR="005C016A">
        <w:rPr>
          <w:rFonts w:ascii="Arial" w:hAnsi="Arial" w:cs="Arial"/>
          <w:szCs w:val="22"/>
        </w:rPr>
        <w:t xml:space="preserve"> </w:t>
      </w:r>
      <w:r w:rsidR="005C016A" w:rsidRPr="00256AB7">
        <w:rPr>
          <w:rFonts w:ascii="Arial" w:hAnsi="Arial" w:cs="Arial"/>
          <w:szCs w:val="22"/>
        </w:rPr>
        <w:t xml:space="preserve">who will take such steps as he/she considers necessary by way of investigation and involvement of internal audit. </w:t>
      </w:r>
    </w:p>
    <w:p w:rsidR="00F85593" w:rsidRDefault="00F85593" w:rsidP="003E641E">
      <w:pPr>
        <w:ind w:left="720" w:hanging="720"/>
        <w:rPr>
          <w:rFonts w:ascii="Arial" w:hAnsi="Arial" w:cs="Arial"/>
          <w:szCs w:val="22"/>
        </w:rPr>
      </w:pPr>
    </w:p>
    <w:p w:rsidR="00827451" w:rsidRPr="00256AB7" w:rsidRDefault="00827451" w:rsidP="003E641E">
      <w:pPr>
        <w:pStyle w:val="Heading3"/>
        <w:rPr>
          <w:rFonts w:ascii="Arial" w:hAnsi="Arial"/>
          <w:szCs w:val="22"/>
        </w:rPr>
      </w:pPr>
      <w:bookmarkStart w:id="15" w:name="_Toc435195801"/>
      <w:r>
        <w:rPr>
          <w:rFonts w:ascii="Arial" w:hAnsi="Arial"/>
          <w:szCs w:val="22"/>
        </w:rPr>
        <w:t>Bribery Act 2010</w:t>
      </w:r>
      <w:bookmarkEnd w:id="15"/>
    </w:p>
    <w:p w:rsidR="00827451" w:rsidRDefault="00827451" w:rsidP="003E641E">
      <w:pPr>
        <w:ind w:left="720" w:hanging="720"/>
        <w:rPr>
          <w:rFonts w:ascii="Arial" w:hAnsi="Arial" w:cs="Arial"/>
          <w:b/>
          <w:szCs w:val="22"/>
        </w:rPr>
      </w:pPr>
    </w:p>
    <w:p w:rsidR="00827451" w:rsidRPr="00C43FCE" w:rsidRDefault="0052183C" w:rsidP="003E641E">
      <w:pPr>
        <w:ind w:left="720" w:hanging="720"/>
        <w:rPr>
          <w:rFonts w:ascii="Arial" w:hAnsi="Arial" w:cs="Arial"/>
          <w:szCs w:val="22"/>
        </w:rPr>
      </w:pPr>
      <w:r>
        <w:rPr>
          <w:rFonts w:ascii="Arial" w:hAnsi="Arial" w:cs="Arial"/>
          <w:szCs w:val="22"/>
        </w:rPr>
        <w:t>3.3</w:t>
      </w:r>
      <w:r w:rsidR="005C332E">
        <w:rPr>
          <w:rFonts w:ascii="Arial" w:hAnsi="Arial" w:cs="Arial"/>
          <w:szCs w:val="22"/>
        </w:rPr>
        <w:t>4</w:t>
      </w:r>
      <w:r w:rsidR="005C332E">
        <w:rPr>
          <w:rFonts w:ascii="Arial" w:hAnsi="Arial" w:cs="Arial"/>
          <w:szCs w:val="22"/>
        </w:rPr>
        <w:tab/>
        <w:t>The</w:t>
      </w:r>
      <w:r w:rsidR="00827451">
        <w:rPr>
          <w:rFonts w:ascii="Arial" w:hAnsi="Arial" w:cs="Arial"/>
          <w:szCs w:val="22"/>
        </w:rPr>
        <w:t xml:space="preserve"> </w:t>
      </w:r>
      <w:r w:rsidR="00C53223">
        <w:rPr>
          <w:rFonts w:ascii="Arial" w:hAnsi="Arial" w:cs="Arial"/>
          <w:szCs w:val="22"/>
        </w:rPr>
        <w:t>Chief Finance Officer</w:t>
      </w:r>
      <w:r w:rsidR="00827451">
        <w:rPr>
          <w:rFonts w:ascii="Arial" w:hAnsi="Arial" w:cs="Arial"/>
          <w:szCs w:val="22"/>
        </w:rPr>
        <w:t xml:space="preserve"> is responsible for compliance with the Bribery Act 2010. Further information can be found in </w:t>
      </w:r>
      <w:r w:rsidR="00EA3D0F" w:rsidRPr="00EA3D0F">
        <w:rPr>
          <w:rFonts w:ascii="Arial" w:hAnsi="Arial" w:cs="Arial"/>
          <w:szCs w:val="22"/>
        </w:rPr>
        <w:t xml:space="preserve">Appendix </w:t>
      </w:r>
      <w:r w:rsidR="00144791">
        <w:rPr>
          <w:rFonts w:ascii="Arial" w:hAnsi="Arial" w:cs="Arial"/>
          <w:szCs w:val="22"/>
        </w:rPr>
        <w:t xml:space="preserve">D </w:t>
      </w:r>
      <w:r w:rsidR="00827451">
        <w:rPr>
          <w:rFonts w:ascii="Arial" w:hAnsi="Arial" w:cs="Arial"/>
          <w:szCs w:val="22"/>
        </w:rPr>
        <w:t>– Anti Bribery Policy.</w:t>
      </w:r>
    </w:p>
    <w:p w:rsidR="00827451" w:rsidRDefault="00827451" w:rsidP="003E641E">
      <w:pPr>
        <w:ind w:left="720" w:hanging="720"/>
        <w:rPr>
          <w:rFonts w:ascii="Arial" w:hAnsi="Arial" w:cs="Arial"/>
          <w:szCs w:val="22"/>
        </w:rPr>
      </w:pPr>
    </w:p>
    <w:p w:rsidR="00F85593" w:rsidRDefault="00F85593" w:rsidP="003E641E">
      <w:pPr>
        <w:pStyle w:val="Heading3"/>
        <w:rPr>
          <w:rFonts w:ascii="Arial" w:hAnsi="Arial"/>
          <w:szCs w:val="22"/>
        </w:rPr>
      </w:pPr>
      <w:bookmarkStart w:id="16" w:name="_Toc435195802"/>
      <w:r>
        <w:rPr>
          <w:rFonts w:ascii="Arial" w:hAnsi="Arial"/>
          <w:szCs w:val="22"/>
        </w:rPr>
        <w:t>Whistleblowing</w:t>
      </w:r>
      <w:bookmarkEnd w:id="16"/>
    </w:p>
    <w:p w:rsidR="007C7D7E" w:rsidRDefault="007C7D7E" w:rsidP="003E641E"/>
    <w:p w:rsidR="00CA22D1" w:rsidRDefault="0052183C" w:rsidP="003E641E">
      <w:pPr>
        <w:pStyle w:val="NormalWeb"/>
        <w:ind w:left="709" w:hanging="709"/>
        <w:jc w:val="both"/>
        <w:rPr>
          <w:rFonts w:ascii="Arial" w:hAnsi="Arial" w:cs="Arial"/>
          <w:i/>
          <w:sz w:val="22"/>
          <w:szCs w:val="22"/>
        </w:rPr>
      </w:pPr>
      <w:r w:rsidRPr="00EA01C6">
        <w:rPr>
          <w:rFonts w:ascii="Arial" w:hAnsi="Arial" w:cs="Arial"/>
          <w:sz w:val="22"/>
          <w:szCs w:val="22"/>
        </w:rPr>
        <w:t>3.35</w:t>
      </w:r>
      <w:r w:rsidR="00F85593" w:rsidRPr="00256AB7">
        <w:rPr>
          <w:rFonts w:ascii="Arial" w:hAnsi="Arial" w:cs="Arial"/>
          <w:szCs w:val="22"/>
        </w:rPr>
        <w:tab/>
      </w:r>
      <w:r w:rsidR="00F85593" w:rsidRPr="00827451">
        <w:rPr>
          <w:rFonts w:ascii="Arial" w:hAnsi="Arial" w:cs="Arial"/>
          <w:sz w:val="22"/>
          <w:szCs w:val="22"/>
        </w:rPr>
        <w:t xml:space="preserve">Whistleblowing in the context of the Public Interest Disclosure Act is the disclosure by an employee (or other party) about malpractice in the workplace. </w:t>
      </w:r>
      <w:r w:rsidR="005C332E">
        <w:rPr>
          <w:rFonts w:ascii="Arial" w:hAnsi="Arial" w:cs="Arial"/>
          <w:sz w:val="22"/>
          <w:szCs w:val="22"/>
        </w:rPr>
        <w:t xml:space="preserve">The University’s policy is set out in the document, </w:t>
      </w:r>
      <w:r w:rsidR="00EA3D0F" w:rsidRPr="00EA3D0F">
        <w:rPr>
          <w:rFonts w:ascii="Arial" w:hAnsi="Arial" w:cs="Arial"/>
          <w:i/>
          <w:sz w:val="22"/>
          <w:szCs w:val="22"/>
        </w:rPr>
        <w:t>Public interest disclosure (Whistleblowing Procedure)</w:t>
      </w:r>
      <w:r w:rsidR="00EE0660">
        <w:rPr>
          <w:rFonts w:ascii="Arial" w:hAnsi="Arial" w:cs="Arial"/>
          <w:i/>
          <w:sz w:val="22"/>
          <w:szCs w:val="22"/>
        </w:rPr>
        <w:t>.</w:t>
      </w:r>
    </w:p>
    <w:p w:rsidR="00CA22D1" w:rsidRDefault="005C332E" w:rsidP="003E641E">
      <w:pPr>
        <w:pStyle w:val="NormalWeb"/>
        <w:ind w:left="709" w:hanging="709"/>
        <w:jc w:val="both"/>
        <w:rPr>
          <w:rFonts w:ascii="Arial" w:hAnsi="Arial" w:cs="Arial"/>
          <w:sz w:val="22"/>
          <w:szCs w:val="22"/>
        </w:rPr>
      </w:pPr>
      <w:r>
        <w:rPr>
          <w:rFonts w:ascii="Arial" w:hAnsi="Arial" w:cs="Arial"/>
          <w:sz w:val="22"/>
          <w:szCs w:val="22"/>
        </w:rPr>
        <w:t>.</w:t>
      </w:r>
    </w:p>
    <w:p w:rsidR="00CA22D1" w:rsidRDefault="00CA22D1" w:rsidP="003E641E">
      <w:pPr>
        <w:pStyle w:val="NormalWeb"/>
        <w:ind w:left="709" w:hanging="709"/>
        <w:jc w:val="both"/>
        <w:rPr>
          <w:rFonts w:ascii="Arial" w:hAnsi="Arial" w:cs="Arial"/>
          <w:sz w:val="22"/>
          <w:szCs w:val="22"/>
        </w:rPr>
      </w:pPr>
    </w:p>
    <w:p w:rsidR="00CA22D1" w:rsidRDefault="00CA22D1" w:rsidP="003E641E">
      <w:pPr>
        <w:pStyle w:val="NormalWeb"/>
        <w:ind w:left="709" w:hanging="709"/>
        <w:jc w:val="both"/>
        <w:rPr>
          <w:rFonts w:ascii="Arial" w:hAnsi="Arial" w:cs="Arial"/>
          <w:sz w:val="22"/>
          <w:szCs w:val="22"/>
        </w:rPr>
      </w:pPr>
    </w:p>
    <w:p w:rsidR="00F85593" w:rsidRPr="00827451" w:rsidRDefault="00F85593" w:rsidP="003E641E">
      <w:pPr>
        <w:ind w:left="720" w:hanging="720"/>
        <w:rPr>
          <w:rFonts w:ascii="Arial" w:hAnsi="Arial" w:cs="Arial"/>
          <w:szCs w:val="22"/>
        </w:rPr>
      </w:pPr>
    </w:p>
    <w:p w:rsidR="005C016A" w:rsidRDefault="005C016A" w:rsidP="003E641E">
      <w:pPr>
        <w:rPr>
          <w:sz w:val="24"/>
        </w:rPr>
      </w:pPr>
    </w:p>
    <w:p w:rsidR="007C7D7E" w:rsidRDefault="007C7D7E" w:rsidP="003E641E">
      <w:pPr>
        <w:rPr>
          <w:rFonts w:ascii="Arial" w:hAnsi="Arial"/>
          <w:szCs w:val="22"/>
        </w:rPr>
      </w:pPr>
    </w:p>
    <w:p w:rsidR="007C7D7E" w:rsidRDefault="007C7D7E" w:rsidP="003E641E">
      <w:pPr>
        <w:rPr>
          <w:rFonts w:ascii="Arial" w:hAnsi="Arial"/>
          <w:szCs w:val="22"/>
        </w:rPr>
      </w:pPr>
    </w:p>
    <w:p w:rsidR="007C7D7E" w:rsidRDefault="007C7D7E" w:rsidP="003E641E">
      <w:pPr>
        <w:rPr>
          <w:rFonts w:ascii="Arial" w:hAnsi="Arial"/>
          <w:szCs w:val="22"/>
        </w:rPr>
      </w:pPr>
    </w:p>
    <w:p w:rsidR="007C7D7E" w:rsidRDefault="007C7D7E" w:rsidP="003E641E">
      <w:pPr>
        <w:rPr>
          <w:rFonts w:ascii="Arial" w:hAnsi="Arial"/>
          <w:szCs w:val="22"/>
        </w:rPr>
      </w:pPr>
    </w:p>
    <w:p w:rsidR="007C7D7E" w:rsidRDefault="007C7D7E" w:rsidP="003E641E">
      <w:pPr>
        <w:rPr>
          <w:rFonts w:ascii="Arial" w:hAnsi="Arial"/>
          <w:szCs w:val="22"/>
        </w:rPr>
      </w:pPr>
    </w:p>
    <w:p w:rsidR="007C7D7E" w:rsidRDefault="007C7D7E" w:rsidP="003E641E">
      <w:pPr>
        <w:rPr>
          <w:rFonts w:ascii="Arial" w:hAnsi="Arial"/>
          <w:szCs w:val="22"/>
        </w:rPr>
      </w:pPr>
    </w:p>
    <w:p w:rsidR="007C7D7E" w:rsidRDefault="007C7D7E" w:rsidP="003E641E">
      <w:pPr>
        <w:rPr>
          <w:rFonts w:ascii="Arial" w:hAnsi="Arial"/>
          <w:szCs w:val="22"/>
        </w:rPr>
      </w:pPr>
    </w:p>
    <w:p w:rsidR="007C7D7E" w:rsidRDefault="007C7D7E" w:rsidP="003E641E"/>
    <w:p w:rsidR="007C7D7E" w:rsidRDefault="009B723E" w:rsidP="003E641E">
      <w:pPr>
        <w:pStyle w:val="Heading2"/>
        <w:numPr>
          <w:ilvl w:val="0"/>
          <w:numId w:val="33"/>
        </w:numPr>
        <w:ind w:left="709" w:hanging="709"/>
        <w:rPr>
          <w:rFonts w:ascii="Arial" w:hAnsi="Arial"/>
          <w:sz w:val="22"/>
          <w:szCs w:val="22"/>
        </w:rPr>
      </w:pPr>
      <w:bookmarkStart w:id="17" w:name="_Toc435195803"/>
      <w:bookmarkEnd w:id="8"/>
      <w:r>
        <w:rPr>
          <w:rFonts w:ascii="Arial" w:hAnsi="Arial"/>
          <w:sz w:val="22"/>
          <w:szCs w:val="22"/>
        </w:rPr>
        <w:lastRenderedPageBreak/>
        <w:t xml:space="preserve">FINANCIAL </w:t>
      </w:r>
      <w:r w:rsidR="00827451">
        <w:rPr>
          <w:rFonts w:ascii="Arial" w:hAnsi="Arial"/>
          <w:sz w:val="22"/>
          <w:szCs w:val="22"/>
        </w:rPr>
        <w:t xml:space="preserve">MANAGEMENT AND </w:t>
      </w:r>
      <w:r>
        <w:rPr>
          <w:rFonts w:ascii="Arial" w:hAnsi="Arial"/>
          <w:sz w:val="22"/>
          <w:szCs w:val="22"/>
        </w:rPr>
        <w:t>CONTROL</w:t>
      </w:r>
      <w:bookmarkEnd w:id="17"/>
    </w:p>
    <w:p w:rsidR="0046674F" w:rsidRPr="00256AB7" w:rsidRDefault="0046674F" w:rsidP="003E641E">
      <w:pPr>
        <w:pStyle w:val="Heading3"/>
        <w:rPr>
          <w:rFonts w:ascii="Arial" w:hAnsi="Arial"/>
          <w:szCs w:val="22"/>
        </w:rPr>
      </w:pPr>
      <w:bookmarkStart w:id="18" w:name="_Toc307387620"/>
      <w:bookmarkStart w:id="19" w:name="_Toc435195804"/>
      <w:r w:rsidRPr="00256AB7">
        <w:rPr>
          <w:rFonts w:ascii="Arial" w:hAnsi="Arial"/>
          <w:szCs w:val="22"/>
        </w:rPr>
        <w:t>Budgeting</w:t>
      </w:r>
      <w:bookmarkEnd w:id="18"/>
      <w:bookmarkEnd w:id="19"/>
    </w:p>
    <w:p w:rsidR="00455F0A" w:rsidRPr="00F96C93" w:rsidRDefault="00EA3D0F" w:rsidP="003E641E">
      <w:pPr>
        <w:pStyle w:val="Heading4"/>
        <w:rPr>
          <w:rFonts w:ascii="Arial" w:hAnsi="Arial" w:cs="Arial"/>
          <w:szCs w:val="22"/>
        </w:rPr>
      </w:pPr>
      <w:r w:rsidRPr="00EA3D0F">
        <w:rPr>
          <w:rFonts w:ascii="Arial" w:hAnsi="Arial" w:cs="Arial"/>
          <w:szCs w:val="22"/>
        </w:rPr>
        <w:t>General Principles</w:t>
      </w:r>
    </w:p>
    <w:p w:rsidR="009D75E8" w:rsidRPr="00222DB2" w:rsidRDefault="009D75E8" w:rsidP="003E641E">
      <w:pPr>
        <w:ind w:left="720" w:hanging="720"/>
        <w:rPr>
          <w:rFonts w:ascii="Arial" w:hAnsi="Arial" w:cs="Arial"/>
          <w:szCs w:val="22"/>
          <w:highlight w:val="yellow"/>
        </w:rPr>
      </w:pPr>
    </w:p>
    <w:p w:rsidR="00455F0A" w:rsidRPr="00F96C93" w:rsidRDefault="00EA3D0F" w:rsidP="003E641E">
      <w:pPr>
        <w:ind w:left="720" w:hanging="720"/>
        <w:rPr>
          <w:rFonts w:ascii="Arial" w:hAnsi="Arial" w:cs="Arial"/>
          <w:szCs w:val="22"/>
        </w:rPr>
      </w:pPr>
      <w:r w:rsidRPr="00EA3D0F">
        <w:rPr>
          <w:rFonts w:ascii="Arial" w:hAnsi="Arial" w:cs="Arial"/>
          <w:szCs w:val="22"/>
        </w:rPr>
        <w:t>4.1</w:t>
      </w:r>
      <w:r w:rsidRPr="00EA3D0F">
        <w:rPr>
          <w:rFonts w:ascii="Arial" w:hAnsi="Arial" w:cs="Arial"/>
          <w:szCs w:val="22"/>
        </w:rPr>
        <w:tab/>
        <w:t>A budget is prepared annually and submitted to the Board of Governors for approval.</w:t>
      </w:r>
    </w:p>
    <w:p w:rsidR="00455F0A" w:rsidRPr="00F96C93" w:rsidRDefault="00455F0A" w:rsidP="003E641E">
      <w:pPr>
        <w:ind w:left="720" w:hanging="720"/>
        <w:rPr>
          <w:rFonts w:ascii="Arial" w:hAnsi="Arial" w:cs="Arial"/>
          <w:szCs w:val="22"/>
        </w:rPr>
      </w:pPr>
    </w:p>
    <w:p w:rsidR="00455F0A" w:rsidRPr="00F96C93" w:rsidRDefault="00EA3D0F" w:rsidP="003E641E">
      <w:pPr>
        <w:ind w:left="720" w:hanging="720"/>
        <w:rPr>
          <w:rFonts w:ascii="Arial" w:hAnsi="Arial" w:cs="Arial"/>
          <w:szCs w:val="22"/>
        </w:rPr>
      </w:pPr>
      <w:r w:rsidRPr="00EA3D0F">
        <w:rPr>
          <w:rFonts w:ascii="Arial" w:hAnsi="Arial" w:cs="Arial"/>
          <w:szCs w:val="22"/>
        </w:rPr>
        <w:t>4.2</w:t>
      </w:r>
      <w:r w:rsidRPr="00EA3D0F">
        <w:rPr>
          <w:rFonts w:ascii="Arial" w:hAnsi="Arial" w:cs="Arial"/>
          <w:szCs w:val="22"/>
        </w:rPr>
        <w:tab/>
        <w:t xml:space="preserve">Deans of Faculty / Directors / Heads of Corporate Departments are responsible </w:t>
      </w:r>
      <w:r w:rsidR="001D3D56" w:rsidRPr="00EA3D0F">
        <w:rPr>
          <w:rFonts w:ascii="Arial" w:hAnsi="Arial" w:cs="Arial"/>
          <w:szCs w:val="22"/>
        </w:rPr>
        <w:t>for achieving</w:t>
      </w:r>
      <w:r w:rsidRPr="00EA3D0F">
        <w:rPr>
          <w:rFonts w:ascii="Arial" w:hAnsi="Arial" w:cs="Arial"/>
          <w:szCs w:val="22"/>
        </w:rPr>
        <w:t xml:space="preserve"> the</w:t>
      </w:r>
      <w:r w:rsidR="003F53F2">
        <w:rPr>
          <w:rFonts w:ascii="Arial" w:hAnsi="Arial" w:cs="Arial"/>
          <w:szCs w:val="22"/>
        </w:rPr>
        <w:t>ir</w:t>
      </w:r>
      <w:r w:rsidRPr="00EA3D0F">
        <w:rPr>
          <w:rFonts w:ascii="Arial" w:hAnsi="Arial" w:cs="Arial"/>
          <w:szCs w:val="22"/>
        </w:rPr>
        <w:t xml:space="preserve"> budget.</w:t>
      </w:r>
    </w:p>
    <w:p w:rsidR="00455F0A" w:rsidRPr="00F96C93" w:rsidRDefault="00EA3D0F" w:rsidP="003E641E">
      <w:pPr>
        <w:pStyle w:val="Heading4"/>
        <w:rPr>
          <w:rFonts w:ascii="Arial" w:hAnsi="Arial" w:cs="Arial"/>
          <w:szCs w:val="22"/>
        </w:rPr>
      </w:pPr>
      <w:bookmarkStart w:id="20" w:name="_Toc307387622"/>
      <w:r w:rsidRPr="00EA3D0F">
        <w:rPr>
          <w:rFonts w:ascii="Arial" w:hAnsi="Arial" w:cs="Arial"/>
          <w:szCs w:val="22"/>
        </w:rPr>
        <w:t>Budget Preparation</w:t>
      </w:r>
      <w:bookmarkEnd w:id="20"/>
    </w:p>
    <w:p w:rsidR="00455F0A" w:rsidRPr="00F96C93" w:rsidRDefault="00455F0A" w:rsidP="003E641E">
      <w:pPr>
        <w:rPr>
          <w:rFonts w:ascii="Arial" w:hAnsi="Arial" w:cs="Arial"/>
          <w:szCs w:val="22"/>
        </w:rPr>
      </w:pPr>
    </w:p>
    <w:p w:rsidR="00455F0A" w:rsidRPr="00F96C93" w:rsidRDefault="00EA3D0F" w:rsidP="003E641E">
      <w:pPr>
        <w:ind w:left="720" w:hanging="720"/>
        <w:rPr>
          <w:rFonts w:ascii="Arial" w:hAnsi="Arial" w:cs="Arial"/>
          <w:szCs w:val="22"/>
        </w:rPr>
      </w:pPr>
      <w:r w:rsidRPr="00EA3D0F">
        <w:rPr>
          <w:rFonts w:ascii="Arial" w:hAnsi="Arial" w:cs="Arial"/>
          <w:szCs w:val="22"/>
        </w:rPr>
        <w:t>4.3</w:t>
      </w:r>
      <w:r w:rsidRPr="00EA3D0F">
        <w:rPr>
          <w:rFonts w:ascii="Arial" w:hAnsi="Arial" w:cs="Arial"/>
          <w:szCs w:val="22"/>
        </w:rPr>
        <w:tab/>
        <w:t xml:space="preserve">The </w:t>
      </w:r>
      <w:r w:rsidR="00C53223">
        <w:rPr>
          <w:rFonts w:ascii="Arial" w:hAnsi="Arial" w:cs="Arial"/>
          <w:szCs w:val="22"/>
        </w:rPr>
        <w:t>Chief Finance Officer</w:t>
      </w:r>
      <w:r w:rsidRPr="00EA3D0F">
        <w:rPr>
          <w:rFonts w:ascii="Arial" w:hAnsi="Arial" w:cs="Arial"/>
          <w:szCs w:val="22"/>
        </w:rPr>
        <w:t xml:space="preserve"> is responsible for preparing annually a revenue budget and capital programme for consideration by Finance and Resources Committee before submission to the Board of Governors</w:t>
      </w:r>
      <w:r w:rsidR="001D3D56" w:rsidRPr="00EA3D0F">
        <w:rPr>
          <w:rFonts w:ascii="Arial" w:hAnsi="Arial" w:cs="Arial"/>
          <w:szCs w:val="22"/>
        </w:rPr>
        <w:t>.</w:t>
      </w:r>
      <w:r w:rsidRPr="00EA3D0F">
        <w:rPr>
          <w:rFonts w:ascii="Arial" w:hAnsi="Arial" w:cs="Arial"/>
          <w:szCs w:val="22"/>
        </w:rPr>
        <w:t xml:space="preserve"> The </w:t>
      </w:r>
      <w:r w:rsidR="00C53223">
        <w:rPr>
          <w:rFonts w:ascii="Arial" w:hAnsi="Arial" w:cs="Arial"/>
          <w:szCs w:val="22"/>
        </w:rPr>
        <w:t>Chief Finance Officer</w:t>
      </w:r>
      <w:r w:rsidRPr="00EA3D0F">
        <w:rPr>
          <w:rFonts w:ascii="Arial" w:hAnsi="Arial" w:cs="Arial"/>
          <w:szCs w:val="22"/>
        </w:rPr>
        <w:t xml:space="preserve"> will ensure that detailed budgets are prepared in co-operation with the Dean of Faculty / Director / Head of Corporate Department prior to their approval by the Board of Governors. </w:t>
      </w:r>
    </w:p>
    <w:p w:rsidR="00C16E3F" w:rsidRPr="00222DB2" w:rsidRDefault="00C16E3F" w:rsidP="003E641E">
      <w:pPr>
        <w:ind w:left="720" w:hanging="720"/>
        <w:rPr>
          <w:rFonts w:ascii="Arial" w:hAnsi="Arial" w:cs="Arial"/>
          <w:szCs w:val="22"/>
          <w:highlight w:val="yellow"/>
        </w:rPr>
      </w:pPr>
    </w:p>
    <w:p w:rsidR="00C16E3F" w:rsidRPr="00F96C93" w:rsidRDefault="00EA3D0F" w:rsidP="003E641E">
      <w:pPr>
        <w:ind w:left="720" w:hanging="720"/>
        <w:rPr>
          <w:rFonts w:ascii="Arial" w:hAnsi="Arial" w:cs="Arial"/>
          <w:szCs w:val="22"/>
        </w:rPr>
      </w:pPr>
      <w:r w:rsidRPr="00EA3D0F">
        <w:rPr>
          <w:rFonts w:ascii="Arial" w:hAnsi="Arial" w:cs="Arial"/>
          <w:szCs w:val="22"/>
        </w:rPr>
        <w:t>4.4</w:t>
      </w:r>
      <w:r w:rsidRPr="00EA3D0F">
        <w:rPr>
          <w:rFonts w:ascii="Arial" w:hAnsi="Arial" w:cs="Arial"/>
          <w:szCs w:val="22"/>
        </w:rPr>
        <w:tab/>
        <w:t xml:space="preserve">During the year, the </w:t>
      </w:r>
      <w:r w:rsidR="00C53223">
        <w:rPr>
          <w:rFonts w:ascii="Arial" w:hAnsi="Arial" w:cs="Arial"/>
          <w:szCs w:val="22"/>
        </w:rPr>
        <w:t>Chief Finance Officer</w:t>
      </w:r>
      <w:r w:rsidRPr="00EA3D0F">
        <w:rPr>
          <w:rFonts w:ascii="Arial" w:hAnsi="Arial" w:cs="Arial"/>
          <w:szCs w:val="22"/>
        </w:rPr>
        <w:t xml:space="preserve"> is responsible for preparing</w:t>
      </w:r>
      <w:r w:rsidR="008E37A8">
        <w:rPr>
          <w:rFonts w:ascii="Arial" w:hAnsi="Arial" w:cs="Arial"/>
          <w:szCs w:val="22"/>
        </w:rPr>
        <w:t xml:space="preserve"> a</w:t>
      </w:r>
      <w:r w:rsidRPr="00EA3D0F">
        <w:rPr>
          <w:rFonts w:ascii="Arial" w:hAnsi="Arial" w:cs="Arial"/>
          <w:szCs w:val="22"/>
        </w:rPr>
        <w:t xml:space="preserve"> revised budget for consideration by Finance and Resources Committee before submission to the Board of Governors for approval. In general, a revised budget will be prepared to reflect the results of actual enrolment. </w:t>
      </w:r>
    </w:p>
    <w:p w:rsidR="001068ED" w:rsidRPr="00222DB2" w:rsidRDefault="001068ED" w:rsidP="003E641E">
      <w:pPr>
        <w:ind w:left="720" w:hanging="720"/>
        <w:rPr>
          <w:rFonts w:ascii="Arial" w:hAnsi="Arial" w:cs="Arial"/>
          <w:szCs w:val="22"/>
          <w:highlight w:val="yellow"/>
        </w:rPr>
      </w:pPr>
    </w:p>
    <w:p w:rsidR="00AF7C4A" w:rsidRPr="00F96C93" w:rsidRDefault="00EA3D0F" w:rsidP="003E641E">
      <w:pPr>
        <w:pStyle w:val="Heading4"/>
        <w:rPr>
          <w:rFonts w:ascii="Arial" w:hAnsi="Arial" w:cs="Arial"/>
          <w:szCs w:val="22"/>
        </w:rPr>
      </w:pPr>
      <w:bookmarkStart w:id="21" w:name="_Toc307387623"/>
      <w:r w:rsidRPr="00EA3D0F">
        <w:rPr>
          <w:rFonts w:ascii="Arial" w:hAnsi="Arial" w:cs="Arial"/>
          <w:szCs w:val="22"/>
        </w:rPr>
        <w:t>Capital Programmes</w:t>
      </w:r>
      <w:bookmarkEnd w:id="21"/>
    </w:p>
    <w:p w:rsidR="00AF7C4A" w:rsidRPr="00222DB2" w:rsidRDefault="00AF7C4A" w:rsidP="003E641E">
      <w:pPr>
        <w:rPr>
          <w:rFonts w:ascii="Arial" w:hAnsi="Arial" w:cs="Arial"/>
          <w:szCs w:val="22"/>
          <w:highlight w:val="yellow"/>
        </w:rPr>
      </w:pPr>
    </w:p>
    <w:p w:rsidR="00AF7C4A" w:rsidRPr="00F96C93" w:rsidRDefault="00EA3D0F" w:rsidP="003E641E">
      <w:pPr>
        <w:ind w:left="720" w:hanging="720"/>
        <w:rPr>
          <w:rFonts w:ascii="Arial" w:hAnsi="Arial" w:cs="Arial"/>
          <w:szCs w:val="22"/>
        </w:rPr>
      </w:pPr>
      <w:r w:rsidRPr="00EA3D0F">
        <w:rPr>
          <w:rFonts w:ascii="Arial" w:hAnsi="Arial" w:cs="Arial"/>
          <w:szCs w:val="22"/>
        </w:rPr>
        <w:t>4.5</w:t>
      </w:r>
      <w:r w:rsidRPr="00EA3D0F">
        <w:rPr>
          <w:rFonts w:ascii="Arial" w:hAnsi="Arial" w:cs="Arial"/>
          <w:szCs w:val="22"/>
        </w:rPr>
        <w:tab/>
        <w:t>Capital expenditure on land, buildings, furniture</w:t>
      </w:r>
      <w:r w:rsidR="008E37A8">
        <w:rPr>
          <w:rFonts w:ascii="Arial" w:hAnsi="Arial" w:cs="Arial"/>
          <w:szCs w:val="22"/>
        </w:rPr>
        <w:t>, hardware, software</w:t>
      </w:r>
      <w:r w:rsidRPr="00EA3D0F">
        <w:rPr>
          <w:rFonts w:ascii="Arial" w:hAnsi="Arial" w:cs="Arial"/>
          <w:szCs w:val="22"/>
        </w:rPr>
        <w:t xml:space="preserve"> and associated costs will be considered as part of a capital programme approved by the Board of Governors or alternatively as the requirement arises. </w:t>
      </w:r>
    </w:p>
    <w:p w:rsidR="00215B9A" w:rsidRPr="00F96C93" w:rsidRDefault="00215B9A" w:rsidP="003E641E">
      <w:pPr>
        <w:ind w:left="720" w:hanging="720"/>
        <w:rPr>
          <w:rFonts w:ascii="Arial" w:hAnsi="Arial" w:cs="Arial"/>
          <w:szCs w:val="22"/>
        </w:rPr>
      </w:pPr>
    </w:p>
    <w:p w:rsidR="00215B9A" w:rsidRPr="00F96C93" w:rsidRDefault="00EA3D0F" w:rsidP="003E641E">
      <w:pPr>
        <w:ind w:left="720" w:hanging="720"/>
        <w:rPr>
          <w:rFonts w:ascii="Arial" w:hAnsi="Arial" w:cs="Arial"/>
          <w:szCs w:val="22"/>
        </w:rPr>
      </w:pPr>
      <w:r w:rsidRPr="00EA3D0F">
        <w:rPr>
          <w:rFonts w:ascii="Arial" w:hAnsi="Arial" w:cs="Arial"/>
          <w:szCs w:val="22"/>
        </w:rPr>
        <w:t>4.6</w:t>
      </w:r>
      <w:r w:rsidRPr="00EA3D0F">
        <w:rPr>
          <w:rFonts w:ascii="Arial" w:hAnsi="Arial" w:cs="Arial"/>
          <w:szCs w:val="22"/>
        </w:rPr>
        <w:tab/>
        <w:t>The Deputy Vice Chancellor (Strategic Resources) is responsible for submitting regular statements concerning all capital expenditure to Finance and Resources Committee for monitoring purposes.</w:t>
      </w:r>
    </w:p>
    <w:p w:rsidR="004F5743" w:rsidRPr="00F96C93" w:rsidRDefault="004F5743" w:rsidP="003E641E">
      <w:pPr>
        <w:ind w:left="720" w:hanging="720"/>
        <w:rPr>
          <w:rFonts w:ascii="Arial" w:hAnsi="Arial" w:cs="Arial"/>
          <w:szCs w:val="22"/>
        </w:rPr>
      </w:pPr>
    </w:p>
    <w:p w:rsidR="004F5743" w:rsidRPr="00F96C93" w:rsidRDefault="00EA3D0F" w:rsidP="003E641E">
      <w:pPr>
        <w:ind w:left="720" w:hanging="720"/>
        <w:rPr>
          <w:rFonts w:ascii="Arial" w:hAnsi="Arial" w:cs="Arial"/>
          <w:szCs w:val="22"/>
        </w:rPr>
      </w:pPr>
      <w:r w:rsidRPr="00EA3D0F">
        <w:rPr>
          <w:rFonts w:ascii="Arial" w:hAnsi="Arial" w:cs="Arial"/>
          <w:szCs w:val="22"/>
        </w:rPr>
        <w:t>4.7</w:t>
      </w:r>
      <w:r w:rsidRPr="00EA3D0F">
        <w:rPr>
          <w:rFonts w:ascii="Arial" w:hAnsi="Arial" w:cs="Arial"/>
          <w:szCs w:val="22"/>
        </w:rPr>
        <w:tab/>
        <w:t>Proposed capital projects that require Finance and Resources Committee or Board of Governors approval will be supported by:</w:t>
      </w:r>
    </w:p>
    <w:p w:rsidR="00F56D6A" w:rsidRPr="00222DB2" w:rsidRDefault="00F56D6A" w:rsidP="003E641E">
      <w:pPr>
        <w:ind w:left="720" w:hanging="720"/>
        <w:rPr>
          <w:rFonts w:ascii="Arial" w:hAnsi="Arial" w:cs="Arial"/>
          <w:szCs w:val="22"/>
          <w:highlight w:val="yellow"/>
        </w:rPr>
      </w:pPr>
    </w:p>
    <w:p w:rsidR="00F56D6A" w:rsidRPr="00F96C93" w:rsidRDefault="00EA3D0F" w:rsidP="003E641E">
      <w:pPr>
        <w:numPr>
          <w:ilvl w:val="0"/>
          <w:numId w:val="5"/>
        </w:numPr>
        <w:rPr>
          <w:rFonts w:ascii="Arial" w:hAnsi="Arial" w:cs="Arial"/>
          <w:szCs w:val="22"/>
        </w:rPr>
      </w:pPr>
      <w:r w:rsidRPr="00EA3D0F">
        <w:rPr>
          <w:rFonts w:ascii="Arial" w:hAnsi="Arial" w:cs="Arial"/>
          <w:szCs w:val="22"/>
        </w:rPr>
        <w:t xml:space="preserve">A statement which demonstrates the project’s consistency with the strategic plan and, if appropriate, the estates strategy approved by the Board of Governors. </w:t>
      </w:r>
    </w:p>
    <w:p w:rsidR="00930D49" w:rsidRPr="00F96C93" w:rsidRDefault="00EA3D0F" w:rsidP="003E641E">
      <w:pPr>
        <w:numPr>
          <w:ilvl w:val="0"/>
          <w:numId w:val="5"/>
        </w:numPr>
        <w:rPr>
          <w:rFonts w:ascii="Arial" w:hAnsi="Arial" w:cs="Arial"/>
          <w:szCs w:val="22"/>
        </w:rPr>
      </w:pPr>
      <w:r w:rsidRPr="00EA3D0F">
        <w:rPr>
          <w:rFonts w:ascii="Arial" w:hAnsi="Arial" w:cs="Arial"/>
          <w:szCs w:val="22"/>
        </w:rPr>
        <w:t xml:space="preserve">A budget for the project prepared in co-operation with the appropriate budget holder. In the case of estates </w:t>
      </w:r>
      <w:r w:rsidR="00EA01C6">
        <w:rPr>
          <w:rFonts w:ascii="Arial" w:hAnsi="Arial" w:cs="Arial"/>
          <w:szCs w:val="22"/>
        </w:rPr>
        <w:t>minor works</w:t>
      </w:r>
      <w:r w:rsidRPr="00EA3D0F">
        <w:rPr>
          <w:rFonts w:ascii="Arial" w:hAnsi="Arial" w:cs="Arial"/>
          <w:szCs w:val="22"/>
        </w:rPr>
        <w:t xml:space="preserve"> projects, an annual estates programme</w:t>
      </w:r>
      <w:r w:rsidR="001D3D56" w:rsidRPr="00EA3D0F">
        <w:rPr>
          <w:rFonts w:ascii="Arial" w:hAnsi="Arial" w:cs="Arial"/>
          <w:szCs w:val="22"/>
        </w:rPr>
        <w:t>, is</w:t>
      </w:r>
      <w:r w:rsidRPr="00EA3D0F">
        <w:rPr>
          <w:rFonts w:ascii="Arial" w:hAnsi="Arial" w:cs="Arial"/>
          <w:szCs w:val="22"/>
        </w:rPr>
        <w:t xml:space="preserve"> prepared by the </w:t>
      </w:r>
      <w:r w:rsidR="003D5A2A">
        <w:rPr>
          <w:rFonts w:ascii="Arial" w:hAnsi="Arial" w:cs="Arial"/>
          <w:szCs w:val="22"/>
        </w:rPr>
        <w:t>Head</w:t>
      </w:r>
      <w:r w:rsidRPr="00EA3D0F">
        <w:rPr>
          <w:rFonts w:ascii="Arial" w:hAnsi="Arial" w:cs="Arial"/>
          <w:szCs w:val="22"/>
        </w:rPr>
        <w:t xml:space="preserve"> of Estates in consultation with the Deputy Vice Chancellor (Strategic Resources) and submitted to the Vice-Chancellor. Budget will include a breakdown of costs including professional fees, VAT and funding sources.</w:t>
      </w:r>
    </w:p>
    <w:p w:rsidR="00930D49" w:rsidRPr="00F96C93" w:rsidRDefault="00EA3D0F" w:rsidP="003E641E">
      <w:pPr>
        <w:numPr>
          <w:ilvl w:val="0"/>
          <w:numId w:val="5"/>
        </w:numPr>
        <w:rPr>
          <w:rFonts w:ascii="Arial" w:hAnsi="Arial" w:cs="Arial"/>
          <w:szCs w:val="22"/>
        </w:rPr>
      </w:pPr>
      <w:r w:rsidRPr="00EA3D0F">
        <w:rPr>
          <w:rFonts w:ascii="Arial" w:hAnsi="Arial" w:cs="Arial"/>
          <w:szCs w:val="22"/>
        </w:rPr>
        <w:t>A financial evaluation of the plans together with their impact on revenue plus advice on the impact of alternative plans</w:t>
      </w:r>
    </w:p>
    <w:p w:rsidR="00073193" w:rsidRPr="00F96C93" w:rsidRDefault="00EA3D0F" w:rsidP="003E641E">
      <w:pPr>
        <w:numPr>
          <w:ilvl w:val="0"/>
          <w:numId w:val="5"/>
        </w:numPr>
        <w:rPr>
          <w:rFonts w:ascii="Arial" w:hAnsi="Arial" w:cs="Arial"/>
          <w:szCs w:val="22"/>
        </w:rPr>
      </w:pPr>
      <w:r w:rsidRPr="00EA3D0F">
        <w:rPr>
          <w:rFonts w:ascii="Arial" w:hAnsi="Arial" w:cs="Arial"/>
          <w:szCs w:val="22"/>
        </w:rPr>
        <w:t>A demonstration of compliance with normal tendering procedures and Funding Council regulations</w:t>
      </w:r>
    </w:p>
    <w:p w:rsidR="00073193" w:rsidRPr="00F96C93" w:rsidRDefault="00EA3D0F" w:rsidP="003E641E">
      <w:pPr>
        <w:numPr>
          <w:ilvl w:val="0"/>
          <w:numId w:val="5"/>
        </w:numPr>
        <w:rPr>
          <w:rFonts w:ascii="Arial" w:hAnsi="Arial" w:cs="Arial"/>
          <w:szCs w:val="22"/>
        </w:rPr>
      </w:pPr>
      <w:r w:rsidRPr="00EA3D0F">
        <w:rPr>
          <w:rFonts w:ascii="Arial" w:hAnsi="Arial" w:cs="Arial"/>
          <w:szCs w:val="22"/>
        </w:rPr>
        <w:t>A cash flow forecast</w:t>
      </w:r>
    </w:p>
    <w:p w:rsidR="00073193" w:rsidRPr="00222DB2" w:rsidRDefault="00073193" w:rsidP="003E641E">
      <w:pPr>
        <w:rPr>
          <w:rFonts w:ascii="Arial" w:hAnsi="Arial" w:cs="Arial"/>
          <w:szCs w:val="22"/>
          <w:highlight w:val="yellow"/>
        </w:rPr>
      </w:pPr>
    </w:p>
    <w:p w:rsidR="00073193" w:rsidRPr="007C3650" w:rsidRDefault="00EA3D0F" w:rsidP="003E641E">
      <w:pPr>
        <w:ind w:left="720" w:hanging="720"/>
        <w:rPr>
          <w:rFonts w:ascii="Arial" w:hAnsi="Arial" w:cs="Arial"/>
          <w:szCs w:val="22"/>
        </w:rPr>
      </w:pPr>
      <w:r w:rsidRPr="00EA3D0F">
        <w:rPr>
          <w:rFonts w:ascii="Arial" w:hAnsi="Arial" w:cs="Arial"/>
          <w:szCs w:val="22"/>
        </w:rPr>
        <w:t>4.8</w:t>
      </w:r>
      <w:r w:rsidRPr="00EA3D0F">
        <w:rPr>
          <w:rFonts w:ascii="Arial" w:hAnsi="Arial" w:cs="Arial"/>
          <w:szCs w:val="22"/>
        </w:rPr>
        <w:tab/>
        <w:t>Approval for the project must be obtained from the relevant authority as specified by the authorisation limits. In the case of the annual estates programme, the approval shall rest with the Board of Governors.</w:t>
      </w:r>
    </w:p>
    <w:p w:rsidR="00073193" w:rsidRPr="007C3650" w:rsidRDefault="00073193" w:rsidP="003E641E">
      <w:pPr>
        <w:ind w:left="720" w:hanging="720"/>
        <w:rPr>
          <w:rFonts w:ascii="Arial" w:hAnsi="Arial" w:cs="Arial"/>
          <w:szCs w:val="22"/>
        </w:rPr>
      </w:pPr>
    </w:p>
    <w:p w:rsidR="00073193" w:rsidRPr="007C3650" w:rsidRDefault="00EA3D0F" w:rsidP="003E641E">
      <w:pPr>
        <w:ind w:left="720" w:hanging="720"/>
        <w:rPr>
          <w:rFonts w:ascii="Arial" w:hAnsi="Arial" w:cs="Arial"/>
          <w:szCs w:val="22"/>
        </w:rPr>
      </w:pPr>
      <w:r w:rsidRPr="00EA3D0F">
        <w:rPr>
          <w:rFonts w:ascii="Arial" w:hAnsi="Arial" w:cs="Arial"/>
          <w:szCs w:val="22"/>
        </w:rPr>
        <w:t>4.9</w:t>
      </w:r>
      <w:r w:rsidRPr="00EA3D0F">
        <w:rPr>
          <w:rFonts w:ascii="Arial" w:hAnsi="Arial" w:cs="Arial"/>
          <w:szCs w:val="22"/>
        </w:rPr>
        <w:tab/>
        <w:t>Following completion of a capital project approved by the Finance and Resources Committee and/or Board of Governors, a final report shall be submitted to Finance and Resources Committee recording actual expenditure against budget and reconciling funding arrangements where a variance has occurred.</w:t>
      </w:r>
    </w:p>
    <w:p w:rsidR="00FE4997" w:rsidRPr="007C3650" w:rsidRDefault="00EA3D0F" w:rsidP="003E641E">
      <w:pPr>
        <w:pStyle w:val="Heading4"/>
        <w:rPr>
          <w:rFonts w:ascii="Arial" w:hAnsi="Arial" w:cs="Arial"/>
          <w:szCs w:val="22"/>
        </w:rPr>
      </w:pPr>
      <w:bookmarkStart w:id="22" w:name="_Toc307387624"/>
      <w:r w:rsidRPr="00EA3D0F">
        <w:rPr>
          <w:rFonts w:ascii="Arial" w:hAnsi="Arial" w:cs="Arial"/>
          <w:szCs w:val="22"/>
        </w:rPr>
        <w:t>Financial Planning</w:t>
      </w:r>
      <w:bookmarkEnd w:id="22"/>
      <w:r w:rsidRPr="00EA3D0F">
        <w:rPr>
          <w:rFonts w:ascii="Arial" w:hAnsi="Arial" w:cs="Arial"/>
          <w:szCs w:val="22"/>
        </w:rPr>
        <w:t xml:space="preserve"> </w:t>
      </w:r>
    </w:p>
    <w:p w:rsidR="00FE4997" w:rsidRPr="007C3650" w:rsidRDefault="00FE4997" w:rsidP="003E641E">
      <w:pPr>
        <w:rPr>
          <w:rFonts w:ascii="Arial" w:hAnsi="Arial" w:cs="Arial"/>
          <w:szCs w:val="22"/>
        </w:rPr>
      </w:pPr>
    </w:p>
    <w:p w:rsidR="00FE4997" w:rsidRPr="007C3650" w:rsidRDefault="00EA3D0F" w:rsidP="003E641E">
      <w:pPr>
        <w:ind w:left="720" w:hanging="720"/>
        <w:rPr>
          <w:rFonts w:ascii="Arial" w:hAnsi="Arial" w:cs="Arial"/>
          <w:szCs w:val="22"/>
        </w:rPr>
      </w:pPr>
      <w:r w:rsidRPr="00EA3D0F">
        <w:rPr>
          <w:rFonts w:ascii="Arial" w:hAnsi="Arial" w:cs="Arial"/>
          <w:szCs w:val="22"/>
        </w:rPr>
        <w:t>4.10</w:t>
      </w:r>
      <w:r w:rsidRPr="00EA3D0F">
        <w:rPr>
          <w:rFonts w:ascii="Arial" w:hAnsi="Arial" w:cs="Arial"/>
          <w:szCs w:val="22"/>
        </w:rPr>
        <w:tab/>
        <w:t xml:space="preserve">The </w:t>
      </w:r>
      <w:r w:rsidR="00C53223">
        <w:rPr>
          <w:rFonts w:ascii="Arial" w:hAnsi="Arial" w:cs="Arial"/>
          <w:szCs w:val="22"/>
        </w:rPr>
        <w:t>Chief Finance Officer</w:t>
      </w:r>
      <w:r w:rsidRPr="00EA3D0F">
        <w:rPr>
          <w:rFonts w:ascii="Arial" w:hAnsi="Arial" w:cs="Arial"/>
          <w:szCs w:val="22"/>
        </w:rPr>
        <w:t xml:space="preserve"> is responsible for preparing annually a rolling financial forecast for approval by the Board of Governors on the recommendation of Finance and Resources Committee and for preparing financial forecasts for submission to the Funding Council. Financial plans should be consistent with the strategic plans and estates strategy approved by the Board of Governors.</w:t>
      </w:r>
    </w:p>
    <w:p w:rsidR="00FE4997" w:rsidRPr="007C3650" w:rsidRDefault="00EA3D0F" w:rsidP="003E641E">
      <w:pPr>
        <w:pStyle w:val="Heading4"/>
        <w:rPr>
          <w:rFonts w:ascii="Arial" w:hAnsi="Arial" w:cs="Arial"/>
          <w:szCs w:val="22"/>
        </w:rPr>
      </w:pPr>
      <w:bookmarkStart w:id="23" w:name="_Toc307387625"/>
      <w:r w:rsidRPr="00EA3D0F">
        <w:rPr>
          <w:rFonts w:ascii="Arial" w:hAnsi="Arial" w:cs="Arial"/>
          <w:szCs w:val="22"/>
        </w:rPr>
        <w:t>Budgetary Control</w:t>
      </w:r>
      <w:bookmarkEnd w:id="23"/>
    </w:p>
    <w:p w:rsidR="00FE4997" w:rsidRPr="007C3650" w:rsidRDefault="00FE4997" w:rsidP="003E641E">
      <w:pPr>
        <w:rPr>
          <w:rFonts w:ascii="Arial" w:hAnsi="Arial" w:cs="Arial"/>
          <w:szCs w:val="22"/>
        </w:rPr>
      </w:pPr>
    </w:p>
    <w:p w:rsidR="00FE4997" w:rsidRPr="007C3650" w:rsidRDefault="00EA3D0F" w:rsidP="003E641E">
      <w:pPr>
        <w:ind w:left="720" w:hanging="720"/>
        <w:rPr>
          <w:rFonts w:ascii="Arial" w:hAnsi="Arial" w:cs="Arial"/>
          <w:szCs w:val="22"/>
        </w:rPr>
      </w:pPr>
      <w:r w:rsidRPr="00EA3D0F">
        <w:rPr>
          <w:rFonts w:ascii="Arial" w:hAnsi="Arial" w:cs="Arial"/>
          <w:szCs w:val="22"/>
        </w:rPr>
        <w:t>4.11</w:t>
      </w:r>
      <w:r w:rsidRPr="00EA3D0F">
        <w:rPr>
          <w:rFonts w:ascii="Arial" w:hAnsi="Arial" w:cs="Arial"/>
          <w:szCs w:val="22"/>
        </w:rPr>
        <w:tab/>
        <w:t xml:space="preserve">The control of income and expenditure within an agreed budget is the responsibility of the designated budget holder who must ensure that day to day monitoring is undertaken effectively. Budget holders are responsible to their Dean of Faculty / Director / Head of Corporate Department for the income and expenditure appropriate to their budget. The budget holder will be assisted in this duty by management information provided by the </w:t>
      </w:r>
      <w:r w:rsidR="00C53223">
        <w:rPr>
          <w:rFonts w:ascii="Arial" w:hAnsi="Arial" w:cs="Arial"/>
          <w:szCs w:val="22"/>
        </w:rPr>
        <w:t>Chief Finance Officer</w:t>
      </w:r>
      <w:r w:rsidRPr="00EA3D0F">
        <w:rPr>
          <w:rFonts w:ascii="Arial" w:hAnsi="Arial" w:cs="Arial"/>
          <w:szCs w:val="22"/>
        </w:rPr>
        <w:t xml:space="preserve">. The types of management information available to different levels of management are described in the University’s detailed financial procedures together with the timing at which they can be expected. </w:t>
      </w:r>
    </w:p>
    <w:p w:rsidR="00CF5822" w:rsidRPr="007C3650" w:rsidRDefault="00CF5822" w:rsidP="003E641E">
      <w:pPr>
        <w:ind w:left="720" w:hanging="720"/>
        <w:rPr>
          <w:rFonts w:ascii="Arial" w:hAnsi="Arial" w:cs="Arial"/>
          <w:szCs w:val="22"/>
        </w:rPr>
      </w:pPr>
    </w:p>
    <w:p w:rsidR="00CF5822" w:rsidRPr="007C3650" w:rsidRDefault="00EA3D0F" w:rsidP="003E641E">
      <w:pPr>
        <w:ind w:left="720" w:hanging="720"/>
        <w:rPr>
          <w:rFonts w:ascii="Arial" w:hAnsi="Arial" w:cs="Arial"/>
          <w:szCs w:val="22"/>
        </w:rPr>
      </w:pPr>
      <w:r w:rsidRPr="00EA3D0F">
        <w:rPr>
          <w:rFonts w:ascii="Arial" w:hAnsi="Arial" w:cs="Arial"/>
          <w:szCs w:val="22"/>
        </w:rPr>
        <w:t>4.12</w:t>
      </w:r>
      <w:r w:rsidRPr="00EA3D0F">
        <w:rPr>
          <w:rFonts w:ascii="Arial" w:hAnsi="Arial" w:cs="Arial"/>
          <w:szCs w:val="22"/>
        </w:rPr>
        <w:tab/>
        <w:t xml:space="preserve">Significant departures from agreed budgetary targets must be reported immediately to the </w:t>
      </w:r>
      <w:r w:rsidR="00C53223">
        <w:rPr>
          <w:rFonts w:ascii="Arial" w:hAnsi="Arial" w:cs="Arial"/>
          <w:szCs w:val="22"/>
        </w:rPr>
        <w:t>Chief Finance Officer</w:t>
      </w:r>
      <w:r w:rsidRPr="00EA3D0F">
        <w:rPr>
          <w:rFonts w:ascii="Arial" w:hAnsi="Arial" w:cs="Arial"/>
          <w:szCs w:val="22"/>
        </w:rPr>
        <w:t xml:space="preserve"> by the Dean of Faculty / Director / Head of Corporate Department concerned, if necessary, agreed corrective action taken.</w:t>
      </w:r>
    </w:p>
    <w:p w:rsidR="00CF5822" w:rsidRPr="007C3650" w:rsidRDefault="00CF5822" w:rsidP="003E641E">
      <w:pPr>
        <w:ind w:left="720" w:hanging="720"/>
        <w:rPr>
          <w:rFonts w:ascii="Arial" w:hAnsi="Arial" w:cs="Arial"/>
          <w:szCs w:val="22"/>
        </w:rPr>
      </w:pPr>
    </w:p>
    <w:p w:rsidR="00CF5822" w:rsidRPr="007C3650" w:rsidRDefault="00EA3D0F" w:rsidP="003E641E">
      <w:pPr>
        <w:ind w:left="720" w:hanging="720"/>
        <w:rPr>
          <w:rFonts w:ascii="Arial" w:hAnsi="Arial" w:cs="Arial"/>
          <w:szCs w:val="22"/>
        </w:rPr>
      </w:pPr>
      <w:r w:rsidRPr="00EA3D0F">
        <w:rPr>
          <w:rFonts w:ascii="Arial" w:hAnsi="Arial" w:cs="Arial"/>
          <w:szCs w:val="22"/>
        </w:rPr>
        <w:t>4.13</w:t>
      </w:r>
      <w:r w:rsidRPr="00EA3D0F">
        <w:rPr>
          <w:rFonts w:ascii="Arial" w:hAnsi="Arial" w:cs="Arial"/>
          <w:szCs w:val="22"/>
        </w:rPr>
        <w:tab/>
        <w:t xml:space="preserve">The </w:t>
      </w:r>
      <w:r w:rsidR="00C53223">
        <w:rPr>
          <w:rFonts w:ascii="Arial" w:hAnsi="Arial" w:cs="Arial"/>
          <w:szCs w:val="22"/>
        </w:rPr>
        <w:t>Chief Finance Officer</w:t>
      </w:r>
      <w:r w:rsidRPr="00EA3D0F">
        <w:rPr>
          <w:rFonts w:ascii="Arial" w:hAnsi="Arial" w:cs="Arial"/>
          <w:szCs w:val="22"/>
        </w:rPr>
        <w:t xml:space="preserve"> is responsible for supplying quarterly accounts of the University to the Finance and Resources Committee on a basis determined by Finance and Resources Committee. </w:t>
      </w:r>
    </w:p>
    <w:p w:rsidR="008C3355" w:rsidRPr="007C3650" w:rsidRDefault="00EA3D0F" w:rsidP="003E641E">
      <w:pPr>
        <w:pStyle w:val="Heading4"/>
        <w:rPr>
          <w:rFonts w:ascii="Arial" w:hAnsi="Arial" w:cs="Arial"/>
          <w:szCs w:val="22"/>
        </w:rPr>
      </w:pPr>
      <w:bookmarkStart w:id="24" w:name="_Toc307387626"/>
      <w:r w:rsidRPr="00EA3D0F">
        <w:rPr>
          <w:rFonts w:ascii="Arial" w:hAnsi="Arial" w:cs="Arial"/>
          <w:szCs w:val="22"/>
        </w:rPr>
        <w:t>Virement</w:t>
      </w:r>
      <w:bookmarkEnd w:id="24"/>
    </w:p>
    <w:p w:rsidR="008C3355" w:rsidRPr="007C3650" w:rsidRDefault="008C3355" w:rsidP="003E641E">
      <w:pPr>
        <w:rPr>
          <w:rFonts w:ascii="Arial" w:hAnsi="Arial" w:cs="Arial"/>
          <w:szCs w:val="22"/>
        </w:rPr>
      </w:pPr>
    </w:p>
    <w:p w:rsidR="008C3355" w:rsidRPr="007C3650" w:rsidRDefault="00EA3D0F" w:rsidP="003E641E">
      <w:pPr>
        <w:ind w:left="720" w:hanging="720"/>
        <w:rPr>
          <w:rFonts w:ascii="Arial" w:hAnsi="Arial" w:cs="Arial"/>
          <w:szCs w:val="22"/>
        </w:rPr>
      </w:pPr>
      <w:r w:rsidRPr="00EA3D0F">
        <w:rPr>
          <w:rFonts w:ascii="Arial" w:hAnsi="Arial" w:cs="Arial"/>
          <w:szCs w:val="22"/>
        </w:rPr>
        <w:t>4.14</w:t>
      </w:r>
      <w:r w:rsidRPr="00EA3D0F">
        <w:rPr>
          <w:rFonts w:ascii="Arial" w:hAnsi="Arial" w:cs="Arial"/>
          <w:szCs w:val="22"/>
        </w:rPr>
        <w:tab/>
        <w:t xml:space="preserve">Where a budget holder is responsible for more than one budget, virement is permitted with the approval of the </w:t>
      </w:r>
      <w:r w:rsidR="000C3F33">
        <w:rPr>
          <w:rFonts w:ascii="Arial" w:hAnsi="Arial" w:cs="Arial"/>
          <w:szCs w:val="22"/>
        </w:rPr>
        <w:t>Deputy Director of Finance</w:t>
      </w:r>
      <w:r w:rsidR="001D3D56" w:rsidRPr="00EA3D0F">
        <w:rPr>
          <w:rFonts w:ascii="Arial" w:hAnsi="Arial" w:cs="Arial"/>
          <w:szCs w:val="22"/>
        </w:rPr>
        <w:t xml:space="preserve"> within</w:t>
      </w:r>
      <w:r w:rsidRPr="00EA3D0F">
        <w:rPr>
          <w:rFonts w:ascii="Arial" w:hAnsi="Arial" w:cs="Arial"/>
          <w:szCs w:val="22"/>
        </w:rPr>
        <w:t xml:space="preserve"> the Finance Department.</w:t>
      </w:r>
    </w:p>
    <w:p w:rsidR="008C3355" w:rsidRPr="007C3650" w:rsidRDefault="008C3355" w:rsidP="003E641E">
      <w:pPr>
        <w:rPr>
          <w:rFonts w:ascii="Arial" w:hAnsi="Arial" w:cs="Arial"/>
          <w:szCs w:val="22"/>
        </w:rPr>
      </w:pPr>
    </w:p>
    <w:p w:rsidR="006A18A9" w:rsidRDefault="00EA3D0F" w:rsidP="003E641E">
      <w:pPr>
        <w:ind w:left="720" w:hanging="720"/>
        <w:rPr>
          <w:rFonts w:ascii="Arial" w:hAnsi="Arial" w:cs="Arial"/>
          <w:szCs w:val="22"/>
        </w:rPr>
      </w:pPr>
      <w:r w:rsidRPr="00EA3D0F">
        <w:rPr>
          <w:rFonts w:ascii="Arial" w:hAnsi="Arial" w:cs="Arial"/>
          <w:szCs w:val="22"/>
        </w:rPr>
        <w:t>4.15</w:t>
      </w:r>
      <w:r w:rsidRPr="00EA3D0F">
        <w:rPr>
          <w:rFonts w:ascii="Arial" w:hAnsi="Arial" w:cs="Arial"/>
          <w:szCs w:val="22"/>
        </w:rPr>
        <w:tab/>
        <w:t xml:space="preserve">Virement between budgets held by different budget holders is permitted with the agreement of the transferring budget holder and the receiving budget holder and the approval of the </w:t>
      </w:r>
      <w:r w:rsidR="000C3F33">
        <w:rPr>
          <w:rFonts w:ascii="Arial" w:hAnsi="Arial" w:cs="Arial"/>
          <w:szCs w:val="22"/>
        </w:rPr>
        <w:t>Deputy Director of Finance</w:t>
      </w:r>
      <w:r w:rsidR="006E7AE0" w:rsidRPr="00EA3D0F">
        <w:rPr>
          <w:rFonts w:ascii="Arial" w:hAnsi="Arial" w:cs="Arial"/>
          <w:szCs w:val="22"/>
        </w:rPr>
        <w:t xml:space="preserve"> </w:t>
      </w:r>
      <w:r w:rsidRPr="00EA3D0F">
        <w:rPr>
          <w:rFonts w:ascii="Arial" w:hAnsi="Arial" w:cs="Arial"/>
          <w:szCs w:val="22"/>
        </w:rPr>
        <w:t>within the Finance Department.</w:t>
      </w:r>
    </w:p>
    <w:p w:rsidR="0052183C" w:rsidRDefault="0052183C" w:rsidP="003E641E">
      <w:pPr>
        <w:ind w:left="720" w:hanging="720"/>
        <w:rPr>
          <w:rFonts w:ascii="Arial" w:hAnsi="Arial" w:cs="Arial"/>
          <w:szCs w:val="22"/>
        </w:rPr>
      </w:pPr>
    </w:p>
    <w:p w:rsidR="0052183C" w:rsidRPr="00256AB7" w:rsidRDefault="0052183C" w:rsidP="003E641E">
      <w:pPr>
        <w:ind w:left="720" w:hanging="720"/>
        <w:rPr>
          <w:rFonts w:ascii="Arial" w:hAnsi="Arial" w:cs="Arial"/>
          <w:szCs w:val="22"/>
        </w:rPr>
      </w:pPr>
    </w:p>
    <w:p w:rsidR="00610DE2" w:rsidRPr="00256AB7" w:rsidRDefault="00610DE2" w:rsidP="003E641E">
      <w:pPr>
        <w:pStyle w:val="Heading3"/>
        <w:rPr>
          <w:rFonts w:ascii="Arial" w:hAnsi="Arial"/>
          <w:szCs w:val="22"/>
        </w:rPr>
      </w:pPr>
      <w:bookmarkStart w:id="25" w:name="_Toc307387628"/>
      <w:bookmarkStart w:id="26" w:name="_Toc435195805"/>
      <w:r w:rsidRPr="00256AB7">
        <w:rPr>
          <w:rFonts w:ascii="Arial" w:hAnsi="Arial"/>
          <w:szCs w:val="22"/>
        </w:rPr>
        <w:t>Accounting Returns</w:t>
      </w:r>
      <w:bookmarkEnd w:id="25"/>
      <w:bookmarkEnd w:id="26"/>
    </w:p>
    <w:p w:rsidR="00610DE2" w:rsidRPr="00256AB7" w:rsidRDefault="00610DE2" w:rsidP="003E641E">
      <w:pPr>
        <w:rPr>
          <w:rFonts w:ascii="Arial" w:hAnsi="Arial" w:cs="Arial"/>
          <w:szCs w:val="22"/>
        </w:rPr>
      </w:pPr>
    </w:p>
    <w:p w:rsidR="00610DE2" w:rsidRPr="00256AB7" w:rsidRDefault="0052183C" w:rsidP="003E641E">
      <w:pPr>
        <w:ind w:left="720" w:hanging="720"/>
        <w:rPr>
          <w:rFonts w:ascii="Arial" w:hAnsi="Arial" w:cs="Arial"/>
          <w:szCs w:val="22"/>
        </w:rPr>
      </w:pPr>
      <w:r>
        <w:rPr>
          <w:rFonts w:ascii="Arial" w:hAnsi="Arial" w:cs="Arial"/>
          <w:szCs w:val="22"/>
        </w:rPr>
        <w:t>4.1</w:t>
      </w:r>
      <w:r w:rsidR="003F53F2">
        <w:rPr>
          <w:rFonts w:ascii="Arial" w:hAnsi="Arial" w:cs="Arial"/>
          <w:szCs w:val="22"/>
        </w:rPr>
        <w:t>6</w:t>
      </w:r>
      <w:r w:rsidR="00610DE2" w:rsidRPr="00256AB7">
        <w:rPr>
          <w:rFonts w:ascii="Arial" w:hAnsi="Arial" w:cs="Arial"/>
          <w:szCs w:val="22"/>
        </w:rPr>
        <w:tab/>
        <w:t>The</w:t>
      </w:r>
      <w:r w:rsidR="006A18A9">
        <w:rPr>
          <w:rFonts w:ascii="Arial" w:hAnsi="Arial" w:cs="Arial"/>
          <w:szCs w:val="22"/>
        </w:rPr>
        <w:t xml:space="preserve"> </w:t>
      </w:r>
      <w:r w:rsidR="00A75048">
        <w:rPr>
          <w:rFonts w:ascii="Arial" w:hAnsi="Arial" w:cs="Arial"/>
          <w:szCs w:val="22"/>
        </w:rPr>
        <w:t>Group Financial Controller</w:t>
      </w:r>
      <w:r w:rsidR="006A18A9">
        <w:rPr>
          <w:rFonts w:ascii="Arial" w:hAnsi="Arial" w:cs="Arial"/>
          <w:szCs w:val="22"/>
        </w:rPr>
        <w:t xml:space="preserve"> </w:t>
      </w:r>
      <w:r w:rsidR="00610DE2" w:rsidRPr="00256AB7">
        <w:rPr>
          <w:rFonts w:ascii="Arial" w:hAnsi="Arial" w:cs="Arial"/>
          <w:szCs w:val="22"/>
        </w:rPr>
        <w:t xml:space="preserve">is responsible for drawing up a timetable for final </w:t>
      </w:r>
      <w:r w:rsidR="001068ED">
        <w:rPr>
          <w:rFonts w:ascii="Arial" w:hAnsi="Arial" w:cs="Arial"/>
          <w:szCs w:val="22"/>
        </w:rPr>
        <w:t>financial statement</w:t>
      </w:r>
      <w:r w:rsidR="001068ED" w:rsidRPr="00256AB7">
        <w:rPr>
          <w:rFonts w:ascii="Arial" w:hAnsi="Arial" w:cs="Arial"/>
          <w:szCs w:val="22"/>
        </w:rPr>
        <w:t xml:space="preserve"> </w:t>
      </w:r>
      <w:r w:rsidR="00610DE2" w:rsidRPr="00256AB7">
        <w:rPr>
          <w:rFonts w:ascii="Arial" w:hAnsi="Arial" w:cs="Arial"/>
          <w:szCs w:val="22"/>
        </w:rPr>
        <w:t>purposes and will advise staff and the external auditors accordingly.</w:t>
      </w:r>
    </w:p>
    <w:p w:rsidR="00610DE2" w:rsidRPr="00256AB7" w:rsidRDefault="00610DE2" w:rsidP="003E641E">
      <w:pPr>
        <w:rPr>
          <w:rFonts w:ascii="Arial" w:hAnsi="Arial" w:cs="Arial"/>
          <w:szCs w:val="22"/>
        </w:rPr>
      </w:pPr>
    </w:p>
    <w:p w:rsidR="00610DE2" w:rsidRPr="00256AB7" w:rsidRDefault="0052183C" w:rsidP="003E641E">
      <w:pPr>
        <w:ind w:left="720" w:hanging="720"/>
        <w:rPr>
          <w:rFonts w:ascii="Arial" w:hAnsi="Arial" w:cs="Arial"/>
          <w:szCs w:val="22"/>
        </w:rPr>
      </w:pPr>
      <w:r>
        <w:rPr>
          <w:rFonts w:ascii="Arial" w:hAnsi="Arial" w:cs="Arial"/>
          <w:szCs w:val="22"/>
        </w:rPr>
        <w:t>4.1</w:t>
      </w:r>
      <w:r w:rsidR="003F53F2">
        <w:rPr>
          <w:rFonts w:ascii="Arial" w:hAnsi="Arial" w:cs="Arial"/>
          <w:szCs w:val="22"/>
        </w:rPr>
        <w:t>7</w:t>
      </w:r>
      <w:r w:rsidR="00610DE2" w:rsidRPr="00256AB7">
        <w:rPr>
          <w:rFonts w:ascii="Arial" w:hAnsi="Arial" w:cs="Arial"/>
          <w:szCs w:val="22"/>
        </w:rPr>
        <w:tab/>
      </w:r>
      <w:r w:rsidR="006A18A9">
        <w:rPr>
          <w:rFonts w:ascii="Arial" w:hAnsi="Arial" w:cs="Arial"/>
          <w:szCs w:val="22"/>
        </w:rPr>
        <w:t xml:space="preserve">The annual </w:t>
      </w:r>
      <w:r w:rsidR="001068ED">
        <w:rPr>
          <w:rFonts w:ascii="Arial" w:hAnsi="Arial" w:cs="Arial"/>
          <w:szCs w:val="22"/>
        </w:rPr>
        <w:t xml:space="preserve">financial statements </w:t>
      </w:r>
      <w:r w:rsidR="006A18A9">
        <w:rPr>
          <w:rFonts w:ascii="Arial" w:hAnsi="Arial" w:cs="Arial"/>
          <w:szCs w:val="22"/>
        </w:rPr>
        <w:t>will be considered</w:t>
      </w:r>
      <w:r w:rsidR="00610DE2" w:rsidRPr="00256AB7">
        <w:rPr>
          <w:rFonts w:ascii="Arial" w:hAnsi="Arial" w:cs="Arial"/>
          <w:szCs w:val="22"/>
        </w:rPr>
        <w:t xml:space="preserve"> </w:t>
      </w:r>
      <w:r w:rsidR="006A18A9">
        <w:rPr>
          <w:rFonts w:ascii="Arial" w:hAnsi="Arial" w:cs="Arial"/>
          <w:szCs w:val="22"/>
        </w:rPr>
        <w:t xml:space="preserve">at a joint meeting of the </w:t>
      </w:r>
      <w:r w:rsidR="00610DE2" w:rsidRPr="00256AB7">
        <w:rPr>
          <w:rFonts w:ascii="Arial" w:hAnsi="Arial" w:cs="Arial"/>
          <w:szCs w:val="22"/>
        </w:rPr>
        <w:t xml:space="preserve">Finance </w:t>
      </w:r>
      <w:r w:rsidR="003964D5" w:rsidRPr="00256AB7">
        <w:rPr>
          <w:rFonts w:ascii="Arial" w:hAnsi="Arial" w:cs="Arial"/>
          <w:szCs w:val="22"/>
        </w:rPr>
        <w:t xml:space="preserve">and </w:t>
      </w:r>
      <w:r w:rsidR="00F91CF9">
        <w:rPr>
          <w:rFonts w:ascii="Arial" w:hAnsi="Arial" w:cs="Arial"/>
          <w:szCs w:val="22"/>
        </w:rPr>
        <w:t>Resourc</w:t>
      </w:r>
      <w:r w:rsidR="003964D5" w:rsidRPr="00256AB7">
        <w:rPr>
          <w:rFonts w:ascii="Arial" w:hAnsi="Arial" w:cs="Arial"/>
          <w:szCs w:val="22"/>
        </w:rPr>
        <w:t xml:space="preserve">es </w:t>
      </w:r>
      <w:r w:rsidR="006A18A9">
        <w:rPr>
          <w:rFonts w:ascii="Arial" w:hAnsi="Arial" w:cs="Arial"/>
          <w:szCs w:val="22"/>
        </w:rPr>
        <w:t>Committee and Audit Committee.</w:t>
      </w:r>
      <w:r w:rsidR="00610DE2" w:rsidRPr="00256AB7">
        <w:rPr>
          <w:rFonts w:ascii="Arial" w:hAnsi="Arial" w:cs="Arial"/>
          <w:szCs w:val="22"/>
        </w:rPr>
        <w:t xml:space="preserve"> On recommendation of Finance </w:t>
      </w:r>
      <w:r w:rsidR="003964D5" w:rsidRPr="00256AB7">
        <w:rPr>
          <w:rFonts w:ascii="Arial" w:hAnsi="Arial" w:cs="Arial"/>
          <w:szCs w:val="22"/>
        </w:rPr>
        <w:t xml:space="preserve">and </w:t>
      </w:r>
      <w:r w:rsidR="00F91CF9">
        <w:rPr>
          <w:rFonts w:ascii="Arial" w:hAnsi="Arial" w:cs="Arial"/>
          <w:szCs w:val="22"/>
        </w:rPr>
        <w:t>Resourc</w:t>
      </w:r>
      <w:r w:rsidR="003964D5" w:rsidRPr="00256AB7">
        <w:rPr>
          <w:rFonts w:ascii="Arial" w:hAnsi="Arial" w:cs="Arial"/>
          <w:szCs w:val="22"/>
        </w:rPr>
        <w:t>es Committee and Audit Committee</w:t>
      </w:r>
      <w:r w:rsidR="00610DE2" w:rsidRPr="00256AB7">
        <w:rPr>
          <w:rFonts w:ascii="Arial" w:hAnsi="Arial" w:cs="Arial"/>
          <w:szCs w:val="22"/>
        </w:rPr>
        <w:t xml:space="preserve"> they will be submitted to the Board of Governors for approval.</w:t>
      </w:r>
    </w:p>
    <w:p w:rsidR="0047405A" w:rsidRPr="00700812" w:rsidRDefault="0047405A" w:rsidP="003E641E">
      <w:pPr>
        <w:ind w:left="720" w:hanging="720"/>
        <w:rPr>
          <w:rFonts w:ascii="Arial" w:hAnsi="Arial" w:cs="Arial"/>
          <w:szCs w:val="22"/>
        </w:rPr>
      </w:pPr>
    </w:p>
    <w:p w:rsidR="007C7D7E" w:rsidRDefault="00EA3D0F" w:rsidP="003E641E">
      <w:pPr>
        <w:ind w:left="709" w:hanging="709"/>
      </w:pPr>
      <w:r w:rsidRPr="00EA3D0F">
        <w:rPr>
          <w:rFonts w:ascii="Arial" w:hAnsi="Arial" w:cs="Arial"/>
        </w:rPr>
        <w:lastRenderedPageBreak/>
        <w:t>4.1</w:t>
      </w:r>
      <w:r w:rsidR="003F53F2">
        <w:rPr>
          <w:rFonts w:ascii="Arial" w:hAnsi="Arial" w:cs="Arial"/>
        </w:rPr>
        <w:t>8</w:t>
      </w:r>
      <w:r w:rsidRPr="00EA3D0F">
        <w:rPr>
          <w:rFonts w:ascii="Arial" w:hAnsi="Arial" w:cs="Arial"/>
          <w:b/>
        </w:rPr>
        <w:tab/>
      </w:r>
      <w:r w:rsidRPr="00EA3D0F">
        <w:rPr>
          <w:rFonts w:ascii="Arial" w:hAnsi="Arial" w:cs="Arial"/>
        </w:rPr>
        <w:t xml:space="preserve">The </w:t>
      </w:r>
      <w:r w:rsidR="00C53223">
        <w:rPr>
          <w:rFonts w:ascii="Arial" w:hAnsi="Arial" w:cs="Arial"/>
        </w:rPr>
        <w:t>Chief Finance Officer</w:t>
      </w:r>
      <w:r w:rsidRPr="00EA3D0F">
        <w:rPr>
          <w:rFonts w:ascii="Arial" w:hAnsi="Arial" w:cs="Arial"/>
        </w:rPr>
        <w:t xml:space="preserve"> is responsible for consolidating and dispatching financial returns and other periodic financial reports to HEFCW and other agencies as required. The </w:t>
      </w:r>
      <w:r w:rsidR="00C53223">
        <w:rPr>
          <w:rFonts w:ascii="Arial" w:hAnsi="Arial" w:cs="Arial"/>
        </w:rPr>
        <w:t>Chief Finance Officer</w:t>
      </w:r>
      <w:r w:rsidRPr="00EA3D0F">
        <w:rPr>
          <w:rFonts w:ascii="Arial" w:hAnsi="Arial" w:cs="Arial"/>
        </w:rPr>
        <w:t xml:space="preserve"> is also responsible for ensuring that all grants notified by HEFCW and other bodies are received</w:t>
      </w:r>
      <w:r w:rsidRPr="00EA3D0F">
        <w:rPr>
          <w:rFonts w:ascii="Arial" w:hAnsi="Arial" w:cs="Arial"/>
          <w:b/>
        </w:rPr>
        <w:t>.</w:t>
      </w:r>
      <w:bookmarkStart w:id="27" w:name="_Toc307387630"/>
    </w:p>
    <w:p w:rsidR="007C7D7E" w:rsidRDefault="0047405A" w:rsidP="003E641E">
      <w:pPr>
        <w:pStyle w:val="Heading3"/>
        <w:ind w:left="720" w:hanging="720"/>
        <w:rPr>
          <w:rFonts w:ascii="Arial" w:hAnsi="Arial"/>
          <w:szCs w:val="22"/>
        </w:rPr>
      </w:pPr>
      <w:bookmarkStart w:id="28" w:name="_Toc435195806"/>
      <w:r w:rsidRPr="00256AB7">
        <w:rPr>
          <w:rFonts w:ascii="Arial" w:hAnsi="Arial"/>
          <w:szCs w:val="22"/>
        </w:rPr>
        <w:t>Basis of Accounting</w:t>
      </w:r>
      <w:bookmarkEnd w:id="27"/>
      <w:bookmarkEnd w:id="28"/>
      <w:r w:rsidRPr="00256AB7">
        <w:rPr>
          <w:rFonts w:ascii="Arial" w:hAnsi="Arial"/>
          <w:szCs w:val="22"/>
        </w:rPr>
        <w:t xml:space="preserve"> </w:t>
      </w:r>
    </w:p>
    <w:p w:rsidR="0047405A" w:rsidRPr="00256AB7" w:rsidRDefault="0047405A" w:rsidP="003E641E">
      <w:pPr>
        <w:rPr>
          <w:rFonts w:ascii="Arial" w:hAnsi="Arial" w:cs="Arial"/>
          <w:szCs w:val="22"/>
        </w:rPr>
      </w:pPr>
    </w:p>
    <w:p w:rsidR="0047405A" w:rsidRPr="00256AB7" w:rsidRDefault="00A13D17" w:rsidP="003E641E">
      <w:pPr>
        <w:ind w:left="720" w:hanging="720"/>
        <w:rPr>
          <w:rFonts w:ascii="Arial" w:hAnsi="Arial" w:cs="Arial"/>
          <w:szCs w:val="22"/>
        </w:rPr>
      </w:pPr>
      <w:r>
        <w:rPr>
          <w:rFonts w:ascii="Arial" w:hAnsi="Arial" w:cs="Arial"/>
          <w:szCs w:val="22"/>
        </w:rPr>
        <w:t>4.</w:t>
      </w:r>
      <w:r w:rsidR="003F53F2">
        <w:rPr>
          <w:rFonts w:ascii="Arial" w:hAnsi="Arial" w:cs="Arial"/>
          <w:szCs w:val="22"/>
        </w:rPr>
        <w:t>19</w:t>
      </w:r>
      <w:r w:rsidR="0047405A" w:rsidRPr="00256AB7">
        <w:rPr>
          <w:rFonts w:ascii="Arial" w:hAnsi="Arial" w:cs="Arial"/>
          <w:szCs w:val="22"/>
        </w:rPr>
        <w:tab/>
        <w:t xml:space="preserve">The consolidated financial statements are prepared on the historical cost basis of accounting as modified </w:t>
      </w:r>
      <w:r w:rsidR="002106A7" w:rsidRPr="00256AB7">
        <w:rPr>
          <w:rFonts w:ascii="Arial" w:hAnsi="Arial" w:cs="Arial"/>
          <w:szCs w:val="22"/>
        </w:rPr>
        <w:t>by the revaluation of land and buildings and in accordance with applicable accounting standards.</w:t>
      </w:r>
    </w:p>
    <w:p w:rsidR="003964D5" w:rsidRPr="00256AB7" w:rsidRDefault="003964D5" w:rsidP="003E641E">
      <w:pPr>
        <w:ind w:left="720" w:hanging="720"/>
        <w:rPr>
          <w:rFonts w:ascii="Arial" w:hAnsi="Arial" w:cs="Arial"/>
          <w:szCs w:val="22"/>
        </w:rPr>
      </w:pPr>
    </w:p>
    <w:p w:rsidR="003964D5" w:rsidRPr="00256AB7" w:rsidRDefault="00A13D17" w:rsidP="003E641E">
      <w:pPr>
        <w:ind w:left="720" w:hanging="720"/>
        <w:rPr>
          <w:rFonts w:ascii="Arial" w:hAnsi="Arial" w:cs="Arial"/>
          <w:szCs w:val="22"/>
        </w:rPr>
      </w:pPr>
      <w:r>
        <w:rPr>
          <w:rFonts w:ascii="Arial" w:hAnsi="Arial" w:cs="Arial"/>
          <w:szCs w:val="22"/>
        </w:rPr>
        <w:t>4.2</w:t>
      </w:r>
      <w:r w:rsidR="003F53F2">
        <w:rPr>
          <w:rFonts w:ascii="Arial" w:hAnsi="Arial" w:cs="Arial"/>
          <w:szCs w:val="22"/>
        </w:rPr>
        <w:t>0</w:t>
      </w:r>
      <w:r w:rsidR="003964D5" w:rsidRPr="00256AB7">
        <w:rPr>
          <w:rFonts w:ascii="Arial" w:hAnsi="Arial" w:cs="Arial"/>
          <w:szCs w:val="22"/>
        </w:rPr>
        <w:tab/>
      </w:r>
      <w:r w:rsidR="00D31B45" w:rsidRPr="00256AB7">
        <w:rPr>
          <w:rFonts w:ascii="Arial" w:hAnsi="Arial" w:cs="Arial"/>
          <w:szCs w:val="22"/>
        </w:rPr>
        <w:t>All other accounting policies are contained within the notes of the annual financial statements.</w:t>
      </w:r>
    </w:p>
    <w:p w:rsidR="002106A7" w:rsidRPr="00256AB7" w:rsidRDefault="002106A7" w:rsidP="003E641E">
      <w:pPr>
        <w:pStyle w:val="Heading4"/>
        <w:rPr>
          <w:rFonts w:ascii="Arial" w:hAnsi="Arial" w:cs="Arial"/>
          <w:szCs w:val="22"/>
        </w:rPr>
      </w:pPr>
      <w:bookmarkStart w:id="29" w:name="_Toc307387631"/>
      <w:r w:rsidRPr="00256AB7">
        <w:rPr>
          <w:rFonts w:ascii="Arial" w:hAnsi="Arial" w:cs="Arial"/>
          <w:szCs w:val="22"/>
        </w:rPr>
        <w:t>Format of the Accounts</w:t>
      </w:r>
      <w:bookmarkEnd w:id="29"/>
    </w:p>
    <w:p w:rsidR="00CF5822" w:rsidRPr="00256AB7" w:rsidRDefault="00CF5822" w:rsidP="003E641E">
      <w:pPr>
        <w:ind w:left="720" w:hanging="720"/>
        <w:rPr>
          <w:rFonts w:ascii="Arial" w:hAnsi="Arial" w:cs="Arial"/>
          <w:szCs w:val="22"/>
        </w:rPr>
      </w:pPr>
    </w:p>
    <w:p w:rsidR="002106A7" w:rsidRPr="00256AB7" w:rsidRDefault="00A13D17" w:rsidP="003E641E">
      <w:pPr>
        <w:ind w:left="720" w:hanging="720"/>
        <w:rPr>
          <w:rFonts w:ascii="Arial" w:hAnsi="Arial" w:cs="Arial"/>
          <w:szCs w:val="22"/>
        </w:rPr>
      </w:pPr>
      <w:r>
        <w:rPr>
          <w:rFonts w:ascii="Arial" w:hAnsi="Arial" w:cs="Arial"/>
          <w:szCs w:val="22"/>
        </w:rPr>
        <w:t>4.2</w:t>
      </w:r>
      <w:r w:rsidR="003F53F2">
        <w:rPr>
          <w:rFonts w:ascii="Arial" w:hAnsi="Arial" w:cs="Arial"/>
          <w:szCs w:val="22"/>
        </w:rPr>
        <w:t>1</w:t>
      </w:r>
      <w:r w:rsidR="002106A7" w:rsidRPr="00256AB7">
        <w:rPr>
          <w:rFonts w:ascii="Arial" w:hAnsi="Arial" w:cs="Arial"/>
          <w:szCs w:val="22"/>
        </w:rPr>
        <w:tab/>
        <w:t>The accounts are prepared for the financial year ending 31</w:t>
      </w:r>
      <w:r w:rsidR="002106A7" w:rsidRPr="00256AB7">
        <w:rPr>
          <w:rFonts w:ascii="Arial" w:hAnsi="Arial" w:cs="Arial"/>
          <w:szCs w:val="22"/>
          <w:vertAlign w:val="superscript"/>
        </w:rPr>
        <w:t>st</w:t>
      </w:r>
      <w:r w:rsidR="002106A7" w:rsidRPr="00256AB7">
        <w:rPr>
          <w:rFonts w:ascii="Arial" w:hAnsi="Arial" w:cs="Arial"/>
          <w:szCs w:val="22"/>
        </w:rPr>
        <w:t xml:space="preserve"> July, in the format required by the Funding Council and in accordance with t</w:t>
      </w:r>
      <w:r w:rsidR="003964D5" w:rsidRPr="00256AB7">
        <w:rPr>
          <w:rFonts w:ascii="Arial" w:hAnsi="Arial" w:cs="Arial"/>
          <w:szCs w:val="22"/>
        </w:rPr>
        <w:t>he provisions of the Companies A</w:t>
      </w:r>
      <w:r w:rsidR="002106A7" w:rsidRPr="00256AB7">
        <w:rPr>
          <w:rFonts w:ascii="Arial" w:hAnsi="Arial" w:cs="Arial"/>
          <w:szCs w:val="22"/>
        </w:rPr>
        <w:t xml:space="preserve">ct </w:t>
      </w:r>
      <w:r w:rsidR="003964D5" w:rsidRPr="00256AB7">
        <w:rPr>
          <w:rFonts w:ascii="Arial" w:hAnsi="Arial" w:cs="Arial"/>
          <w:szCs w:val="22"/>
        </w:rPr>
        <w:t>2006</w:t>
      </w:r>
      <w:r w:rsidR="006E7AE0">
        <w:rPr>
          <w:rFonts w:ascii="Arial" w:hAnsi="Arial" w:cs="Arial"/>
          <w:szCs w:val="22"/>
        </w:rPr>
        <w:t>,</w:t>
      </w:r>
      <w:r w:rsidR="002106A7" w:rsidRPr="00256AB7">
        <w:rPr>
          <w:rFonts w:ascii="Arial" w:hAnsi="Arial" w:cs="Arial"/>
          <w:szCs w:val="22"/>
        </w:rPr>
        <w:t xml:space="preserve"> the appropriate Accounting Statements of Recommended Practices</w:t>
      </w:r>
      <w:r w:rsidR="006E7AE0">
        <w:rPr>
          <w:rFonts w:ascii="Arial" w:hAnsi="Arial" w:cs="Arial"/>
          <w:szCs w:val="22"/>
        </w:rPr>
        <w:t xml:space="preserve"> and other relevant accounting standards.</w:t>
      </w:r>
    </w:p>
    <w:p w:rsidR="002106A7" w:rsidRPr="00256AB7" w:rsidRDefault="002106A7" w:rsidP="003E641E">
      <w:pPr>
        <w:pStyle w:val="Heading4"/>
        <w:rPr>
          <w:rFonts w:ascii="Arial" w:hAnsi="Arial" w:cs="Arial"/>
          <w:szCs w:val="22"/>
        </w:rPr>
      </w:pPr>
      <w:bookmarkStart w:id="30" w:name="_Toc307387632"/>
      <w:r w:rsidRPr="00256AB7">
        <w:rPr>
          <w:rFonts w:ascii="Arial" w:hAnsi="Arial" w:cs="Arial"/>
          <w:szCs w:val="22"/>
        </w:rPr>
        <w:t>Basis of Consolidation</w:t>
      </w:r>
      <w:bookmarkEnd w:id="30"/>
    </w:p>
    <w:p w:rsidR="00B4759B" w:rsidRPr="00256AB7" w:rsidRDefault="00B4759B" w:rsidP="003E641E">
      <w:pPr>
        <w:ind w:left="720" w:hanging="720"/>
        <w:rPr>
          <w:rFonts w:ascii="Arial" w:hAnsi="Arial" w:cs="Arial"/>
          <w:szCs w:val="22"/>
        </w:rPr>
      </w:pPr>
    </w:p>
    <w:p w:rsidR="002106A7" w:rsidRPr="00256AB7" w:rsidRDefault="00A13D17" w:rsidP="003E641E">
      <w:pPr>
        <w:ind w:left="720" w:hanging="720"/>
        <w:rPr>
          <w:rFonts w:ascii="Arial" w:hAnsi="Arial" w:cs="Arial"/>
          <w:szCs w:val="22"/>
        </w:rPr>
      </w:pPr>
      <w:r>
        <w:rPr>
          <w:rFonts w:ascii="Arial" w:hAnsi="Arial" w:cs="Arial"/>
          <w:szCs w:val="22"/>
        </w:rPr>
        <w:t>4.2</w:t>
      </w:r>
      <w:r w:rsidR="003F53F2">
        <w:rPr>
          <w:rFonts w:ascii="Arial" w:hAnsi="Arial" w:cs="Arial"/>
          <w:szCs w:val="22"/>
        </w:rPr>
        <w:t>2</w:t>
      </w:r>
      <w:r w:rsidR="002106A7" w:rsidRPr="00256AB7">
        <w:rPr>
          <w:rFonts w:ascii="Arial" w:hAnsi="Arial" w:cs="Arial"/>
          <w:szCs w:val="22"/>
        </w:rPr>
        <w:tab/>
        <w:t>The consolidated financial statements consolidate the financial stateme</w:t>
      </w:r>
      <w:r w:rsidR="003964D5" w:rsidRPr="00256AB7">
        <w:rPr>
          <w:rFonts w:ascii="Arial" w:hAnsi="Arial" w:cs="Arial"/>
          <w:szCs w:val="22"/>
        </w:rPr>
        <w:t>nts of the University and all its</w:t>
      </w:r>
      <w:r w:rsidR="002106A7" w:rsidRPr="00256AB7">
        <w:rPr>
          <w:rFonts w:ascii="Arial" w:hAnsi="Arial" w:cs="Arial"/>
          <w:szCs w:val="22"/>
        </w:rPr>
        <w:t xml:space="preserve"> subsidiary undertakings for the financial year. </w:t>
      </w:r>
    </w:p>
    <w:p w:rsidR="00EB6E76" w:rsidRDefault="00EB6E76" w:rsidP="003E641E">
      <w:pPr>
        <w:pStyle w:val="Heading3"/>
        <w:rPr>
          <w:rFonts w:ascii="Arial" w:hAnsi="Arial"/>
          <w:szCs w:val="22"/>
        </w:rPr>
      </w:pPr>
      <w:bookmarkStart w:id="31" w:name="_Toc307387633"/>
    </w:p>
    <w:p w:rsidR="002106A7" w:rsidRPr="00256AB7" w:rsidRDefault="002106A7" w:rsidP="003E641E">
      <w:pPr>
        <w:pStyle w:val="Heading3"/>
        <w:rPr>
          <w:rFonts w:ascii="Arial" w:hAnsi="Arial"/>
          <w:szCs w:val="22"/>
        </w:rPr>
      </w:pPr>
      <w:bookmarkStart w:id="32" w:name="_Toc435195807"/>
      <w:r w:rsidRPr="00256AB7">
        <w:rPr>
          <w:rFonts w:ascii="Arial" w:hAnsi="Arial"/>
          <w:szCs w:val="22"/>
        </w:rPr>
        <w:t>Accounting Records</w:t>
      </w:r>
      <w:bookmarkEnd w:id="31"/>
      <w:bookmarkEnd w:id="32"/>
    </w:p>
    <w:p w:rsidR="003C06FC" w:rsidRPr="00256AB7" w:rsidRDefault="003C06FC" w:rsidP="003E641E">
      <w:pPr>
        <w:rPr>
          <w:rFonts w:ascii="Arial" w:hAnsi="Arial" w:cs="Arial"/>
          <w:szCs w:val="22"/>
        </w:rPr>
      </w:pPr>
    </w:p>
    <w:p w:rsidR="003C06FC" w:rsidRPr="00256AB7" w:rsidRDefault="0052183C" w:rsidP="003E641E">
      <w:pPr>
        <w:ind w:left="720" w:hanging="720"/>
        <w:rPr>
          <w:rFonts w:ascii="Arial" w:hAnsi="Arial" w:cs="Arial"/>
          <w:szCs w:val="22"/>
        </w:rPr>
      </w:pPr>
      <w:r>
        <w:rPr>
          <w:rFonts w:ascii="Arial" w:hAnsi="Arial" w:cs="Arial"/>
          <w:szCs w:val="22"/>
        </w:rPr>
        <w:t>4.2</w:t>
      </w:r>
      <w:r w:rsidR="003F53F2">
        <w:rPr>
          <w:rFonts w:ascii="Arial" w:hAnsi="Arial" w:cs="Arial"/>
          <w:szCs w:val="22"/>
        </w:rPr>
        <w:t>3</w:t>
      </w:r>
      <w:r w:rsidR="003C06FC" w:rsidRPr="00256AB7">
        <w:rPr>
          <w:rFonts w:ascii="Arial" w:hAnsi="Arial" w:cs="Arial"/>
          <w:szCs w:val="22"/>
        </w:rPr>
        <w:tab/>
        <w:t xml:space="preserve">The </w:t>
      </w:r>
      <w:r w:rsidR="00C53223">
        <w:rPr>
          <w:rFonts w:ascii="Arial" w:hAnsi="Arial" w:cs="Arial"/>
          <w:szCs w:val="22"/>
        </w:rPr>
        <w:t>Chief Finance Officer</w:t>
      </w:r>
      <w:r w:rsidR="006A18A9">
        <w:rPr>
          <w:rFonts w:ascii="Arial" w:hAnsi="Arial" w:cs="Arial"/>
          <w:szCs w:val="22"/>
        </w:rPr>
        <w:t xml:space="preserve"> </w:t>
      </w:r>
      <w:r w:rsidR="003C06FC" w:rsidRPr="00256AB7">
        <w:rPr>
          <w:rFonts w:ascii="Arial" w:hAnsi="Arial" w:cs="Arial"/>
          <w:szCs w:val="22"/>
        </w:rPr>
        <w:t xml:space="preserve">is responsible for the retention of financial documents. These should be kept in a form acceptable to the relevant authorities.  </w:t>
      </w:r>
    </w:p>
    <w:p w:rsidR="003C06FC" w:rsidRPr="00256AB7" w:rsidRDefault="003C06FC" w:rsidP="003E641E">
      <w:pPr>
        <w:ind w:left="720" w:hanging="720"/>
        <w:rPr>
          <w:rFonts w:ascii="Arial" w:hAnsi="Arial" w:cs="Arial"/>
          <w:szCs w:val="22"/>
        </w:rPr>
      </w:pPr>
    </w:p>
    <w:p w:rsidR="003C06FC" w:rsidRPr="00256AB7" w:rsidRDefault="0052183C" w:rsidP="003E641E">
      <w:pPr>
        <w:ind w:left="720" w:hanging="720"/>
        <w:rPr>
          <w:rFonts w:ascii="Arial" w:hAnsi="Arial" w:cs="Arial"/>
          <w:szCs w:val="22"/>
        </w:rPr>
      </w:pPr>
      <w:r>
        <w:rPr>
          <w:rFonts w:ascii="Arial" w:hAnsi="Arial" w:cs="Arial"/>
          <w:szCs w:val="22"/>
        </w:rPr>
        <w:t>4.2</w:t>
      </w:r>
      <w:r w:rsidR="003F53F2">
        <w:rPr>
          <w:rFonts w:ascii="Arial" w:hAnsi="Arial" w:cs="Arial"/>
          <w:szCs w:val="22"/>
        </w:rPr>
        <w:t>4</w:t>
      </w:r>
      <w:r w:rsidR="003C06FC" w:rsidRPr="00256AB7">
        <w:rPr>
          <w:rFonts w:ascii="Arial" w:hAnsi="Arial" w:cs="Arial"/>
          <w:szCs w:val="22"/>
        </w:rPr>
        <w:tab/>
        <w:t>The University is required by law to retain prime documents. The retention period of these documents is set out in the institutions document retention policy.</w:t>
      </w:r>
    </w:p>
    <w:p w:rsidR="003C06FC" w:rsidRPr="00256AB7" w:rsidRDefault="003C06FC" w:rsidP="003E641E">
      <w:pPr>
        <w:ind w:left="720" w:hanging="720"/>
        <w:rPr>
          <w:rFonts w:ascii="Arial" w:hAnsi="Arial" w:cs="Arial"/>
          <w:szCs w:val="22"/>
        </w:rPr>
      </w:pPr>
    </w:p>
    <w:p w:rsidR="00603976" w:rsidRPr="00256AB7" w:rsidRDefault="00603976" w:rsidP="003E641E">
      <w:pPr>
        <w:pStyle w:val="Heading3"/>
        <w:rPr>
          <w:rFonts w:ascii="Arial" w:hAnsi="Arial"/>
          <w:szCs w:val="22"/>
        </w:rPr>
      </w:pPr>
      <w:bookmarkStart w:id="33" w:name="_Toc435195808"/>
      <w:r w:rsidRPr="00256AB7">
        <w:rPr>
          <w:rFonts w:ascii="Arial" w:hAnsi="Arial"/>
          <w:szCs w:val="22"/>
        </w:rPr>
        <w:t>Use of the University Seal</w:t>
      </w:r>
      <w:bookmarkEnd w:id="33"/>
      <w:r w:rsidRPr="00256AB7">
        <w:rPr>
          <w:rFonts w:ascii="Arial" w:hAnsi="Arial"/>
          <w:szCs w:val="22"/>
        </w:rPr>
        <w:t xml:space="preserve"> </w:t>
      </w:r>
    </w:p>
    <w:p w:rsidR="00603976" w:rsidRPr="00256AB7" w:rsidRDefault="00603976" w:rsidP="003E641E">
      <w:pPr>
        <w:rPr>
          <w:rFonts w:ascii="Arial" w:hAnsi="Arial" w:cs="Arial"/>
          <w:szCs w:val="22"/>
        </w:rPr>
      </w:pPr>
    </w:p>
    <w:p w:rsidR="00994870" w:rsidRPr="001D3D56" w:rsidRDefault="001464A0" w:rsidP="001D3D56">
      <w:pPr>
        <w:pStyle w:val="ListParagraph"/>
        <w:numPr>
          <w:ilvl w:val="1"/>
          <w:numId w:val="33"/>
        </w:numPr>
        <w:autoSpaceDE w:val="0"/>
        <w:autoSpaceDN w:val="0"/>
        <w:ind w:left="737" w:hanging="737"/>
        <w:jc w:val="both"/>
        <w:rPr>
          <w:rFonts w:ascii="Arial" w:hAnsi="Arial" w:cs="Arial"/>
          <w:color w:val="1F497D"/>
          <w:sz w:val="22"/>
          <w:szCs w:val="22"/>
        </w:rPr>
      </w:pPr>
      <w:r w:rsidRPr="001D3D56">
        <w:rPr>
          <w:rFonts w:ascii="Arial" w:hAnsi="Arial" w:cs="Arial"/>
          <w:sz w:val="22"/>
          <w:szCs w:val="22"/>
        </w:rPr>
        <w:t>The application of the seal of the Corporation shall be authenticated by the signature of the Chairman of the Board of Governors or some other member authorised generally or specifically by the Board of Governors to act for that purpose together with that of any other member of the Board of Governors.  The Corporation Seal shall be held under secure arrangements by the</w:t>
      </w:r>
      <w:r w:rsidR="00E34B5A" w:rsidRPr="001D3D56">
        <w:rPr>
          <w:rFonts w:ascii="Arial" w:hAnsi="Arial" w:cs="Arial"/>
          <w:sz w:val="22"/>
          <w:szCs w:val="22"/>
        </w:rPr>
        <w:t xml:space="preserve"> </w:t>
      </w:r>
      <w:r w:rsidR="00341247" w:rsidRPr="0021243D">
        <w:rPr>
          <w:rFonts w:ascii="Arial" w:hAnsi="Arial" w:cs="Arial"/>
          <w:sz w:val="22"/>
          <w:szCs w:val="22"/>
        </w:rPr>
        <w:t>University Secretary and Clerk to the Governors</w:t>
      </w:r>
      <w:r w:rsidRPr="001D3D56">
        <w:rPr>
          <w:rFonts w:ascii="Arial" w:hAnsi="Arial" w:cs="Arial"/>
          <w:sz w:val="22"/>
          <w:szCs w:val="22"/>
        </w:rPr>
        <w:t>.</w:t>
      </w:r>
    </w:p>
    <w:p w:rsidR="00603976" w:rsidRPr="00256AB7" w:rsidRDefault="00603976" w:rsidP="003E641E">
      <w:pPr>
        <w:ind w:left="720" w:hanging="720"/>
        <w:rPr>
          <w:rFonts w:ascii="Arial" w:hAnsi="Arial" w:cs="Arial"/>
          <w:szCs w:val="22"/>
        </w:rPr>
      </w:pPr>
    </w:p>
    <w:p w:rsidR="00603976" w:rsidRPr="00256AB7" w:rsidRDefault="00603976" w:rsidP="003E641E">
      <w:pPr>
        <w:ind w:left="720" w:hanging="720"/>
        <w:rPr>
          <w:rFonts w:ascii="Arial" w:hAnsi="Arial" w:cs="Arial"/>
          <w:szCs w:val="22"/>
        </w:rPr>
      </w:pPr>
    </w:p>
    <w:p w:rsidR="00603976" w:rsidRPr="00256AB7" w:rsidRDefault="0052183C" w:rsidP="003E641E">
      <w:pPr>
        <w:ind w:left="720" w:hanging="720"/>
        <w:rPr>
          <w:rFonts w:ascii="Arial" w:hAnsi="Arial" w:cs="Arial"/>
          <w:szCs w:val="22"/>
        </w:rPr>
      </w:pPr>
      <w:r>
        <w:rPr>
          <w:rFonts w:ascii="Arial" w:hAnsi="Arial" w:cs="Arial"/>
          <w:szCs w:val="22"/>
        </w:rPr>
        <w:t>4.2</w:t>
      </w:r>
      <w:r w:rsidR="003F53F2">
        <w:rPr>
          <w:rFonts w:ascii="Arial" w:hAnsi="Arial" w:cs="Arial"/>
          <w:szCs w:val="22"/>
        </w:rPr>
        <w:t>6</w:t>
      </w:r>
      <w:r w:rsidR="00603976" w:rsidRPr="00256AB7">
        <w:rPr>
          <w:rFonts w:ascii="Arial" w:hAnsi="Arial" w:cs="Arial"/>
          <w:szCs w:val="22"/>
        </w:rPr>
        <w:tab/>
      </w:r>
      <w:r w:rsidR="00603976" w:rsidRPr="00341247">
        <w:rPr>
          <w:rFonts w:ascii="Arial" w:hAnsi="Arial" w:cs="Arial"/>
          <w:szCs w:val="22"/>
        </w:rPr>
        <w:t xml:space="preserve">The </w:t>
      </w:r>
      <w:r w:rsidR="00341247" w:rsidRPr="0021243D">
        <w:rPr>
          <w:rFonts w:ascii="Arial" w:hAnsi="Arial" w:cs="Arial"/>
          <w:szCs w:val="22"/>
        </w:rPr>
        <w:t>University Secretary and Clerk to the Governors</w:t>
      </w:r>
      <w:r w:rsidR="00903D6B">
        <w:rPr>
          <w:rFonts w:ascii="Arial" w:hAnsi="Arial" w:cs="Arial"/>
          <w:szCs w:val="22"/>
        </w:rPr>
        <w:t xml:space="preserve"> </w:t>
      </w:r>
      <w:r w:rsidR="00603976" w:rsidRPr="00256AB7">
        <w:rPr>
          <w:rFonts w:ascii="Arial" w:hAnsi="Arial" w:cs="Arial"/>
          <w:szCs w:val="22"/>
        </w:rPr>
        <w:t>is responsible for submitting a report to each meeting of the Board of Governors detailing the use of the University’s seal since the last meeting.</w:t>
      </w:r>
    </w:p>
    <w:p w:rsidR="00603976" w:rsidRDefault="00603976" w:rsidP="003E641E">
      <w:pPr>
        <w:ind w:left="720" w:hanging="720"/>
        <w:rPr>
          <w:rFonts w:ascii="Arial" w:hAnsi="Arial" w:cs="Arial"/>
          <w:szCs w:val="22"/>
        </w:rPr>
      </w:pPr>
    </w:p>
    <w:p w:rsidR="0021243D" w:rsidRDefault="0021243D" w:rsidP="003E641E">
      <w:pPr>
        <w:ind w:left="720" w:hanging="720"/>
        <w:rPr>
          <w:rFonts w:ascii="Arial" w:hAnsi="Arial" w:cs="Arial"/>
          <w:szCs w:val="22"/>
        </w:rPr>
      </w:pPr>
    </w:p>
    <w:p w:rsidR="0021243D" w:rsidRPr="00256AB7" w:rsidRDefault="0021243D" w:rsidP="003E641E">
      <w:pPr>
        <w:ind w:left="720" w:hanging="720"/>
        <w:rPr>
          <w:rFonts w:ascii="Arial" w:hAnsi="Arial" w:cs="Arial"/>
          <w:szCs w:val="22"/>
        </w:rPr>
      </w:pPr>
    </w:p>
    <w:p w:rsidR="00827451" w:rsidRPr="00256AB7" w:rsidRDefault="00827451" w:rsidP="003E641E">
      <w:pPr>
        <w:pStyle w:val="Heading3"/>
        <w:rPr>
          <w:rFonts w:ascii="Arial" w:hAnsi="Arial"/>
          <w:szCs w:val="22"/>
        </w:rPr>
      </w:pPr>
      <w:bookmarkStart w:id="34" w:name="_Toc435195809"/>
      <w:r w:rsidRPr="00256AB7">
        <w:rPr>
          <w:rFonts w:ascii="Arial" w:hAnsi="Arial"/>
          <w:szCs w:val="22"/>
        </w:rPr>
        <w:lastRenderedPageBreak/>
        <w:t>Taxation</w:t>
      </w:r>
      <w:bookmarkEnd w:id="34"/>
    </w:p>
    <w:p w:rsidR="00827451" w:rsidRPr="00256AB7" w:rsidRDefault="00827451" w:rsidP="003E641E">
      <w:pPr>
        <w:rPr>
          <w:rFonts w:ascii="Arial" w:hAnsi="Arial" w:cs="Arial"/>
          <w:szCs w:val="22"/>
        </w:rPr>
      </w:pPr>
    </w:p>
    <w:p w:rsidR="00827451" w:rsidRPr="00256AB7" w:rsidRDefault="00A65010" w:rsidP="003E641E">
      <w:pPr>
        <w:ind w:left="720" w:hanging="720"/>
        <w:rPr>
          <w:rFonts w:ascii="Arial" w:hAnsi="Arial" w:cs="Arial"/>
          <w:szCs w:val="22"/>
        </w:rPr>
      </w:pPr>
      <w:r>
        <w:rPr>
          <w:rFonts w:ascii="Arial" w:hAnsi="Arial" w:cs="Arial"/>
          <w:szCs w:val="22"/>
        </w:rPr>
        <w:t>4.2</w:t>
      </w:r>
      <w:r w:rsidR="003F53F2">
        <w:rPr>
          <w:rFonts w:ascii="Arial" w:hAnsi="Arial" w:cs="Arial"/>
          <w:szCs w:val="22"/>
        </w:rPr>
        <w:t>7</w:t>
      </w:r>
      <w:r w:rsidR="00827451" w:rsidRPr="00256AB7">
        <w:rPr>
          <w:rFonts w:ascii="Arial" w:hAnsi="Arial" w:cs="Arial"/>
          <w:szCs w:val="22"/>
        </w:rPr>
        <w:tab/>
        <w:t xml:space="preserve">The </w:t>
      </w:r>
      <w:r w:rsidR="00C53223">
        <w:rPr>
          <w:rFonts w:ascii="Arial" w:hAnsi="Arial" w:cs="Arial"/>
          <w:szCs w:val="22"/>
        </w:rPr>
        <w:t>Chief Finance Officer</w:t>
      </w:r>
      <w:r w:rsidR="00827451" w:rsidRPr="00256AB7">
        <w:rPr>
          <w:rFonts w:ascii="Arial" w:hAnsi="Arial" w:cs="Arial"/>
          <w:szCs w:val="22"/>
        </w:rPr>
        <w:t>, in the light of relevant legislation and guidance issued by appropriate bodies, is responsible for advising Dean of Faculty / Director / Head of Corporate Department on all taxation issues applicable to the University.</w:t>
      </w:r>
    </w:p>
    <w:p w:rsidR="00827451" w:rsidRPr="00256AB7" w:rsidRDefault="00827451" w:rsidP="003E641E">
      <w:pPr>
        <w:ind w:left="720" w:hanging="720"/>
        <w:rPr>
          <w:rFonts w:ascii="Arial" w:hAnsi="Arial" w:cs="Arial"/>
          <w:szCs w:val="22"/>
        </w:rPr>
      </w:pPr>
    </w:p>
    <w:p w:rsidR="007C7D7E" w:rsidRDefault="00A65010" w:rsidP="003E641E">
      <w:pPr>
        <w:ind w:left="720" w:hanging="720"/>
        <w:rPr>
          <w:rFonts w:ascii="Arial" w:hAnsi="Arial"/>
          <w:szCs w:val="22"/>
        </w:rPr>
      </w:pPr>
      <w:r>
        <w:rPr>
          <w:rFonts w:ascii="Arial" w:hAnsi="Arial" w:cs="Arial"/>
          <w:szCs w:val="22"/>
        </w:rPr>
        <w:t>4.2</w:t>
      </w:r>
      <w:r w:rsidR="003F53F2">
        <w:rPr>
          <w:rFonts w:ascii="Arial" w:hAnsi="Arial" w:cs="Arial"/>
          <w:szCs w:val="22"/>
        </w:rPr>
        <w:t>8</w:t>
      </w:r>
      <w:r w:rsidR="00827451" w:rsidRPr="00256AB7">
        <w:rPr>
          <w:rFonts w:ascii="Arial" w:hAnsi="Arial" w:cs="Arial"/>
          <w:szCs w:val="22"/>
        </w:rPr>
        <w:tab/>
        <w:t xml:space="preserve">The </w:t>
      </w:r>
      <w:r w:rsidR="00C53223">
        <w:rPr>
          <w:rFonts w:ascii="Arial" w:hAnsi="Arial" w:cs="Arial"/>
          <w:szCs w:val="22"/>
        </w:rPr>
        <w:t>Chief Finance Officer</w:t>
      </w:r>
      <w:r w:rsidR="00827451">
        <w:rPr>
          <w:rFonts w:ascii="Arial" w:hAnsi="Arial" w:cs="Arial"/>
          <w:szCs w:val="22"/>
        </w:rPr>
        <w:t xml:space="preserve"> </w:t>
      </w:r>
      <w:r w:rsidR="00827451" w:rsidRPr="00256AB7">
        <w:rPr>
          <w:rFonts w:ascii="Arial" w:hAnsi="Arial" w:cs="Arial"/>
          <w:szCs w:val="22"/>
        </w:rPr>
        <w:t>is responsible for maintaining the University’s tax records, receiving tax credits and making tax returns and payments by the due date, in respect of income tax, National Insurance, Value Added Tax and corporation tax.</w:t>
      </w:r>
    </w:p>
    <w:p w:rsidR="007C7D7E" w:rsidRDefault="007C7D7E" w:rsidP="003E641E">
      <w:pPr>
        <w:ind w:left="720" w:hanging="720"/>
        <w:rPr>
          <w:rFonts w:ascii="Arial" w:hAnsi="Arial"/>
          <w:szCs w:val="22"/>
        </w:rPr>
      </w:pPr>
    </w:p>
    <w:p w:rsidR="00827451" w:rsidRPr="00256AB7" w:rsidRDefault="00827451" w:rsidP="003E641E">
      <w:pPr>
        <w:pStyle w:val="Heading3"/>
        <w:rPr>
          <w:rFonts w:ascii="Arial" w:hAnsi="Arial"/>
          <w:szCs w:val="22"/>
        </w:rPr>
      </w:pPr>
      <w:bookmarkStart w:id="35" w:name="_Toc435195810"/>
      <w:r w:rsidRPr="00256AB7">
        <w:rPr>
          <w:rFonts w:ascii="Arial" w:hAnsi="Arial"/>
          <w:szCs w:val="22"/>
        </w:rPr>
        <w:t>Security of Documents</w:t>
      </w:r>
      <w:bookmarkEnd w:id="35"/>
    </w:p>
    <w:p w:rsidR="00827451" w:rsidRPr="00256AB7" w:rsidRDefault="00827451" w:rsidP="003E641E">
      <w:pPr>
        <w:rPr>
          <w:rFonts w:ascii="Arial" w:hAnsi="Arial" w:cs="Arial"/>
          <w:szCs w:val="22"/>
        </w:rPr>
      </w:pPr>
    </w:p>
    <w:p w:rsidR="007C7D7E" w:rsidRDefault="00A65010" w:rsidP="003E641E">
      <w:pPr>
        <w:ind w:left="720" w:hanging="720"/>
        <w:rPr>
          <w:rFonts w:ascii="Arial" w:hAnsi="Arial"/>
          <w:szCs w:val="22"/>
        </w:rPr>
      </w:pPr>
      <w:r>
        <w:rPr>
          <w:rFonts w:ascii="Arial" w:hAnsi="Arial" w:cs="Arial"/>
          <w:szCs w:val="22"/>
        </w:rPr>
        <w:t>4.</w:t>
      </w:r>
      <w:r w:rsidR="003F53F2">
        <w:rPr>
          <w:rFonts w:ascii="Arial" w:hAnsi="Arial" w:cs="Arial"/>
          <w:szCs w:val="22"/>
        </w:rPr>
        <w:t>29</w:t>
      </w:r>
      <w:r w:rsidR="00827451" w:rsidRPr="00256AB7">
        <w:rPr>
          <w:rFonts w:ascii="Arial" w:hAnsi="Arial" w:cs="Arial"/>
          <w:szCs w:val="22"/>
        </w:rPr>
        <w:tab/>
        <w:t xml:space="preserve">The </w:t>
      </w:r>
      <w:r w:rsidR="00341247" w:rsidRPr="0021243D">
        <w:rPr>
          <w:rFonts w:ascii="Arial" w:hAnsi="Arial" w:cs="Arial"/>
          <w:szCs w:val="22"/>
        </w:rPr>
        <w:t>University Secretary and Clerk to the Governors</w:t>
      </w:r>
      <w:r w:rsidR="00465C86">
        <w:rPr>
          <w:rFonts w:ascii="Arial" w:hAnsi="Arial" w:cs="Arial"/>
          <w:szCs w:val="22"/>
        </w:rPr>
        <w:t xml:space="preserve"> </w:t>
      </w:r>
      <w:r w:rsidR="00827451" w:rsidRPr="00256AB7">
        <w:rPr>
          <w:rFonts w:ascii="Arial" w:hAnsi="Arial" w:cs="Arial"/>
          <w:szCs w:val="22"/>
        </w:rPr>
        <w:t>is responsible for the arrangements for the safekeeping of official legal documents relating to the University. Signed originals of such documents must, therefore, be forwarded to the</w:t>
      </w:r>
      <w:r w:rsidR="00A75048">
        <w:rPr>
          <w:rFonts w:ascii="Arial" w:hAnsi="Arial" w:cs="Arial"/>
          <w:szCs w:val="22"/>
        </w:rPr>
        <w:t xml:space="preserve"> </w:t>
      </w:r>
      <w:r w:rsidR="00341247" w:rsidRPr="0021243D">
        <w:rPr>
          <w:rFonts w:ascii="Arial" w:hAnsi="Arial" w:cs="Arial"/>
          <w:szCs w:val="22"/>
        </w:rPr>
        <w:t>University Secretary and Clerk to the Governors</w:t>
      </w:r>
      <w:r w:rsidR="00827451" w:rsidRPr="00341247">
        <w:rPr>
          <w:rFonts w:ascii="Arial" w:hAnsi="Arial" w:cs="Arial"/>
          <w:szCs w:val="22"/>
        </w:rPr>
        <w:t>.</w:t>
      </w:r>
      <w:r w:rsidR="00827451" w:rsidRPr="00256AB7">
        <w:rPr>
          <w:rFonts w:ascii="Arial" w:hAnsi="Arial" w:cs="Arial"/>
          <w:szCs w:val="22"/>
        </w:rPr>
        <w:t xml:space="preserve"> All such documents shall be held in an appropriately secure, fireproof location and copies held at a separate location.</w:t>
      </w:r>
    </w:p>
    <w:p w:rsidR="00827451" w:rsidRPr="00256AB7" w:rsidRDefault="00827451" w:rsidP="003E641E">
      <w:pPr>
        <w:pStyle w:val="Heading3"/>
        <w:rPr>
          <w:rFonts w:ascii="Arial" w:hAnsi="Arial"/>
          <w:szCs w:val="22"/>
        </w:rPr>
      </w:pPr>
      <w:bookmarkStart w:id="36" w:name="_Toc435195811"/>
      <w:r w:rsidRPr="00256AB7">
        <w:rPr>
          <w:rFonts w:ascii="Arial" w:hAnsi="Arial"/>
          <w:szCs w:val="22"/>
        </w:rPr>
        <w:t>Data Protection</w:t>
      </w:r>
      <w:bookmarkEnd w:id="36"/>
    </w:p>
    <w:p w:rsidR="00827451" w:rsidRPr="00256AB7" w:rsidRDefault="00827451" w:rsidP="003E641E">
      <w:pPr>
        <w:rPr>
          <w:rFonts w:ascii="Arial" w:hAnsi="Arial" w:cs="Arial"/>
          <w:szCs w:val="22"/>
        </w:rPr>
      </w:pPr>
    </w:p>
    <w:p w:rsidR="007C7D7E" w:rsidRDefault="00A65010" w:rsidP="003E641E">
      <w:pPr>
        <w:ind w:left="709" w:hanging="709"/>
        <w:rPr>
          <w:rFonts w:ascii="Arial" w:hAnsi="Arial" w:cs="Arial"/>
          <w:szCs w:val="22"/>
        </w:rPr>
      </w:pPr>
      <w:r>
        <w:rPr>
          <w:rFonts w:ascii="Arial" w:hAnsi="Arial" w:cs="Arial"/>
          <w:szCs w:val="22"/>
        </w:rPr>
        <w:t>4.</w:t>
      </w:r>
      <w:r w:rsidR="00A13D17">
        <w:rPr>
          <w:rFonts w:ascii="Arial" w:hAnsi="Arial" w:cs="Arial"/>
          <w:szCs w:val="22"/>
        </w:rPr>
        <w:t>3</w:t>
      </w:r>
      <w:r w:rsidR="003F53F2">
        <w:rPr>
          <w:rFonts w:ascii="Arial" w:hAnsi="Arial" w:cs="Arial"/>
          <w:szCs w:val="22"/>
        </w:rPr>
        <w:t>0</w:t>
      </w:r>
      <w:r w:rsidR="00827451" w:rsidRPr="00256AB7">
        <w:rPr>
          <w:rFonts w:ascii="Arial" w:hAnsi="Arial" w:cs="Arial"/>
          <w:szCs w:val="22"/>
        </w:rPr>
        <w:tab/>
        <w:t xml:space="preserve">The University of </w:t>
      </w:r>
      <w:r w:rsidR="00827451">
        <w:rPr>
          <w:rFonts w:ascii="Arial" w:hAnsi="Arial" w:cs="Arial"/>
          <w:szCs w:val="22"/>
        </w:rPr>
        <w:t>South Wales</w:t>
      </w:r>
      <w:r w:rsidR="00827451" w:rsidRPr="00256AB7">
        <w:rPr>
          <w:rFonts w:ascii="Arial" w:hAnsi="Arial" w:cs="Arial"/>
          <w:szCs w:val="22"/>
        </w:rPr>
        <w:t xml:space="preserve"> is registered as a data controller with the office of the Information Commissioner. The University has a Data Protection Officer responsible for all relevant aspects of the Data Protection Act 1998. Data Protection and other information governance matters are reported to every meeting of the </w:t>
      </w:r>
      <w:r w:rsidR="003F53F2">
        <w:rPr>
          <w:rFonts w:ascii="Arial" w:hAnsi="Arial" w:cs="Arial"/>
          <w:szCs w:val="22"/>
        </w:rPr>
        <w:t>Executive.</w:t>
      </w:r>
      <w:r w:rsidR="003F53F2" w:rsidRPr="00256AB7">
        <w:rPr>
          <w:rFonts w:ascii="Arial" w:hAnsi="Arial" w:cs="Arial"/>
          <w:szCs w:val="22"/>
        </w:rPr>
        <w:t xml:space="preserve"> </w:t>
      </w:r>
    </w:p>
    <w:p w:rsidR="00827451" w:rsidRDefault="00827451" w:rsidP="003E641E">
      <w:pPr>
        <w:rPr>
          <w:rFonts w:ascii="Arial" w:hAnsi="Arial" w:cs="Arial"/>
          <w:szCs w:val="22"/>
        </w:rPr>
      </w:pPr>
      <w:r>
        <w:rPr>
          <w:rFonts w:ascii="Arial" w:hAnsi="Arial" w:cs="Arial"/>
          <w:szCs w:val="22"/>
        </w:rPr>
        <w:br w:type="page"/>
      </w:r>
    </w:p>
    <w:p w:rsidR="007C7D7E" w:rsidRDefault="007C7D7E" w:rsidP="003E641E">
      <w:pPr>
        <w:rPr>
          <w:rFonts w:ascii="Arial" w:hAnsi="Arial"/>
          <w:szCs w:val="22"/>
        </w:rPr>
      </w:pPr>
      <w:bookmarkStart w:id="37" w:name="_Toc307387634"/>
    </w:p>
    <w:p w:rsidR="00B4759B" w:rsidRPr="00256AB7" w:rsidRDefault="0052183C" w:rsidP="003E641E">
      <w:pPr>
        <w:pStyle w:val="Heading2"/>
        <w:rPr>
          <w:rFonts w:ascii="Arial" w:hAnsi="Arial"/>
          <w:sz w:val="22"/>
          <w:szCs w:val="22"/>
        </w:rPr>
      </w:pPr>
      <w:bookmarkStart w:id="38" w:name="_Toc435195812"/>
      <w:r>
        <w:rPr>
          <w:rFonts w:ascii="Arial" w:hAnsi="Arial"/>
          <w:sz w:val="22"/>
          <w:szCs w:val="22"/>
        </w:rPr>
        <w:t>5</w:t>
      </w:r>
      <w:r w:rsidR="00B715A3" w:rsidRPr="00256AB7">
        <w:rPr>
          <w:rFonts w:ascii="Arial" w:hAnsi="Arial"/>
          <w:sz w:val="22"/>
          <w:szCs w:val="22"/>
        </w:rPr>
        <w:t>.</w:t>
      </w:r>
      <w:r w:rsidR="003C06FC" w:rsidRPr="00256AB7">
        <w:rPr>
          <w:rFonts w:ascii="Arial" w:hAnsi="Arial"/>
          <w:sz w:val="22"/>
          <w:szCs w:val="22"/>
        </w:rPr>
        <w:tab/>
      </w:r>
      <w:bookmarkEnd w:id="37"/>
      <w:r w:rsidR="0004315A">
        <w:rPr>
          <w:rFonts w:ascii="Arial" w:hAnsi="Arial"/>
          <w:sz w:val="22"/>
          <w:szCs w:val="22"/>
        </w:rPr>
        <w:t>INCOME AND BANKING</w:t>
      </w:r>
      <w:bookmarkEnd w:id="38"/>
    </w:p>
    <w:p w:rsidR="003C06FC" w:rsidRPr="00256AB7" w:rsidRDefault="003C06FC" w:rsidP="003E641E">
      <w:pPr>
        <w:pStyle w:val="Heading3"/>
        <w:rPr>
          <w:rFonts w:ascii="Arial" w:hAnsi="Arial"/>
          <w:szCs w:val="22"/>
        </w:rPr>
      </w:pPr>
      <w:bookmarkStart w:id="39" w:name="_Toc307387635"/>
      <w:bookmarkStart w:id="40" w:name="_Toc435195813"/>
      <w:r w:rsidRPr="00256AB7">
        <w:rPr>
          <w:rFonts w:ascii="Arial" w:hAnsi="Arial"/>
          <w:szCs w:val="22"/>
        </w:rPr>
        <w:t>General</w:t>
      </w:r>
      <w:bookmarkEnd w:id="39"/>
      <w:bookmarkEnd w:id="40"/>
    </w:p>
    <w:p w:rsidR="003C06FC" w:rsidRPr="00256AB7" w:rsidRDefault="003C06FC" w:rsidP="003E641E">
      <w:pPr>
        <w:rPr>
          <w:rFonts w:ascii="Arial" w:hAnsi="Arial" w:cs="Arial"/>
          <w:szCs w:val="22"/>
        </w:rPr>
      </w:pPr>
    </w:p>
    <w:p w:rsidR="003C06FC" w:rsidRPr="00256AB7" w:rsidRDefault="0052183C" w:rsidP="003E641E">
      <w:pPr>
        <w:ind w:left="720" w:hanging="720"/>
        <w:rPr>
          <w:rFonts w:ascii="Arial" w:hAnsi="Arial" w:cs="Arial"/>
          <w:szCs w:val="22"/>
        </w:rPr>
      </w:pPr>
      <w:r>
        <w:rPr>
          <w:rFonts w:ascii="Arial" w:hAnsi="Arial" w:cs="Arial"/>
          <w:szCs w:val="22"/>
        </w:rPr>
        <w:t>5</w:t>
      </w:r>
      <w:r w:rsidR="003C06FC" w:rsidRPr="00256AB7">
        <w:rPr>
          <w:rFonts w:ascii="Arial" w:hAnsi="Arial" w:cs="Arial"/>
          <w:szCs w:val="22"/>
        </w:rPr>
        <w:t>.1</w:t>
      </w:r>
      <w:r w:rsidR="000B5E1B" w:rsidRPr="00256AB7">
        <w:rPr>
          <w:rFonts w:ascii="Arial" w:hAnsi="Arial" w:cs="Arial"/>
          <w:szCs w:val="22"/>
        </w:rPr>
        <w:tab/>
        <w:t xml:space="preserve">The </w:t>
      </w:r>
      <w:r w:rsidR="00C53223">
        <w:rPr>
          <w:rFonts w:ascii="Arial" w:hAnsi="Arial" w:cs="Arial"/>
          <w:szCs w:val="22"/>
        </w:rPr>
        <w:t>Chief Finance Officer</w:t>
      </w:r>
      <w:r w:rsidR="000B5E1B" w:rsidRPr="00256AB7">
        <w:rPr>
          <w:rFonts w:ascii="Arial" w:hAnsi="Arial" w:cs="Arial"/>
          <w:szCs w:val="22"/>
        </w:rPr>
        <w:t xml:space="preserve"> is responsible for ensuring that appropriate procedures are in operation to enable the University to receive all income to which it is entitled. All receipt forms, invoices, tickets or other official documents in use to record or acknowledge financial transactions must have the approval of the </w:t>
      </w:r>
      <w:r w:rsidR="00C53223">
        <w:rPr>
          <w:rFonts w:ascii="Arial" w:hAnsi="Arial" w:cs="Arial"/>
          <w:szCs w:val="22"/>
        </w:rPr>
        <w:t>Chief Finance Officer</w:t>
      </w:r>
      <w:r w:rsidR="000B5E1B" w:rsidRPr="00256AB7">
        <w:rPr>
          <w:rFonts w:ascii="Arial" w:hAnsi="Arial" w:cs="Arial"/>
          <w:szCs w:val="22"/>
        </w:rPr>
        <w:t xml:space="preserve">. </w:t>
      </w:r>
    </w:p>
    <w:p w:rsidR="000B5E1B" w:rsidRPr="00256AB7" w:rsidRDefault="000B5E1B" w:rsidP="003E641E">
      <w:pPr>
        <w:ind w:left="720" w:hanging="720"/>
        <w:rPr>
          <w:rFonts w:ascii="Arial" w:hAnsi="Arial" w:cs="Arial"/>
          <w:szCs w:val="22"/>
        </w:rPr>
      </w:pPr>
    </w:p>
    <w:p w:rsidR="000B5E1B" w:rsidRPr="00256AB7" w:rsidRDefault="0052183C" w:rsidP="003E641E">
      <w:pPr>
        <w:ind w:left="720" w:hanging="720"/>
        <w:rPr>
          <w:rFonts w:ascii="Arial" w:hAnsi="Arial" w:cs="Arial"/>
          <w:szCs w:val="22"/>
        </w:rPr>
      </w:pPr>
      <w:r>
        <w:rPr>
          <w:rFonts w:ascii="Arial" w:hAnsi="Arial" w:cs="Arial"/>
          <w:szCs w:val="22"/>
        </w:rPr>
        <w:t>5</w:t>
      </w:r>
      <w:r w:rsidR="000B5E1B" w:rsidRPr="00256AB7">
        <w:rPr>
          <w:rFonts w:ascii="Arial" w:hAnsi="Arial" w:cs="Arial"/>
          <w:szCs w:val="22"/>
        </w:rPr>
        <w:t>.2</w:t>
      </w:r>
      <w:r w:rsidR="000B5E1B" w:rsidRPr="00256AB7">
        <w:rPr>
          <w:rFonts w:ascii="Arial" w:hAnsi="Arial" w:cs="Arial"/>
          <w:szCs w:val="22"/>
        </w:rPr>
        <w:tab/>
        <w:t xml:space="preserve">Levels of charges for contract research, services rendered, goods supplied and rents and lettings are </w:t>
      </w:r>
      <w:r w:rsidR="003964D5" w:rsidRPr="00256AB7">
        <w:rPr>
          <w:rFonts w:ascii="Arial" w:hAnsi="Arial" w:cs="Arial"/>
          <w:szCs w:val="22"/>
        </w:rPr>
        <w:t xml:space="preserve">approved by the </w:t>
      </w:r>
      <w:r w:rsidR="00C53223">
        <w:rPr>
          <w:rFonts w:ascii="Arial" w:hAnsi="Arial" w:cs="Arial"/>
          <w:szCs w:val="22"/>
        </w:rPr>
        <w:t>Chief Finance Officer</w:t>
      </w:r>
      <w:r w:rsidR="006A18A9">
        <w:rPr>
          <w:rFonts w:ascii="Arial" w:hAnsi="Arial" w:cs="Arial"/>
          <w:szCs w:val="22"/>
        </w:rPr>
        <w:t xml:space="preserve"> </w:t>
      </w:r>
      <w:r w:rsidR="003964D5" w:rsidRPr="00256AB7">
        <w:rPr>
          <w:rFonts w:ascii="Arial" w:hAnsi="Arial" w:cs="Arial"/>
          <w:szCs w:val="22"/>
        </w:rPr>
        <w:t xml:space="preserve">to ensure that full cost is </w:t>
      </w:r>
      <w:r w:rsidR="00D31B45" w:rsidRPr="00256AB7">
        <w:rPr>
          <w:rFonts w:ascii="Arial" w:hAnsi="Arial" w:cs="Arial"/>
          <w:szCs w:val="22"/>
        </w:rPr>
        <w:t>re</w:t>
      </w:r>
      <w:r w:rsidR="003964D5" w:rsidRPr="00256AB7">
        <w:rPr>
          <w:rFonts w:ascii="Arial" w:hAnsi="Arial" w:cs="Arial"/>
          <w:szCs w:val="22"/>
        </w:rPr>
        <w:t>covered.</w:t>
      </w:r>
    </w:p>
    <w:p w:rsidR="003964D5" w:rsidRPr="00256AB7" w:rsidRDefault="003964D5" w:rsidP="003E641E">
      <w:pPr>
        <w:ind w:left="720" w:hanging="720"/>
        <w:rPr>
          <w:rFonts w:ascii="Arial" w:hAnsi="Arial" w:cs="Arial"/>
          <w:szCs w:val="22"/>
        </w:rPr>
      </w:pPr>
    </w:p>
    <w:p w:rsidR="000B5E1B" w:rsidRPr="00256AB7" w:rsidRDefault="0052183C" w:rsidP="003E641E">
      <w:pPr>
        <w:ind w:left="720" w:hanging="720"/>
        <w:rPr>
          <w:rFonts w:ascii="Arial" w:hAnsi="Arial" w:cs="Arial"/>
          <w:szCs w:val="22"/>
        </w:rPr>
      </w:pPr>
      <w:r>
        <w:rPr>
          <w:rFonts w:ascii="Arial" w:hAnsi="Arial" w:cs="Arial"/>
          <w:szCs w:val="22"/>
        </w:rPr>
        <w:t>5</w:t>
      </w:r>
      <w:r w:rsidR="000B5E1B" w:rsidRPr="00256AB7">
        <w:rPr>
          <w:rFonts w:ascii="Arial" w:hAnsi="Arial" w:cs="Arial"/>
          <w:szCs w:val="22"/>
        </w:rPr>
        <w:t>.3</w:t>
      </w:r>
      <w:r w:rsidR="000B5E1B" w:rsidRPr="00256AB7">
        <w:rPr>
          <w:rFonts w:ascii="Arial" w:hAnsi="Arial" w:cs="Arial"/>
          <w:szCs w:val="22"/>
        </w:rPr>
        <w:tab/>
        <w:t xml:space="preserve">The </w:t>
      </w:r>
      <w:r w:rsidR="00C53223">
        <w:rPr>
          <w:rFonts w:ascii="Arial" w:hAnsi="Arial" w:cs="Arial"/>
          <w:szCs w:val="22"/>
        </w:rPr>
        <w:t>Chief Finance Officer</w:t>
      </w:r>
      <w:r w:rsidR="006A18A9">
        <w:rPr>
          <w:rFonts w:ascii="Arial" w:hAnsi="Arial" w:cs="Arial"/>
          <w:szCs w:val="22"/>
        </w:rPr>
        <w:t xml:space="preserve"> </w:t>
      </w:r>
      <w:r w:rsidR="000B5E1B" w:rsidRPr="00256AB7">
        <w:rPr>
          <w:rFonts w:ascii="Arial" w:hAnsi="Arial" w:cs="Arial"/>
          <w:szCs w:val="22"/>
        </w:rPr>
        <w:t xml:space="preserve">is responsible for the prompt collection, security and banking of all income received. </w:t>
      </w:r>
    </w:p>
    <w:p w:rsidR="000B5E1B" w:rsidRPr="00256AB7" w:rsidRDefault="000B5E1B" w:rsidP="003E641E">
      <w:pPr>
        <w:ind w:left="720" w:hanging="720"/>
        <w:rPr>
          <w:rFonts w:ascii="Arial" w:hAnsi="Arial" w:cs="Arial"/>
          <w:szCs w:val="22"/>
        </w:rPr>
      </w:pPr>
    </w:p>
    <w:p w:rsidR="000B5E1B" w:rsidRPr="00256AB7" w:rsidRDefault="0052183C" w:rsidP="003E641E">
      <w:pPr>
        <w:ind w:left="720" w:hanging="720"/>
        <w:rPr>
          <w:rFonts w:ascii="Arial" w:hAnsi="Arial" w:cs="Arial"/>
          <w:szCs w:val="22"/>
        </w:rPr>
      </w:pPr>
      <w:r>
        <w:rPr>
          <w:rFonts w:ascii="Arial" w:hAnsi="Arial" w:cs="Arial"/>
          <w:szCs w:val="22"/>
        </w:rPr>
        <w:t>5</w:t>
      </w:r>
      <w:r w:rsidR="000B5E1B" w:rsidRPr="00256AB7">
        <w:rPr>
          <w:rFonts w:ascii="Arial" w:hAnsi="Arial" w:cs="Arial"/>
          <w:szCs w:val="22"/>
        </w:rPr>
        <w:t>.4</w:t>
      </w:r>
      <w:r w:rsidR="000B5E1B" w:rsidRPr="00256AB7">
        <w:rPr>
          <w:rFonts w:ascii="Arial" w:hAnsi="Arial" w:cs="Arial"/>
          <w:szCs w:val="22"/>
        </w:rPr>
        <w:tab/>
        <w:t xml:space="preserve">The </w:t>
      </w:r>
      <w:r w:rsidR="00C53223">
        <w:rPr>
          <w:rFonts w:ascii="Arial" w:hAnsi="Arial" w:cs="Arial"/>
          <w:szCs w:val="22"/>
        </w:rPr>
        <w:t>Chief Finance Officer</w:t>
      </w:r>
      <w:r w:rsidR="006A18A9">
        <w:rPr>
          <w:rFonts w:ascii="Arial" w:hAnsi="Arial" w:cs="Arial"/>
          <w:szCs w:val="22"/>
        </w:rPr>
        <w:t xml:space="preserve"> </w:t>
      </w:r>
      <w:r w:rsidR="000B5E1B" w:rsidRPr="00256AB7">
        <w:rPr>
          <w:rFonts w:ascii="Arial" w:hAnsi="Arial" w:cs="Arial"/>
          <w:szCs w:val="22"/>
        </w:rPr>
        <w:t xml:space="preserve">is responsible for ensuring that all grants notified by </w:t>
      </w:r>
      <w:r w:rsidR="00603976">
        <w:rPr>
          <w:rFonts w:ascii="Arial" w:hAnsi="Arial" w:cs="Arial"/>
          <w:szCs w:val="22"/>
        </w:rPr>
        <w:t>HEFCW</w:t>
      </w:r>
      <w:r w:rsidR="000B5E1B" w:rsidRPr="00256AB7">
        <w:rPr>
          <w:rFonts w:ascii="Arial" w:hAnsi="Arial" w:cs="Arial"/>
          <w:szCs w:val="22"/>
        </w:rPr>
        <w:t xml:space="preserve"> and other bodies are received and appropriately recorded in the University’s </w:t>
      </w:r>
      <w:r w:rsidR="00603976">
        <w:rPr>
          <w:rFonts w:ascii="Arial" w:hAnsi="Arial" w:cs="Arial"/>
          <w:szCs w:val="22"/>
        </w:rPr>
        <w:t>financial statements</w:t>
      </w:r>
      <w:r w:rsidR="000B5E1B" w:rsidRPr="00256AB7">
        <w:rPr>
          <w:rFonts w:ascii="Arial" w:hAnsi="Arial" w:cs="Arial"/>
          <w:szCs w:val="22"/>
        </w:rPr>
        <w:t xml:space="preserve">. </w:t>
      </w:r>
    </w:p>
    <w:p w:rsidR="000B5E1B" w:rsidRPr="00256AB7" w:rsidRDefault="000B5E1B" w:rsidP="003E641E">
      <w:pPr>
        <w:ind w:left="720" w:hanging="720"/>
        <w:rPr>
          <w:rFonts w:ascii="Arial" w:hAnsi="Arial" w:cs="Arial"/>
          <w:szCs w:val="22"/>
        </w:rPr>
      </w:pPr>
    </w:p>
    <w:p w:rsidR="000B5E1B" w:rsidRPr="00256AB7" w:rsidRDefault="0052183C" w:rsidP="003E641E">
      <w:pPr>
        <w:ind w:left="720" w:hanging="720"/>
        <w:rPr>
          <w:rFonts w:ascii="Arial" w:hAnsi="Arial" w:cs="Arial"/>
          <w:szCs w:val="22"/>
        </w:rPr>
      </w:pPr>
      <w:r>
        <w:rPr>
          <w:rFonts w:ascii="Arial" w:hAnsi="Arial" w:cs="Arial"/>
          <w:szCs w:val="22"/>
        </w:rPr>
        <w:t>5</w:t>
      </w:r>
      <w:r w:rsidR="000B5E1B" w:rsidRPr="00256AB7">
        <w:rPr>
          <w:rFonts w:ascii="Arial" w:hAnsi="Arial" w:cs="Arial"/>
          <w:szCs w:val="22"/>
        </w:rPr>
        <w:t>.5</w:t>
      </w:r>
      <w:r w:rsidR="000B5E1B" w:rsidRPr="00256AB7">
        <w:rPr>
          <w:rFonts w:ascii="Arial" w:hAnsi="Arial" w:cs="Arial"/>
          <w:szCs w:val="22"/>
        </w:rPr>
        <w:tab/>
        <w:t xml:space="preserve">The </w:t>
      </w:r>
      <w:r w:rsidR="00C53223">
        <w:rPr>
          <w:rFonts w:ascii="Arial" w:hAnsi="Arial" w:cs="Arial"/>
          <w:szCs w:val="22"/>
        </w:rPr>
        <w:t>Chief Finance Officer</w:t>
      </w:r>
      <w:r w:rsidR="006A18A9">
        <w:rPr>
          <w:rFonts w:ascii="Arial" w:hAnsi="Arial" w:cs="Arial"/>
          <w:szCs w:val="22"/>
        </w:rPr>
        <w:t xml:space="preserve"> </w:t>
      </w:r>
      <w:r w:rsidR="000B5E1B" w:rsidRPr="00256AB7">
        <w:rPr>
          <w:rFonts w:ascii="Arial" w:hAnsi="Arial" w:cs="Arial"/>
          <w:szCs w:val="22"/>
        </w:rPr>
        <w:t xml:space="preserve">is responsible </w:t>
      </w:r>
      <w:r w:rsidR="004848C5" w:rsidRPr="00256AB7">
        <w:rPr>
          <w:rFonts w:ascii="Arial" w:hAnsi="Arial" w:cs="Arial"/>
          <w:szCs w:val="22"/>
        </w:rPr>
        <w:t xml:space="preserve">for ensuring that all claims for funds, including research grants and contracts, are made by the due dates. </w:t>
      </w:r>
    </w:p>
    <w:p w:rsidR="00CA22D1" w:rsidRPr="00256AB7" w:rsidRDefault="00CA22D1" w:rsidP="003E641E">
      <w:pPr>
        <w:pStyle w:val="Heading3"/>
        <w:rPr>
          <w:rFonts w:ascii="Arial" w:hAnsi="Arial"/>
          <w:szCs w:val="22"/>
        </w:rPr>
      </w:pPr>
      <w:bookmarkStart w:id="41" w:name="_Toc435195814"/>
      <w:bookmarkStart w:id="42" w:name="_Toc307387636"/>
      <w:r w:rsidRPr="00256AB7">
        <w:rPr>
          <w:rFonts w:ascii="Arial" w:hAnsi="Arial"/>
          <w:szCs w:val="22"/>
        </w:rPr>
        <w:t>Student fees</w:t>
      </w:r>
      <w:bookmarkEnd w:id="41"/>
    </w:p>
    <w:p w:rsidR="00CA22D1" w:rsidRPr="00256AB7" w:rsidRDefault="00CA22D1" w:rsidP="003E641E">
      <w:pPr>
        <w:rPr>
          <w:rFonts w:ascii="Arial" w:hAnsi="Arial" w:cs="Arial"/>
          <w:szCs w:val="22"/>
        </w:rPr>
      </w:pPr>
    </w:p>
    <w:p w:rsidR="00CA22D1" w:rsidRPr="00256AB7" w:rsidRDefault="00A65010" w:rsidP="003E641E">
      <w:pPr>
        <w:ind w:left="720" w:hanging="720"/>
        <w:rPr>
          <w:rFonts w:ascii="Arial" w:hAnsi="Arial" w:cs="Arial"/>
          <w:szCs w:val="22"/>
        </w:rPr>
      </w:pPr>
      <w:r>
        <w:rPr>
          <w:rFonts w:ascii="Arial" w:hAnsi="Arial" w:cs="Arial"/>
          <w:szCs w:val="22"/>
        </w:rPr>
        <w:t>5.6</w:t>
      </w:r>
      <w:r w:rsidR="00CA22D1" w:rsidRPr="00256AB7">
        <w:rPr>
          <w:rFonts w:ascii="Arial" w:hAnsi="Arial" w:cs="Arial"/>
          <w:szCs w:val="22"/>
        </w:rPr>
        <w:tab/>
        <w:t xml:space="preserve">Student tuition fees and fee discounts are approved by </w:t>
      </w:r>
      <w:r w:rsidR="00CA22D1">
        <w:rPr>
          <w:rFonts w:ascii="Arial" w:hAnsi="Arial" w:cs="Arial"/>
          <w:szCs w:val="22"/>
        </w:rPr>
        <w:t>Executive</w:t>
      </w:r>
      <w:r w:rsidR="00CA22D1" w:rsidRPr="00256AB7">
        <w:rPr>
          <w:rFonts w:ascii="Arial" w:hAnsi="Arial" w:cs="Arial"/>
          <w:szCs w:val="22"/>
        </w:rPr>
        <w:t xml:space="preserve"> and reported to the Finance and </w:t>
      </w:r>
      <w:r w:rsidR="00CA22D1">
        <w:rPr>
          <w:rFonts w:ascii="Arial" w:hAnsi="Arial" w:cs="Arial"/>
          <w:szCs w:val="22"/>
        </w:rPr>
        <w:t>Resourc</w:t>
      </w:r>
      <w:r w:rsidR="00CA22D1" w:rsidRPr="00256AB7">
        <w:rPr>
          <w:rFonts w:ascii="Arial" w:hAnsi="Arial" w:cs="Arial"/>
          <w:szCs w:val="22"/>
        </w:rPr>
        <w:t xml:space="preserve">es Committee. They may not be waived or varied other than with the express authority of the </w:t>
      </w:r>
      <w:r w:rsidR="00D4626B">
        <w:rPr>
          <w:rFonts w:ascii="Arial" w:hAnsi="Arial" w:cs="Arial"/>
          <w:szCs w:val="22"/>
        </w:rPr>
        <w:t>Deputy</w:t>
      </w:r>
      <w:r w:rsidR="00D4626B" w:rsidRPr="00256AB7">
        <w:rPr>
          <w:rFonts w:ascii="Arial" w:hAnsi="Arial" w:cs="Arial"/>
          <w:szCs w:val="22"/>
        </w:rPr>
        <w:t xml:space="preserve"> Vice Chancellor (</w:t>
      </w:r>
      <w:r w:rsidR="00D4626B">
        <w:rPr>
          <w:rFonts w:ascii="Arial" w:hAnsi="Arial" w:cs="Arial"/>
          <w:szCs w:val="22"/>
        </w:rPr>
        <w:t xml:space="preserve">Strategic </w:t>
      </w:r>
      <w:r w:rsidR="00D4626B" w:rsidRPr="00256AB7">
        <w:rPr>
          <w:rFonts w:ascii="Arial" w:hAnsi="Arial" w:cs="Arial"/>
          <w:szCs w:val="22"/>
        </w:rPr>
        <w:t>Resources)</w:t>
      </w:r>
      <w:r w:rsidR="00D4626B">
        <w:rPr>
          <w:rFonts w:ascii="Arial" w:hAnsi="Arial" w:cs="Arial"/>
          <w:szCs w:val="22"/>
        </w:rPr>
        <w:t xml:space="preserve"> or the </w:t>
      </w:r>
      <w:r w:rsidR="003B0CCA">
        <w:rPr>
          <w:rFonts w:ascii="Arial" w:hAnsi="Arial" w:cs="Arial"/>
          <w:szCs w:val="22"/>
        </w:rPr>
        <w:t>Deputy Director of Finance</w:t>
      </w:r>
      <w:r w:rsidR="00CA22D1" w:rsidRPr="00256AB7">
        <w:rPr>
          <w:rFonts w:ascii="Arial" w:hAnsi="Arial" w:cs="Arial"/>
          <w:szCs w:val="22"/>
        </w:rPr>
        <w:t>.</w:t>
      </w:r>
    </w:p>
    <w:p w:rsidR="00CA22D1" w:rsidRPr="00256AB7" w:rsidRDefault="00CA22D1" w:rsidP="003E641E">
      <w:pPr>
        <w:ind w:left="720" w:hanging="720"/>
        <w:rPr>
          <w:rFonts w:ascii="Arial" w:hAnsi="Arial" w:cs="Arial"/>
          <w:szCs w:val="22"/>
        </w:rPr>
      </w:pPr>
    </w:p>
    <w:p w:rsidR="00CA22D1" w:rsidRPr="00256AB7" w:rsidRDefault="00A65010" w:rsidP="003E641E">
      <w:pPr>
        <w:ind w:left="720" w:hanging="720"/>
        <w:rPr>
          <w:rFonts w:ascii="Arial" w:hAnsi="Arial" w:cs="Arial"/>
          <w:szCs w:val="22"/>
        </w:rPr>
      </w:pPr>
      <w:r>
        <w:rPr>
          <w:rFonts w:ascii="Arial" w:hAnsi="Arial" w:cs="Arial"/>
          <w:szCs w:val="22"/>
        </w:rPr>
        <w:t>5.7</w:t>
      </w:r>
      <w:r w:rsidR="00CA22D1" w:rsidRPr="00256AB7">
        <w:rPr>
          <w:rFonts w:ascii="Arial" w:hAnsi="Arial" w:cs="Arial"/>
          <w:szCs w:val="22"/>
        </w:rPr>
        <w:tab/>
      </w:r>
      <w:r w:rsidR="005838D2">
        <w:rPr>
          <w:rFonts w:ascii="Arial" w:hAnsi="Arial" w:cs="Arial"/>
          <w:szCs w:val="22"/>
        </w:rPr>
        <w:t>Residence</w:t>
      </w:r>
      <w:r w:rsidR="005838D2" w:rsidRPr="00256AB7">
        <w:rPr>
          <w:rFonts w:ascii="Arial" w:hAnsi="Arial" w:cs="Arial"/>
          <w:szCs w:val="22"/>
        </w:rPr>
        <w:t xml:space="preserve"> </w:t>
      </w:r>
      <w:r w:rsidR="00CA22D1" w:rsidRPr="00256AB7">
        <w:rPr>
          <w:rFonts w:ascii="Arial" w:hAnsi="Arial" w:cs="Arial"/>
          <w:szCs w:val="22"/>
        </w:rPr>
        <w:t xml:space="preserve">fees, discounts and key deposits are approved annually by the </w:t>
      </w:r>
      <w:r w:rsidR="00C53223">
        <w:rPr>
          <w:rFonts w:ascii="Arial" w:hAnsi="Arial" w:cs="Arial"/>
          <w:szCs w:val="22"/>
        </w:rPr>
        <w:t>Chief Finance Officer</w:t>
      </w:r>
      <w:r w:rsidR="00CA22D1" w:rsidRPr="00256AB7">
        <w:rPr>
          <w:rFonts w:ascii="Arial" w:hAnsi="Arial" w:cs="Arial"/>
          <w:szCs w:val="22"/>
        </w:rPr>
        <w:t>. They may not be varied without</w:t>
      </w:r>
      <w:r w:rsidR="00CA22D1">
        <w:rPr>
          <w:rFonts w:ascii="Arial" w:hAnsi="Arial" w:cs="Arial"/>
          <w:szCs w:val="22"/>
        </w:rPr>
        <w:t xml:space="preserve"> the express approval of the Deputy</w:t>
      </w:r>
      <w:r w:rsidR="00CA22D1" w:rsidRPr="00256AB7">
        <w:rPr>
          <w:rFonts w:ascii="Arial" w:hAnsi="Arial" w:cs="Arial"/>
          <w:szCs w:val="22"/>
        </w:rPr>
        <w:t xml:space="preserve"> Vice Chancellor (</w:t>
      </w:r>
      <w:r w:rsidR="00CA22D1">
        <w:rPr>
          <w:rFonts w:ascii="Arial" w:hAnsi="Arial" w:cs="Arial"/>
          <w:szCs w:val="22"/>
        </w:rPr>
        <w:t xml:space="preserve">Strategic </w:t>
      </w:r>
      <w:r w:rsidR="00CA22D1" w:rsidRPr="00256AB7">
        <w:rPr>
          <w:rFonts w:ascii="Arial" w:hAnsi="Arial" w:cs="Arial"/>
          <w:szCs w:val="22"/>
        </w:rPr>
        <w:t>Resources).</w:t>
      </w:r>
    </w:p>
    <w:p w:rsidR="00CA22D1" w:rsidRPr="00256AB7" w:rsidRDefault="00CA22D1" w:rsidP="003E641E">
      <w:pPr>
        <w:ind w:left="720" w:hanging="720"/>
        <w:rPr>
          <w:rFonts w:ascii="Arial" w:hAnsi="Arial" w:cs="Arial"/>
          <w:szCs w:val="22"/>
        </w:rPr>
      </w:pPr>
    </w:p>
    <w:p w:rsidR="007C7D7E" w:rsidRDefault="00A65010" w:rsidP="003E641E">
      <w:pPr>
        <w:ind w:left="720" w:hanging="720"/>
        <w:rPr>
          <w:rFonts w:ascii="Arial" w:hAnsi="Arial"/>
          <w:szCs w:val="22"/>
        </w:rPr>
      </w:pPr>
      <w:r>
        <w:rPr>
          <w:rFonts w:ascii="Arial" w:hAnsi="Arial" w:cs="Arial"/>
          <w:szCs w:val="22"/>
        </w:rPr>
        <w:t>5.8</w:t>
      </w:r>
      <w:r w:rsidR="00CA22D1" w:rsidRPr="00256AB7">
        <w:rPr>
          <w:rFonts w:ascii="Arial" w:hAnsi="Arial" w:cs="Arial"/>
          <w:szCs w:val="22"/>
        </w:rPr>
        <w:tab/>
        <w:t>The procedures for collecting tuition and residence f</w:t>
      </w:r>
      <w:r w:rsidR="00CA22D1">
        <w:rPr>
          <w:rFonts w:ascii="Arial" w:hAnsi="Arial" w:cs="Arial"/>
          <w:szCs w:val="22"/>
        </w:rPr>
        <w:t xml:space="preserve">ees must be approved by the </w:t>
      </w:r>
      <w:r w:rsidR="00C53223">
        <w:rPr>
          <w:rFonts w:ascii="Arial" w:hAnsi="Arial" w:cs="Arial"/>
          <w:szCs w:val="22"/>
        </w:rPr>
        <w:t>Chief Finance Officer</w:t>
      </w:r>
      <w:r w:rsidR="00CA22D1" w:rsidRPr="00256AB7">
        <w:rPr>
          <w:rFonts w:ascii="Arial" w:hAnsi="Arial" w:cs="Arial"/>
          <w:szCs w:val="22"/>
        </w:rPr>
        <w:t xml:space="preserve">. The </w:t>
      </w:r>
      <w:r w:rsidR="00C53223">
        <w:rPr>
          <w:rFonts w:ascii="Arial" w:hAnsi="Arial" w:cs="Arial"/>
          <w:szCs w:val="22"/>
        </w:rPr>
        <w:t>Chief Finance Officer</w:t>
      </w:r>
      <w:r w:rsidR="00CA22D1">
        <w:rPr>
          <w:rFonts w:ascii="Arial" w:hAnsi="Arial" w:cs="Arial"/>
          <w:szCs w:val="22"/>
        </w:rPr>
        <w:t xml:space="preserve"> </w:t>
      </w:r>
      <w:r w:rsidR="00CA22D1" w:rsidRPr="00256AB7">
        <w:rPr>
          <w:rFonts w:ascii="Arial" w:hAnsi="Arial" w:cs="Arial"/>
          <w:szCs w:val="22"/>
        </w:rPr>
        <w:t xml:space="preserve">is responsible for ensuring that all student fees due to the University are collected in accordance with the </w:t>
      </w:r>
      <w:r w:rsidR="00CA22D1">
        <w:rPr>
          <w:rFonts w:ascii="Arial" w:hAnsi="Arial" w:cs="Arial"/>
          <w:szCs w:val="22"/>
        </w:rPr>
        <w:t>procedures.</w:t>
      </w:r>
    </w:p>
    <w:p w:rsidR="004848C5" w:rsidRPr="00256AB7" w:rsidRDefault="004848C5" w:rsidP="003E641E">
      <w:pPr>
        <w:pStyle w:val="Heading3"/>
        <w:rPr>
          <w:rFonts w:ascii="Arial" w:hAnsi="Arial"/>
          <w:szCs w:val="22"/>
        </w:rPr>
      </w:pPr>
      <w:bookmarkStart w:id="43" w:name="_Toc435195815"/>
      <w:r w:rsidRPr="00256AB7">
        <w:rPr>
          <w:rFonts w:ascii="Arial" w:hAnsi="Arial"/>
          <w:szCs w:val="22"/>
        </w:rPr>
        <w:t>Appointment of Bankers</w:t>
      </w:r>
      <w:bookmarkEnd w:id="42"/>
      <w:bookmarkEnd w:id="43"/>
    </w:p>
    <w:p w:rsidR="004848C5" w:rsidRPr="00256AB7" w:rsidRDefault="004848C5" w:rsidP="003E641E">
      <w:pPr>
        <w:rPr>
          <w:rFonts w:ascii="Arial" w:hAnsi="Arial" w:cs="Arial"/>
          <w:szCs w:val="22"/>
        </w:rPr>
      </w:pPr>
    </w:p>
    <w:p w:rsidR="004848C5" w:rsidRPr="00256AB7" w:rsidRDefault="0052183C" w:rsidP="003E641E">
      <w:pPr>
        <w:ind w:left="720" w:hanging="720"/>
        <w:rPr>
          <w:rFonts w:ascii="Arial" w:hAnsi="Arial" w:cs="Arial"/>
          <w:szCs w:val="22"/>
        </w:rPr>
      </w:pPr>
      <w:r>
        <w:rPr>
          <w:rFonts w:ascii="Arial" w:hAnsi="Arial" w:cs="Arial"/>
          <w:szCs w:val="22"/>
        </w:rPr>
        <w:t>5</w:t>
      </w:r>
      <w:r w:rsidR="004848C5" w:rsidRPr="00256AB7">
        <w:rPr>
          <w:rFonts w:ascii="Arial" w:hAnsi="Arial" w:cs="Arial"/>
          <w:szCs w:val="22"/>
        </w:rPr>
        <w:t>.</w:t>
      </w:r>
      <w:r w:rsidR="00A65010">
        <w:rPr>
          <w:rFonts w:ascii="Arial" w:hAnsi="Arial" w:cs="Arial"/>
          <w:szCs w:val="22"/>
        </w:rPr>
        <w:t>9</w:t>
      </w:r>
      <w:r w:rsidR="004848C5" w:rsidRPr="00256AB7">
        <w:rPr>
          <w:rFonts w:ascii="Arial" w:hAnsi="Arial" w:cs="Arial"/>
          <w:szCs w:val="22"/>
        </w:rPr>
        <w:tab/>
        <w:t xml:space="preserve">The Board of Governors is responsible for the appointment of the University’s bankers on the recommendation of Finance </w:t>
      </w:r>
      <w:r w:rsidR="00444FD8" w:rsidRPr="00256AB7">
        <w:rPr>
          <w:rFonts w:ascii="Arial" w:hAnsi="Arial" w:cs="Arial"/>
          <w:szCs w:val="22"/>
        </w:rPr>
        <w:t xml:space="preserve">and </w:t>
      </w:r>
      <w:r w:rsidR="00F91CF9">
        <w:rPr>
          <w:rFonts w:ascii="Arial" w:hAnsi="Arial" w:cs="Arial"/>
          <w:szCs w:val="22"/>
        </w:rPr>
        <w:t>Resourc</w:t>
      </w:r>
      <w:r w:rsidR="00444FD8" w:rsidRPr="00256AB7">
        <w:rPr>
          <w:rFonts w:ascii="Arial" w:hAnsi="Arial" w:cs="Arial"/>
          <w:szCs w:val="22"/>
        </w:rPr>
        <w:t xml:space="preserve">es </w:t>
      </w:r>
      <w:r w:rsidR="004848C5" w:rsidRPr="00256AB7">
        <w:rPr>
          <w:rFonts w:ascii="Arial" w:hAnsi="Arial" w:cs="Arial"/>
          <w:szCs w:val="22"/>
        </w:rPr>
        <w:t xml:space="preserve">Committee. The appointment shall be for a specified period after which consideration shall be given by Finance </w:t>
      </w:r>
      <w:r w:rsidR="00444FD8" w:rsidRPr="00256AB7">
        <w:rPr>
          <w:rFonts w:ascii="Arial" w:hAnsi="Arial" w:cs="Arial"/>
          <w:szCs w:val="22"/>
        </w:rPr>
        <w:t xml:space="preserve">and </w:t>
      </w:r>
      <w:r w:rsidR="00F91CF9">
        <w:rPr>
          <w:rFonts w:ascii="Arial" w:hAnsi="Arial" w:cs="Arial"/>
          <w:szCs w:val="22"/>
        </w:rPr>
        <w:t>Resourc</w:t>
      </w:r>
      <w:r w:rsidR="00444FD8" w:rsidRPr="00256AB7">
        <w:rPr>
          <w:rFonts w:ascii="Arial" w:hAnsi="Arial" w:cs="Arial"/>
          <w:szCs w:val="22"/>
        </w:rPr>
        <w:t xml:space="preserve">es </w:t>
      </w:r>
      <w:r w:rsidR="004848C5" w:rsidRPr="00256AB7">
        <w:rPr>
          <w:rFonts w:ascii="Arial" w:hAnsi="Arial" w:cs="Arial"/>
          <w:szCs w:val="22"/>
        </w:rPr>
        <w:t>Committee to competitively tendering the service.</w:t>
      </w:r>
    </w:p>
    <w:p w:rsidR="004848C5" w:rsidRPr="00256AB7" w:rsidRDefault="004848C5" w:rsidP="003E641E">
      <w:pPr>
        <w:pStyle w:val="Heading3"/>
        <w:rPr>
          <w:rFonts w:ascii="Arial" w:hAnsi="Arial"/>
          <w:szCs w:val="22"/>
        </w:rPr>
      </w:pPr>
      <w:bookmarkStart w:id="44" w:name="_Toc307387637"/>
      <w:bookmarkStart w:id="45" w:name="_Toc435195816"/>
      <w:r w:rsidRPr="00256AB7">
        <w:rPr>
          <w:rFonts w:ascii="Arial" w:hAnsi="Arial"/>
          <w:szCs w:val="22"/>
        </w:rPr>
        <w:t>Banking Arrangements</w:t>
      </w:r>
      <w:bookmarkEnd w:id="44"/>
      <w:bookmarkEnd w:id="45"/>
    </w:p>
    <w:p w:rsidR="004848C5" w:rsidRPr="00256AB7" w:rsidRDefault="004848C5" w:rsidP="003E641E">
      <w:pPr>
        <w:rPr>
          <w:rFonts w:ascii="Arial" w:hAnsi="Arial" w:cs="Arial"/>
          <w:szCs w:val="22"/>
        </w:rPr>
      </w:pPr>
    </w:p>
    <w:p w:rsidR="004848C5" w:rsidRPr="00256AB7" w:rsidRDefault="0052183C" w:rsidP="003E641E">
      <w:pPr>
        <w:ind w:left="720" w:hanging="720"/>
        <w:rPr>
          <w:rFonts w:ascii="Arial" w:hAnsi="Arial" w:cs="Arial"/>
          <w:szCs w:val="22"/>
        </w:rPr>
      </w:pPr>
      <w:r>
        <w:rPr>
          <w:rFonts w:ascii="Arial" w:hAnsi="Arial" w:cs="Arial"/>
          <w:szCs w:val="22"/>
        </w:rPr>
        <w:t>5</w:t>
      </w:r>
      <w:r w:rsidR="004848C5" w:rsidRPr="00256AB7">
        <w:rPr>
          <w:rFonts w:ascii="Arial" w:hAnsi="Arial" w:cs="Arial"/>
          <w:szCs w:val="22"/>
        </w:rPr>
        <w:t>.</w:t>
      </w:r>
      <w:r w:rsidR="00A65010">
        <w:rPr>
          <w:rFonts w:ascii="Arial" w:hAnsi="Arial" w:cs="Arial"/>
          <w:szCs w:val="22"/>
        </w:rPr>
        <w:t>10</w:t>
      </w:r>
      <w:r w:rsidR="004848C5" w:rsidRPr="00256AB7">
        <w:rPr>
          <w:rFonts w:ascii="Arial" w:hAnsi="Arial" w:cs="Arial"/>
          <w:szCs w:val="22"/>
        </w:rPr>
        <w:tab/>
      </w:r>
      <w:r w:rsidR="00366AED" w:rsidRPr="00256AB7">
        <w:rPr>
          <w:rFonts w:ascii="Arial" w:hAnsi="Arial" w:cs="Arial"/>
          <w:szCs w:val="22"/>
        </w:rPr>
        <w:t xml:space="preserve">The </w:t>
      </w:r>
      <w:r w:rsidR="00C53223">
        <w:rPr>
          <w:rFonts w:ascii="Arial" w:hAnsi="Arial" w:cs="Arial"/>
          <w:szCs w:val="22"/>
        </w:rPr>
        <w:t>Chief Finance Officer</w:t>
      </w:r>
      <w:r w:rsidR="006A18A9">
        <w:rPr>
          <w:rFonts w:ascii="Arial" w:hAnsi="Arial" w:cs="Arial"/>
          <w:szCs w:val="22"/>
        </w:rPr>
        <w:t xml:space="preserve"> </w:t>
      </w:r>
      <w:r w:rsidR="00366AED" w:rsidRPr="00256AB7">
        <w:rPr>
          <w:rFonts w:ascii="Arial" w:hAnsi="Arial" w:cs="Arial"/>
          <w:szCs w:val="22"/>
        </w:rPr>
        <w:t xml:space="preserve">is responsible for liaising with the University’s bankers on behalf of the Finance </w:t>
      </w:r>
      <w:r w:rsidR="00444FD8" w:rsidRPr="00256AB7">
        <w:rPr>
          <w:rFonts w:ascii="Arial" w:hAnsi="Arial" w:cs="Arial"/>
          <w:szCs w:val="22"/>
        </w:rPr>
        <w:t xml:space="preserve">and </w:t>
      </w:r>
      <w:r w:rsidR="00F91CF9">
        <w:rPr>
          <w:rFonts w:ascii="Arial" w:hAnsi="Arial" w:cs="Arial"/>
          <w:szCs w:val="22"/>
        </w:rPr>
        <w:t>Resourc</w:t>
      </w:r>
      <w:r w:rsidR="00444FD8" w:rsidRPr="00256AB7">
        <w:rPr>
          <w:rFonts w:ascii="Arial" w:hAnsi="Arial" w:cs="Arial"/>
          <w:szCs w:val="22"/>
        </w:rPr>
        <w:t xml:space="preserve">es </w:t>
      </w:r>
      <w:r w:rsidR="00366AED" w:rsidRPr="00256AB7">
        <w:rPr>
          <w:rFonts w:ascii="Arial" w:hAnsi="Arial" w:cs="Arial"/>
          <w:szCs w:val="22"/>
        </w:rPr>
        <w:t>Committee</w:t>
      </w:r>
      <w:r w:rsidR="004966A4" w:rsidRPr="00256AB7">
        <w:rPr>
          <w:rFonts w:ascii="Arial" w:hAnsi="Arial" w:cs="Arial"/>
          <w:szCs w:val="22"/>
        </w:rPr>
        <w:t xml:space="preserve"> on matters relating to the University’s bank accounts and the issue of cheques. All cheques shall be ordered on the authority of the </w:t>
      </w:r>
      <w:r w:rsidR="00C53223">
        <w:rPr>
          <w:rFonts w:ascii="Arial" w:hAnsi="Arial" w:cs="Arial"/>
          <w:szCs w:val="22"/>
        </w:rPr>
        <w:t>Chief Finance Officer</w:t>
      </w:r>
      <w:r w:rsidR="006A18A9">
        <w:rPr>
          <w:rFonts w:ascii="Arial" w:hAnsi="Arial" w:cs="Arial"/>
          <w:szCs w:val="22"/>
        </w:rPr>
        <w:t xml:space="preserve"> </w:t>
      </w:r>
      <w:r w:rsidR="004966A4" w:rsidRPr="00256AB7">
        <w:rPr>
          <w:rFonts w:ascii="Arial" w:hAnsi="Arial" w:cs="Arial"/>
          <w:szCs w:val="22"/>
        </w:rPr>
        <w:t>who shall make proper arrangements for their safe custody.</w:t>
      </w:r>
    </w:p>
    <w:p w:rsidR="004966A4" w:rsidRPr="00256AB7" w:rsidRDefault="004966A4" w:rsidP="003E641E">
      <w:pPr>
        <w:ind w:left="720" w:hanging="720"/>
        <w:rPr>
          <w:rFonts w:ascii="Arial" w:hAnsi="Arial" w:cs="Arial"/>
          <w:szCs w:val="22"/>
        </w:rPr>
      </w:pPr>
    </w:p>
    <w:p w:rsidR="003964D5" w:rsidRPr="00256AB7" w:rsidRDefault="0052183C" w:rsidP="003E641E">
      <w:pPr>
        <w:ind w:left="720" w:hanging="720"/>
        <w:rPr>
          <w:rFonts w:ascii="Arial" w:hAnsi="Arial" w:cs="Arial"/>
          <w:szCs w:val="22"/>
        </w:rPr>
      </w:pPr>
      <w:r>
        <w:rPr>
          <w:rFonts w:ascii="Arial" w:hAnsi="Arial" w:cs="Arial"/>
          <w:szCs w:val="22"/>
        </w:rPr>
        <w:t>5</w:t>
      </w:r>
      <w:r w:rsidR="004966A4" w:rsidRPr="00256AB7">
        <w:rPr>
          <w:rFonts w:ascii="Arial" w:hAnsi="Arial" w:cs="Arial"/>
          <w:szCs w:val="22"/>
        </w:rPr>
        <w:t>.</w:t>
      </w:r>
      <w:r w:rsidR="00A65010">
        <w:rPr>
          <w:rFonts w:ascii="Arial" w:hAnsi="Arial" w:cs="Arial"/>
          <w:szCs w:val="22"/>
        </w:rPr>
        <w:t>11</w:t>
      </w:r>
      <w:r w:rsidR="004966A4" w:rsidRPr="00256AB7">
        <w:rPr>
          <w:rFonts w:ascii="Arial" w:hAnsi="Arial" w:cs="Arial"/>
          <w:szCs w:val="22"/>
        </w:rPr>
        <w:tab/>
        <w:t xml:space="preserve">Bank accounts for dealing with the University’s funds may only be opened on the express authority of the </w:t>
      </w:r>
      <w:r w:rsidR="00C53223">
        <w:rPr>
          <w:rFonts w:ascii="Arial" w:hAnsi="Arial" w:cs="Arial"/>
          <w:szCs w:val="22"/>
        </w:rPr>
        <w:t>Chief Finance Officer</w:t>
      </w:r>
      <w:r w:rsidR="004966A4" w:rsidRPr="00256AB7">
        <w:rPr>
          <w:rFonts w:ascii="Arial" w:hAnsi="Arial" w:cs="Arial"/>
          <w:szCs w:val="22"/>
        </w:rPr>
        <w:t xml:space="preserve">. </w:t>
      </w:r>
    </w:p>
    <w:p w:rsidR="003964D5" w:rsidRPr="00256AB7" w:rsidRDefault="003964D5" w:rsidP="003E641E">
      <w:pPr>
        <w:ind w:left="720" w:hanging="720"/>
        <w:rPr>
          <w:rFonts w:ascii="Arial" w:hAnsi="Arial" w:cs="Arial"/>
          <w:szCs w:val="22"/>
        </w:rPr>
      </w:pPr>
    </w:p>
    <w:p w:rsidR="004966A4" w:rsidRPr="00256AB7" w:rsidRDefault="0052183C" w:rsidP="003E641E">
      <w:pPr>
        <w:ind w:left="720" w:hanging="720"/>
        <w:rPr>
          <w:rFonts w:ascii="Arial" w:hAnsi="Arial" w:cs="Arial"/>
          <w:szCs w:val="22"/>
        </w:rPr>
      </w:pPr>
      <w:r>
        <w:rPr>
          <w:rFonts w:ascii="Arial" w:hAnsi="Arial" w:cs="Arial"/>
          <w:szCs w:val="22"/>
        </w:rPr>
        <w:t>5</w:t>
      </w:r>
      <w:r w:rsidR="004966A4" w:rsidRPr="00256AB7">
        <w:rPr>
          <w:rFonts w:ascii="Arial" w:hAnsi="Arial" w:cs="Arial"/>
          <w:szCs w:val="22"/>
        </w:rPr>
        <w:t>.</w:t>
      </w:r>
      <w:r w:rsidR="00A65010">
        <w:rPr>
          <w:rFonts w:ascii="Arial" w:hAnsi="Arial" w:cs="Arial"/>
          <w:szCs w:val="22"/>
        </w:rPr>
        <w:t>12</w:t>
      </w:r>
      <w:r w:rsidR="004966A4" w:rsidRPr="00256AB7">
        <w:rPr>
          <w:rFonts w:ascii="Arial" w:hAnsi="Arial" w:cs="Arial"/>
          <w:szCs w:val="22"/>
        </w:rPr>
        <w:tab/>
        <w:t xml:space="preserve">The name of the University may not be used to identify bank accounts unless approved by the </w:t>
      </w:r>
      <w:r w:rsidR="00EE3437" w:rsidRPr="00256AB7">
        <w:rPr>
          <w:rFonts w:ascii="Arial" w:hAnsi="Arial" w:cs="Arial"/>
          <w:szCs w:val="22"/>
        </w:rPr>
        <w:t xml:space="preserve">Finance and </w:t>
      </w:r>
      <w:r w:rsidR="00F91CF9">
        <w:rPr>
          <w:rFonts w:ascii="Arial" w:hAnsi="Arial" w:cs="Arial"/>
          <w:szCs w:val="22"/>
        </w:rPr>
        <w:t>Resourc</w:t>
      </w:r>
      <w:r w:rsidR="00EE3437" w:rsidRPr="00256AB7">
        <w:rPr>
          <w:rFonts w:ascii="Arial" w:hAnsi="Arial" w:cs="Arial"/>
          <w:szCs w:val="22"/>
        </w:rPr>
        <w:t>es Committee.</w:t>
      </w:r>
    </w:p>
    <w:p w:rsidR="004966A4" w:rsidRPr="00256AB7" w:rsidRDefault="004966A4" w:rsidP="003E641E">
      <w:pPr>
        <w:ind w:left="720" w:hanging="720"/>
        <w:rPr>
          <w:rFonts w:ascii="Arial" w:hAnsi="Arial" w:cs="Arial"/>
          <w:szCs w:val="22"/>
        </w:rPr>
      </w:pPr>
    </w:p>
    <w:p w:rsidR="004966A4" w:rsidRPr="00256AB7" w:rsidRDefault="0052183C" w:rsidP="003E641E">
      <w:pPr>
        <w:ind w:left="720" w:hanging="720"/>
        <w:rPr>
          <w:rFonts w:ascii="Arial" w:hAnsi="Arial" w:cs="Arial"/>
          <w:szCs w:val="22"/>
        </w:rPr>
      </w:pPr>
      <w:r>
        <w:rPr>
          <w:rFonts w:ascii="Arial" w:hAnsi="Arial" w:cs="Arial"/>
          <w:szCs w:val="22"/>
        </w:rPr>
        <w:t>5</w:t>
      </w:r>
      <w:r w:rsidR="004966A4" w:rsidRPr="00256AB7">
        <w:rPr>
          <w:rFonts w:ascii="Arial" w:hAnsi="Arial" w:cs="Arial"/>
          <w:szCs w:val="22"/>
        </w:rPr>
        <w:t>.1</w:t>
      </w:r>
      <w:r w:rsidR="00A65010">
        <w:rPr>
          <w:rFonts w:ascii="Arial" w:hAnsi="Arial" w:cs="Arial"/>
          <w:szCs w:val="22"/>
        </w:rPr>
        <w:t>3</w:t>
      </w:r>
      <w:r w:rsidR="004966A4" w:rsidRPr="00256AB7">
        <w:rPr>
          <w:rFonts w:ascii="Arial" w:hAnsi="Arial" w:cs="Arial"/>
          <w:szCs w:val="22"/>
        </w:rPr>
        <w:tab/>
        <w:t xml:space="preserve">All cheques drawn on behalf </w:t>
      </w:r>
      <w:r w:rsidR="00EE0A76" w:rsidRPr="00256AB7">
        <w:rPr>
          <w:rFonts w:ascii="Arial" w:hAnsi="Arial" w:cs="Arial"/>
          <w:szCs w:val="22"/>
        </w:rPr>
        <w:t xml:space="preserve">of the </w:t>
      </w:r>
      <w:r w:rsidR="00710D74" w:rsidRPr="00256AB7">
        <w:rPr>
          <w:rFonts w:ascii="Arial" w:hAnsi="Arial" w:cs="Arial"/>
          <w:szCs w:val="22"/>
        </w:rPr>
        <w:t xml:space="preserve">University </w:t>
      </w:r>
      <w:r w:rsidR="00EE0A76" w:rsidRPr="00256AB7">
        <w:rPr>
          <w:rFonts w:ascii="Arial" w:hAnsi="Arial" w:cs="Arial"/>
          <w:szCs w:val="22"/>
        </w:rPr>
        <w:t>must be signed in the form approved by Finance</w:t>
      </w:r>
      <w:r w:rsidR="00444FD8" w:rsidRPr="00256AB7">
        <w:rPr>
          <w:rFonts w:ascii="Arial" w:hAnsi="Arial" w:cs="Arial"/>
          <w:szCs w:val="22"/>
        </w:rPr>
        <w:t xml:space="preserve"> and </w:t>
      </w:r>
      <w:r w:rsidR="00F91CF9">
        <w:rPr>
          <w:rFonts w:ascii="Arial" w:hAnsi="Arial" w:cs="Arial"/>
          <w:szCs w:val="22"/>
        </w:rPr>
        <w:t>Resourc</w:t>
      </w:r>
      <w:r w:rsidR="00444FD8" w:rsidRPr="00256AB7">
        <w:rPr>
          <w:rFonts w:ascii="Arial" w:hAnsi="Arial" w:cs="Arial"/>
          <w:szCs w:val="22"/>
        </w:rPr>
        <w:t xml:space="preserve">es </w:t>
      </w:r>
      <w:r w:rsidR="00EE0A76" w:rsidRPr="00256AB7">
        <w:rPr>
          <w:rFonts w:ascii="Arial" w:hAnsi="Arial" w:cs="Arial"/>
          <w:szCs w:val="22"/>
        </w:rPr>
        <w:t xml:space="preserve">Committee. Cheque signatories and limits must be approved by the </w:t>
      </w:r>
      <w:r w:rsidR="00EE3437" w:rsidRPr="00256AB7">
        <w:rPr>
          <w:rFonts w:ascii="Arial" w:hAnsi="Arial" w:cs="Arial"/>
          <w:szCs w:val="22"/>
        </w:rPr>
        <w:t xml:space="preserve">Finance and </w:t>
      </w:r>
      <w:r w:rsidR="00F91CF9">
        <w:rPr>
          <w:rFonts w:ascii="Arial" w:hAnsi="Arial" w:cs="Arial"/>
          <w:szCs w:val="22"/>
        </w:rPr>
        <w:t>Resourc</w:t>
      </w:r>
      <w:r w:rsidR="00EE3437" w:rsidRPr="00256AB7">
        <w:rPr>
          <w:rFonts w:ascii="Arial" w:hAnsi="Arial" w:cs="Arial"/>
          <w:szCs w:val="22"/>
        </w:rPr>
        <w:t xml:space="preserve">es Committee. </w:t>
      </w:r>
      <w:r w:rsidR="003964D5" w:rsidRPr="00256AB7">
        <w:rPr>
          <w:rFonts w:ascii="Arial" w:hAnsi="Arial" w:cs="Arial"/>
          <w:szCs w:val="22"/>
        </w:rPr>
        <w:t>Current arrange</w:t>
      </w:r>
      <w:r w:rsidR="001D3D56">
        <w:rPr>
          <w:rFonts w:ascii="Arial" w:hAnsi="Arial" w:cs="Arial"/>
          <w:szCs w:val="22"/>
        </w:rPr>
        <w:t xml:space="preserve">ments are </w:t>
      </w:r>
      <w:r w:rsidR="003964D5" w:rsidRPr="00256AB7">
        <w:rPr>
          <w:rFonts w:ascii="Arial" w:hAnsi="Arial" w:cs="Arial"/>
          <w:szCs w:val="22"/>
        </w:rPr>
        <w:t xml:space="preserve">noted in </w:t>
      </w:r>
      <w:r w:rsidR="00EA3D0F" w:rsidRPr="00EA3D0F">
        <w:rPr>
          <w:rFonts w:ascii="Arial" w:hAnsi="Arial" w:cs="Arial"/>
          <w:szCs w:val="22"/>
        </w:rPr>
        <w:t>Appendix C</w:t>
      </w:r>
      <w:r w:rsidR="003964D5" w:rsidRPr="00256AB7">
        <w:rPr>
          <w:rFonts w:ascii="Arial" w:hAnsi="Arial" w:cs="Arial"/>
          <w:szCs w:val="22"/>
        </w:rPr>
        <w:t>.</w:t>
      </w:r>
    </w:p>
    <w:p w:rsidR="00EE0A76" w:rsidRPr="00256AB7" w:rsidRDefault="00EE0A76" w:rsidP="003E641E">
      <w:pPr>
        <w:ind w:left="720" w:hanging="720"/>
        <w:rPr>
          <w:rFonts w:ascii="Arial" w:hAnsi="Arial" w:cs="Arial"/>
          <w:szCs w:val="22"/>
        </w:rPr>
      </w:pPr>
    </w:p>
    <w:p w:rsidR="00921132" w:rsidRPr="00256AB7" w:rsidRDefault="0052183C" w:rsidP="003E641E">
      <w:pPr>
        <w:ind w:left="720" w:hanging="720"/>
        <w:rPr>
          <w:rFonts w:ascii="Arial" w:hAnsi="Arial" w:cs="Arial"/>
          <w:szCs w:val="22"/>
        </w:rPr>
      </w:pPr>
      <w:r>
        <w:rPr>
          <w:rFonts w:ascii="Arial" w:hAnsi="Arial" w:cs="Arial"/>
          <w:szCs w:val="22"/>
        </w:rPr>
        <w:t>5</w:t>
      </w:r>
      <w:r w:rsidR="00EE0A76" w:rsidRPr="00256AB7">
        <w:rPr>
          <w:rFonts w:ascii="Arial" w:hAnsi="Arial" w:cs="Arial"/>
          <w:szCs w:val="22"/>
        </w:rPr>
        <w:t>.1</w:t>
      </w:r>
      <w:r w:rsidR="00A65010">
        <w:rPr>
          <w:rFonts w:ascii="Arial" w:hAnsi="Arial" w:cs="Arial"/>
          <w:szCs w:val="22"/>
        </w:rPr>
        <w:t>4</w:t>
      </w:r>
      <w:r w:rsidR="00EE0A76" w:rsidRPr="00256AB7">
        <w:rPr>
          <w:rFonts w:ascii="Arial" w:hAnsi="Arial" w:cs="Arial"/>
          <w:szCs w:val="22"/>
        </w:rPr>
        <w:tab/>
        <w:t xml:space="preserve">The </w:t>
      </w:r>
      <w:r w:rsidR="00C53223">
        <w:rPr>
          <w:rFonts w:ascii="Arial" w:hAnsi="Arial" w:cs="Arial"/>
          <w:szCs w:val="22"/>
        </w:rPr>
        <w:t>Chief Finance Officer</w:t>
      </w:r>
      <w:r w:rsidR="00A37229">
        <w:rPr>
          <w:rFonts w:ascii="Arial" w:hAnsi="Arial" w:cs="Arial"/>
          <w:szCs w:val="22"/>
        </w:rPr>
        <w:t xml:space="preserve"> </w:t>
      </w:r>
      <w:r w:rsidR="00EE0A76" w:rsidRPr="00256AB7">
        <w:rPr>
          <w:rFonts w:ascii="Arial" w:hAnsi="Arial" w:cs="Arial"/>
          <w:szCs w:val="22"/>
        </w:rPr>
        <w:t xml:space="preserve">is responsible for ensuring that all bank accounts are subject to </w:t>
      </w:r>
      <w:r w:rsidR="00DE525F" w:rsidRPr="00256AB7">
        <w:rPr>
          <w:rFonts w:ascii="Arial" w:hAnsi="Arial" w:cs="Arial"/>
          <w:szCs w:val="22"/>
        </w:rPr>
        <w:t>regular reconciliation and that large or unusual items are investigated as appropriate.</w:t>
      </w:r>
    </w:p>
    <w:p w:rsidR="00A71B49" w:rsidRPr="00256AB7" w:rsidRDefault="00A71B49" w:rsidP="003E641E">
      <w:pPr>
        <w:pStyle w:val="Heading3"/>
        <w:rPr>
          <w:rFonts w:ascii="Arial" w:hAnsi="Arial"/>
          <w:szCs w:val="22"/>
        </w:rPr>
      </w:pPr>
      <w:bookmarkStart w:id="46" w:name="_Toc435195817"/>
      <w:r w:rsidRPr="00256AB7">
        <w:rPr>
          <w:rFonts w:ascii="Arial" w:hAnsi="Arial"/>
          <w:szCs w:val="22"/>
        </w:rPr>
        <w:t>Petty Cash</w:t>
      </w:r>
      <w:bookmarkEnd w:id="46"/>
    </w:p>
    <w:p w:rsidR="00A71B49" w:rsidRPr="00256AB7" w:rsidRDefault="00A71B49" w:rsidP="003E641E">
      <w:pPr>
        <w:rPr>
          <w:rFonts w:ascii="Arial" w:hAnsi="Arial" w:cs="Arial"/>
          <w:szCs w:val="22"/>
        </w:rPr>
      </w:pPr>
    </w:p>
    <w:p w:rsidR="00A71B49" w:rsidRPr="00256AB7" w:rsidRDefault="0052183C" w:rsidP="003E641E">
      <w:pPr>
        <w:ind w:left="720" w:hanging="720"/>
        <w:rPr>
          <w:rFonts w:ascii="Arial" w:hAnsi="Arial" w:cs="Arial"/>
          <w:szCs w:val="22"/>
        </w:rPr>
      </w:pPr>
      <w:r>
        <w:rPr>
          <w:rFonts w:ascii="Arial" w:hAnsi="Arial" w:cs="Arial"/>
          <w:szCs w:val="22"/>
        </w:rPr>
        <w:t>5</w:t>
      </w:r>
      <w:r w:rsidR="00A71B49" w:rsidRPr="00256AB7">
        <w:rPr>
          <w:rFonts w:ascii="Arial" w:hAnsi="Arial" w:cs="Arial"/>
          <w:szCs w:val="22"/>
        </w:rPr>
        <w:t>.</w:t>
      </w:r>
      <w:r>
        <w:rPr>
          <w:rFonts w:ascii="Arial" w:hAnsi="Arial" w:cs="Arial"/>
          <w:szCs w:val="22"/>
        </w:rPr>
        <w:t>1</w:t>
      </w:r>
      <w:r w:rsidR="00A65010">
        <w:rPr>
          <w:rFonts w:ascii="Arial" w:hAnsi="Arial" w:cs="Arial"/>
          <w:szCs w:val="22"/>
        </w:rPr>
        <w:t>5</w:t>
      </w:r>
      <w:r w:rsidR="00A71B49" w:rsidRPr="00256AB7">
        <w:rPr>
          <w:rFonts w:ascii="Arial" w:hAnsi="Arial" w:cs="Arial"/>
          <w:szCs w:val="22"/>
        </w:rPr>
        <w:tab/>
        <w:t xml:space="preserve">The </w:t>
      </w:r>
      <w:r w:rsidR="00C53223">
        <w:rPr>
          <w:rFonts w:ascii="Arial" w:hAnsi="Arial" w:cs="Arial"/>
          <w:szCs w:val="22"/>
        </w:rPr>
        <w:t>Chief Finance Officer</w:t>
      </w:r>
      <w:r w:rsidR="00A71B49">
        <w:rPr>
          <w:rFonts w:ascii="Arial" w:hAnsi="Arial" w:cs="Arial"/>
          <w:szCs w:val="22"/>
        </w:rPr>
        <w:t xml:space="preserve"> </w:t>
      </w:r>
      <w:r w:rsidR="00A71B49" w:rsidRPr="00256AB7">
        <w:rPr>
          <w:rFonts w:ascii="Arial" w:hAnsi="Arial" w:cs="Arial"/>
          <w:szCs w:val="22"/>
        </w:rPr>
        <w:t>shall make available to departments such imprest petty cash floats as are considered necessary for the effective operation of the University.</w:t>
      </w:r>
    </w:p>
    <w:p w:rsidR="00A71B49" w:rsidRPr="00256AB7" w:rsidRDefault="00A71B49" w:rsidP="003E641E">
      <w:pPr>
        <w:ind w:left="720" w:hanging="720"/>
        <w:rPr>
          <w:rFonts w:ascii="Arial" w:hAnsi="Arial" w:cs="Arial"/>
          <w:szCs w:val="22"/>
        </w:rPr>
      </w:pPr>
    </w:p>
    <w:p w:rsidR="00A71B49" w:rsidRPr="00256AB7" w:rsidRDefault="0052183C" w:rsidP="003E641E">
      <w:pPr>
        <w:ind w:left="720" w:hanging="720"/>
        <w:rPr>
          <w:rFonts w:ascii="Arial" w:hAnsi="Arial" w:cs="Arial"/>
          <w:szCs w:val="22"/>
        </w:rPr>
      </w:pPr>
      <w:r>
        <w:rPr>
          <w:rFonts w:ascii="Arial" w:hAnsi="Arial" w:cs="Arial"/>
          <w:szCs w:val="22"/>
        </w:rPr>
        <w:t>5.1</w:t>
      </w:r>
      <w:r w:rsidR="00A65010">
        <w:rPr>
          <w:rFonts w:ascii="Arial" w:hAnsi="Arial" w:cs="Arial"/>
          <w:szCs w:val="22"/>
        </w:rPr>
        <w:t>6</w:t>
      </w:r>
      <w:r w:rsidR="00A71B49" w:rsidRPr="00256AB7">
        <w:rPr>
          <w:rFonts w:ascii="Arial" w:hAnsi="Arial" w:cs="Arial"/>
          <w:szCs w:val="22"/>
        </w:rPr>
        <w:tab/>
        <w:t xml:space="preserve">The Dean of Faculty / Director / Head of Corporate Department is responsible for the safe keeping of the petty cash float. The cash must be kept secure in accordance with the requirements of the University’s insurers. The float will be subject to periodic checks by persons nominated by the </w:t>
      </w:r>
      <w:r w:rsidR="00C53223">
        <w:rPr>
          <w:rFonts w:ascii="Arial" w:hAnsi="Arial" w:cs="Arial"/>
          <w:szCs w:val="22"/>
        </w:rPr>
        <w:t>Chief Finance Officer</w:t>
      </w:r>
      <w:r w:rsidR="00A71B49">
        <w:rPr>
          <w:rFonts w:ascii="Arial" w:hAnsi="Arial" w:cs="Arial"/>
          <w:szCs w:val="22"/>
        </w:rPr>
        <w:t>.</w:t>
      </w:r>
      <w:r w:rsidR="00A71B49" w:rsidRPr="00256AB7">
        <w:rPr>
          <w:rFonts w:ascii="Arial" w:hAnsi="Arial" w:cs="Arial"/>
          <w:szCs w:val="22"/>
        </w:rPr>
        <w:t xml:space="preserve"> </w:t>
      </w:r>
    </w:p>
    <w:p w:rsidR="00A71B49" w:rsidRPr="00256AB7" w:rsidRDefault="00A71B49" w:rsidP="003E641E">
      <w:pPr>
        <w:ind w:left="720" w:hanging="720"/>
        <w:rPr>
          <w:rFonts w:ascii="Arial" w:hAnsi="Arial" w:cs="Arial"/>
          <w:szCs w:val="22"/>
        </w:rPr>
      </w:pPr>
    </w:p>
    <w:p w:rsidR="00A71B49" w:rsidRPr="00256AB7" w:rsidRDefault="0052183C" w:rsidP="003E641E">
      <w:pPr>
        <w:ind w:left="720" w:hanging="720"/>
        <w:rPr>
          <w:rFonts w:ascii="Arial" w:hAnsi="Arial" w:cs="Arial"/>
          <w:szCs w:val="22"/>
        </w:rPr>
      </w:pPr>
      <w:r>
        <w:rPr>
          <w:rFonts w:ascii="Arial" w:hAnsi="Arial" w:cs="Arial"/>
          <w:szCs w:val="22"/>
        </w:rPr>
        <w:t>5.1</w:t>
      </w:r>
      <w:r w:rsidR="00A65010">
        <w:rPr>
          <w:rFonts w:ascii="Arial" w:hAnsi="Arial" w:cs="Arial"/>
          <w:szCs w:val="22"/>
        </w:rPr>
        <w:t>7</w:t>
      </w:r>
      <w:r w:rsidR="00A71B49" w:rsidRPr="00256AB7">
        <w:rPr>
          <w:rFonts w:ascii="Arial" w:hAnsi="Arial" w:cs="Arial"/>
          <w:szCs w:val="22"/>
        </w:rPr>
        <w:tab/>
        <w:t>At the end of each month, a confirm</w:t>
      </w:r>
      <w:r w:rsidR="00F32B27">
        <w:rPr>
          <w:rFonts w:ascii="Arial" w:hAnsi="Arial" w:cs="Arial"/>
          <w:szCs w:val="22"/>
        </w:rPr>
        <w:t>ation of</w:t>
      </w:r>
      <w:r w:rsidR="00A71B49" w:rsidRPr="00256AB7">
        <w:rPr>
          <w:rFonts w:ascii="Arial" w:hAnsi="Arial" w:cs="Arial"/>
          <w:szCs w:val="22"/>
        </w:rPr>
        <w:t xml:space="preserve"> the balance held must be submitted to the </w:t>
      </w:r>
      <w:r w:rsidR="00C53223">
        <w:rPr>
          <w:rFonts w:ascii="Arial" w:hAnsi="Arial" w:cs="Arial"/>
          <w:szCs w:val="22"/>
        </w:rPr>
        <w:t>Chief Finance Officer</w:t>
      </w:r>
      <w:r w:rsidR="00A71B49">
        <w:rPr>
          <w:rFonts w:ascii="Arial" w:hAnsi="Arial" w:cs="Arial"/>
          <w:szCs w:val="22"/>
        </w:rPr>
        <w:t xml:space="preserve"> </w:t>
      </w:r>
      <w:r w:rsidR="00A71B49" w:rsidRPr="00256AB7">
        <w:rPr>
          <w:rFonts w:ascii="Arial" w:hAnsi="Arial" w:cs="Arial"/>
          <w:szCs w:val="22"/>
        </w:rPr>
        <w:t xml:space="preserve">in accordance with the finance operating procedures. </w:t>
      </w:r>
    </w:p>
    <w:p w:rsidR="00A71B49" w:rsidRPr="00256AB7" w:rsidRDefault="00A71B49" w:rsidP="003E641E">
      <w:pPr>
        <w:ind w:left="720" w:hanging="720"/>
        <w:rPr>
          <w:rFonts w:ascii="Arial" w:hAnsi="Arial" w:cs="Arial"/>
          <w:szCs w:val="22"/>
        </w:rPr>
      </w:pPr>
    </w:p>
    <w:p w:rsidR="00A71B49" w:rsidRPr="00256AB7" w:rsidRDefault="0052183C" w:rsidP="003E641E">
      <w:pPr>
        <w:ind w:left="720" w:hanging="720"/>
        <w:rPr>
          <w:rFonts w:ascii="Arial" w:hAnsi="Arial" w:cs="Arial"/>
          <w:szCs w:val="22"/>
        </w:rPr>
      </w:pPr>
      <w:r>
        <w:rPr>
          <w:rFonts w:ascii="Arial" w:hAnsi="Arial" w:cs="Arial"/>
          <w:szCs w:val="22"/>
        </w:rPr>
        <w:t>5.1</w:t>
      </w:r>
      <w:r w:rsidR="00A65010">
        <w:rPr>
          <w:rFonts w:ascii="Arial" w:hAnsi="Arial" w:cs="Arial"/>
          <w:szCs w:val="22"/>
        </w:rPr>
        <w:t>8</w:t>
      </w:r>
      <w:r w:rsidR="00A71B49" w:rsidRPr="00256AB7">
        <w:rPr>
          <w:rFonts w:ascii="Arial" w:hAnsi="Arial" w:cs="Arial"/>
          <w:szCs w:val="22"/>
        </w:rPr>
        <w:tab/>
        <w:t>Small items of expenditure may be paid out of petty cash. The maximum value of individual petty cash expenditure is laid down in the finance operating procedures. This method of payment should be the exception as other methods exist for the purchase of small value items.</w:t>
      </w:r>
    </w:p>
    <w:p w:rsidR="00A71B49" w:rsidRPr="00256AB7" w:rsidRDefault="00A71B49" w:rsidP="003E641E">
      <w:pPr>
        <w:ind w:left="720" w:hanging="720"/>
        <w:rPr>
          <w:rFonts w:ascii="Arial" w:hAnsi="Arial" w:cs="Arial"/>
          <w:szCs w:val="22"/>
        </w:rPr>
      </w:pPr>
    </w:p>
    <w:p w:rsidR="00A71B49" w:rsidRPr="00256AB7" w:rsidRDefault="0052183C" w:rsidP="003E641E">
      <w:pPr>
        <w:ind w:left="720" w:hanging="720"/>
        <w:rPr>
          <w:rFonts w:ascii="Arial" w:hAnsi="Arial" w:cs="Arial"/>
          <w:szCs w:val="22"/>
        </w:rPr>
      </w:pPr>
      <w:r>
        <w:rPr>
          <w:rFonts w:ascii="Arial" w:hAnsi="Arial" w:cs="Arial"/>
          <w:szCs w:val="22"/>
        </w:rPr>
        <w:t>5.1</w:t>
      </w:r>
      <w:r w:rsidR="00A65010">
        <w:rPr>
          <w:rFonts w:ascii="Arial" w:hAnsi="Arial" w:cs="Arial"/>
          <w:szCs w:val="22"/>
        </w:rPr>
        <w:t>9</w:t>
      </w:r>
      <w:r w:rsidR="00A71B49" w:rsidRPr="00256AB7">
        <w:rPr>
          <w:rFonts w:ascii="Arial" w:hAnsi="Arial" w:cs="Arial"/>
          <w:szCs w:val="22"/>
        </w:rPr>
        <w:tab/>
        <w:t xml:space="preserve">Receipts (including VAT receipts where applicable) to substantiate the claim must be attached to all petty cash vouchers. </w:t>
      </w:r>
    </w:p>
    <w:p w:rsidR="00A71B49" w:rsidRPr="00256AB7" w:rsidRDefault="00A71B49" w:rsidP="003E641E">
      <w:pPr>
        <w:ind w:left="720" w:hanging="720"/>
        <w:rPr>
          <w:rFonts w:ascii="Arial" w:hAnsi="Arial" w:cs="Arial"/>
          <w:szCs w:val="22"/>
        </w:rPr>
      </w:pPr>
    </w:p>
    <w:p w:rsidR="00A71B49" w:rsidRPr="00256AB7" w:rsidRDefault="0052183C" w:rsidP="003E641E">
      <w:pPr>
        <w:ind w:left="720" w:hanging="720"/>
        <w:rPr>
          <w:rFonts w:ascii="Arial" w:hAnsi="Arial" w:cs="Arial"/>
          <w:szCs w:val="22"/>
        </w:rPr>
      </w:pPr>
      <w:r>
        <w:rPr>
          <w:rFonts w:ascii="Arial" w:hAnsi="Arial" w:cs="Arial"/>
          <w:szCs w:val="22"/>
        </w:rPr>
        <w:t>5.</w:t>
      </w:r>
      <w:r w:rsidR="00A65010">
        <w:rPr>
          <w:rFonts w:ascii="Arial" w:hAnsi="Arial" w:cs="Arial"/>
          <w:szCs w:val="22"/>
        </w:rPr>
        <w:t>20</w:t>
      </w:r>
      <w:r w:rsidR="00A71B49" w:rsidRPr="00256AB7">
        <w:rPr>
          <w:rFonts w:ascii="Arial" w:hAnsi="Arial" w:cs="Arial"/>
          <w:szCs w:val="22"/>
        </w:rPr>
        <w:tab/>
        <w:t>Completed petty cash vouchers must be signed</w:t>
      </w:r>
      <w:r w:rsidR="0034143A">
        <w:rPr>
          <w:rFonts w:ascii="Arial" w:hAnsi="Arial" w:cs="Arial"/>
          <w:szCs w:val="22"/>
        </w:rPr>
        <w:t xml:space="preserve"> and dated</w:t>
      </w:r>
      <w:r w:rsidR="00A71B49" w:rsidRPr="00256AB7">
        <w:rPr>
          <w:rFonts w:ascii="Arial" w:hAnsi="Arial" w:cs="Arial"/>
          <w:szCs w:val="22"/>
        </w:rPr>
        <w:t xml:space="preserve"> by an authorised signatory in the budget holders department.</w:t>
      </w:r>
    </w:p>
    <w:p w:rsidR="00A71B49" w:rsidRDefault="00A71B49" w:rsidP="003E641E">
      <w:pPr>
        <w:pStyle w:val="Heading3"/>
        <w:rPr>
          <w:rFonts w:ascii="Arial" w:hAnsi="Arial"/>
          <w:szCs w:val="22"/>
        </w:rPr>
      </w:pPr>
      <w:bookmarkStart w:id="47" w:name="_Toc307387638"/>
    </w:p>
    <w:p w:rsidR="00DE525F" w:rsidRPr="00256AB7" w:rsidRDefault="00DE525F" w:rsidP="003E641E">
      <w:pPr>
        <w:pStyle w:val="Heading3"/>
        <w:rPr>
          <w:rFonts w:ascii="Arial" w:hAnsi="Arial"/>
          <w:szCs w:val="22"/>
        </w:rPr>
      </w:pPr>
      <w:bookmarkStart w:id="48" w:name="_Toc435195818"/>
      <w:r w:rsidRPr="00256AB7">
        <w:rPr>
          <w:rFonts w:ascii="Arial" w:hAnsi="Arial"/>
          <w:szCs w:val="22"/>
        </w:rPr>
        <w:t>Cash Receipts</w:t>
      </w:r>
      <w:bookmarkEnd w:id="47"/>
      <w:bookmarkEnd w:id="48"/>
    </w:p>
    <w:p w:rsidR="00DE525F" w:rsidRPr="00256AB7" w:rsidRDefault="00DE525F" w:rsidP="003E641E">
      <w:pPr>
        <w:rPr>
          <w:rFonts w:ascii="Arial" w:hAnsi="Arial" w:cs="Arial"/>
          <w:szCs w:val="22"/>
        </w:rPr>
      </w:pPr>
    </w:p>
    <w:p w:rsidR="00DE525F" w:rsidRPr="00256AB7" w:rsidRDefault="0052183C" w:rsidP="003E641E">
      <w:pPr>
        <w:ind w:left="720" w:hanging="720"/>
        <w:rPr>
          <w:rFonts w:ascii="Arial" w:hAnsi="Arial" w:cs="Arial"/>
          <w:szCs w:val="22"/>
        </w:rPr>
      </w:pPr>
      <w:r>
        <w:rPr>
          <w:rFonts w:ascii="Arial" w:hAnsi="Arial" w:cs="Arial"/>
          <w:szCs w:val="22"/>
        </w:rPr>
        <w:t>5.</w:t>
      </w:r>
      <w:r w:rsidR="00A65010">
        <w:rPr>
          <w:rFonts w:ascii="Arial" w:hAnsi="Arial" w:cs="Arial"/>
          <w:szCs w:val="22"/>
        </w:rPr>
        <w:t>21</w:t>
      </w:r>
      <w:r w:rsidR="00DE525F" w:rsidRPr="00256AB7">
        <w:rPr>
          <w:rFonts w:ascii="Arial" w:hAnsi="Arial" w:cs="Arial"/>
          <w:szCs w:val="22"/>
        </w:rPr>
        <w:tab/>
        <w:t xml:space="preserve">All monies received within departments from whatever source must be recorded by the department on a daily basis together with the form in which they were received and paid to the Cashier or collected by </w:t>
      </w:r>
      <w:r w:rsidR="00A37229">
        <w:rPr>
          <w:rFonts w:ascii="Arial" w:hAnsi="Arial" w:cs="Arial"/>
          <w:szCs w:val="22"/>
        </w:rPr>
        <w:t>t</w:t>
      </w:r>
      <w:r w:rsidR="00DE525F" w:rsidRPr="00256AB7">
        <w:rPr>
          <w:rFonts w:ascii="Arial" w:hAnsi="Arial" w:cs="Arial"/>
          <w:szCs w:val="22"/>
        </w:rPr>
        <w:t>he University’s Cash Security Service provider as soon as practicable.</w:t>
      </w:r>
    </w:p>
    <w:p w:rsidR="00DE525F" w:rsidRPr="00256AB7" w:rsidRDefault="00DE525F" w:rsidP="003E641E">
      <w:pPr>
        <w:ind w:left="720" w:hanging="720"/>
        <w:rPr>
          <w:rFonts w:ascii="Arial" w:hAnsi="Arial" w:cs="Arial"/>
          <w:szCs w:val="22"/>
        </w:rPr>
      </w:pPr>
    </w:p>
    <w:p w:rsidR="00DE525F" w:rsidRPr="00256AB7" w:rsidRDefault="0052183C" w:rsidP="003E641E">
      <w:pPr>
        <w:ind w:left="720" w:hanging="720"/>
        <w:rPr>
          <w:rFonts w:ascii="Arial" w:hAnsi="Arial" w:cs="Arial"/>
          <w:szCs w:val="22"/>
        </w:rPr>
      </w:pPr>
      <w:r>
        <w:rPr>
          <w:rFonts w:ascii="Arial" w:hAnsi="Arial" w:cs="Arial"/>
          <w:szCs w:val="22"/>
        </w:rPr>
        <w:t>5.</w:t>
      </w:r>
      <w:r w:rsidR="00A65010">
        <w:rPr>
          <w:rFonts w:ascii="Arial" w:hAnsi="Arial" w:cs="Arial"/>
          <w:szCs w:val="22"/>
        </w:rPr>
        <w:t>22</w:t>
      </w:r>
      <w:r w:rsidR="00CB2F90" w:rsidRPr="00256AB7">
        <w:rPr>
          <w:rFonts w:ascii="Arial" w:hAnsi="Arial" w:cs="Arial"/>
          <w:szCs w:val="22"/>
        </w:rPr>
        <w:tab/>
        <w:t>Dean of Faculty / Director / Head of Corporate Departments will be responsible for the safe keeping of any income until it is either paid to the Cash Office or collected by the University’s Cash Security Service Provider. Custody and transportation of all cash holdings must comply with the requirement of the University’s insurers.</w:t>
      </w:r>
    </w:p>
    <w:p w:rsidR="00CB2F90" w:rsidRPr="00256AB7" w:rsidRDefault="00CB2F90" w:rsidP="003E641E">
      <w:pPr>
        <w:ind w:left="720" w:hanging="720"/>
        <w:rPr>
          <w:rFonts w:ascii="Arial" w:hAnsi="Arial" w:cs="Arial"/>
          <w:szCs w:val="22"/>
        </w:rPr>
      </w:pPr>
    </w:p>
    <w:p w:rsidR="00CB2F90" w:rsidRPr="00256AB7" w:rsidRDefault="0052183C" w:rsidP="003E641E">
      <w:pPr>
        <w:ind w:left="720" w:hanging="720"/>
        <w:rPr>
          <w:rFonts w:ascii="Arial" w:hAnsi="Arial" w:cs="Arial"/>
          <w:szCs w:val="22"/>
        </w:rPr>
      </w:pPr>
      <w:r>
        <w:rPr>
          <w:rFonts w:ascii="Arial" w:hAnsi="Arial" w:cs="Arial"/>
          <w:szCs w:val="22"/>
        </w:rPr>
        <w:t>5.2</w:t>
      </w:r>
      <w:r w:rsidR="00A65010">
        <w:rPr>
          <w:rFonts w:ascii="Arial" w:hAnsi="Arial" w:cs="Arial"/>
          <w:szCs w:val="22"/>
        </w:rPr>
        <w:t>3</w:t>
      </w:r>
      <w:r w:rsidR="00CB2F90" w:rsidRPr="00256AB7">
        <w:rPr>
          <w:rFonts w:ascii="Arial" w:hAnsi="Arial" w:cs="Arial"/>
          <w:szCs w:val="22"/>
        </w:rPr>
        <w:tab/>
        <w:t>No deductions may be made from any cash collected on behalf of the University.</w:t>
      </w:r>
    </w:p>
    <w:p w:rsidR="00CB2F90" w:rsidRPr="00256AB7" w:rsidRDefault="00CB2F90" w:rsidP="003E641E">
      <w:pPr>
        <w:ind w:left="720" w:hanging="720"/>
        <w:rPr>
          <w:rFonts w:ascii="Arial" w:hAnsi="Arial" w:cs="Arial"/>
          <w:szCs w:val="22"/>
        </w:rPr>
      </w:pPr>
    </w:p>
    <w:p w:rsidR="00CB2F90" w:rsidRDefault="0052183C" w:rsidP="003E641E">
      <w:pPr>
        <w:ind w:left="720" w:hanging="720"/>
        <w:rPr>
          <w:rFonts w:ascii="Arial" w:hAnsi="Arial" w:cs="Arial"/>
          <w:szCs w:val="22"/>
        </w:rPr>
      </w:pPr>
      <w:r>
        <w:rPr>
          <w:rFonts w:ascii="Arial" w:hAnsi="Arial" w:cs="Arial"/>
          <w:szCs w:val="22"/>
        </w:rPr>
        <w:t>5.2</w:t>
      </w:r>
      <w:r w:rsidR="00A65010">
        <w:rPr>
          <w:rFonts w:ascii="Arial" w:hAnsi="Arial" w:cs="Arial"/>
          <w:szCs w:val="22"/>
        </w:rPr>
        <w:t>4</w:t>
      </w:r>
      <w:r w:rsidR="00CB2F90" w:rsidRPr="00256AB7">
        <w:rPr>
          <w:rFonts w:ascii="Arial" w:hAnsi="Arial" w:cs="Arial"/>
          <w:szCs w:val="22"/>
        </w:rPr>
        <w:tab/>
        <w:t>Personal or other cheques must not be cashed out of money received on behalf of the University.</w:t>
      </w:r>
    </w:p>
    <w:p w:rsidR="004F0DDA" w:rsidRDefault="004F0DDA" w:rsidP="003E641E">
      <w:pPr>
        <w:ind w:left="720" w:hanging="720"/>
        <w:rPr>
          <w:rFonts w:ascii="Arial" w:hAnsi="Arial" w:cs="Arial"/>
          <w:szCs w:val="22"/>
        </w:rPr>
      </w:pPr>
    </w:p>
    <w:p w:rsidR="004F0DDA" w:rsidRDefault="00A65010" w:rsidP="003E641E">
      <w:pPr>
        <w:ind w:left="720" w:hanging="720"/>
        <w:rPr>
          <w:rFonts w:ascii="Arial" w:hAnsi="Arial" w:cs="Arial"/>
          <w:szCs w:val="22"/>
        </w:rPr>
      </w:pPr>
      <w:r>
        <w:rPr>
          <w:rFonts w:ascii="Arial" w:hAnsi="Arial" w:cs="Arial"/>
          <w:szCs w:val="22"/>
        </w:rPr>
        <w:t>5.25</w:t>
      </w:r>
      <w:r w:rsidR="004F0DDA">
        <w:rPr>
          <w:rFonts w:ascii="Arial" w:hAnsi="Arial" w:cs="Arial"/>
          <w:szCs w:val="22"/>
        </w:rPr>
        <w:t xml:space="preserve">   </w:t>
      </w:r>
      <w:r w:rsidR="00EA3D0F" w:rsidRPr="00EA3D0F">
        <w:rPr>
          <w:rFonts w:ascii="Arial" w:hAnsi="Arial" w:cs="Arial"/>
          <w:szCs w:val="22"/>
        </w:rPr>
        <w:t>Custody of all cash holdings must comply with the requirements of the University’s insurers.</w:t>
      </w:r>
    </w:p>
    <w:p w:rsidR="004F0DDA" w:rsidRPr="00256AB7" w:rsidRDefault="004F0DDA" w:rsidP="003E641E">
      <w:pPr>
        <w:ind w:left="720" w:hanging="720"/>
        <w:rPr>
          <w:rFonts w:ascii="Arial" w:hAnsi="Arial" w:cs="Arial"/>
          <w:szCs w:val="22"/>
        </w:rPr>
      </w:pPr>
    </w:p>
    <w:p w:rsidR="00CB2F90" w:rsidRPr="00256AB7" w:rsidRDefault="00CB2F90" w:rsidP="003E641E">
      <w:pPr>
        <w:pStyle w:val="Heading3"/>
        <w:rPr>
          <w:rFonts w:ascii="Arial" w:hAnsi="Arial"/>
          <w:szCs w:val="22"/>
        </w:rPr>
      </w:pPr>
      <w:bookmarkStart w:id="49" w:name="_Toc307387639"/>
      <w:bookmarkStart w:id="50" w:name="_Toc435195819"/>
      <w:r w:rsidRPr="00256AB7">
        <w:rPr>
          <w:rFonts w:ascii="Arial" w:hAnsi="Arial"/>
          <w:szCs w:val="22"/>
        </w:rPr>
        <w:t>The Collection of Debts</w:t>
      </w:r>
      <w:bookmarkEnd w:id="49"/>
      <w:bookmarkEnd w:id="50"/>
    </w:p>
    <w:p w:rsidR="00CB2F90" w:rsidRPr="00256AB7" w:rsidRDefault="00CB2F90" w:rsidP="003E641E">
      <w:pPr>
        <w:rPr>
          <w:rFonts w:ascii="Arial" w:hAnsi="Arial" w:cs="Arial"/>
          <w:szCs w:val="22"/>
        </w:rPr>
      </w:pPr>
    </w:p>
    <w:p w:rsidR="00CB2F90" w:rsidRPr="00256AB7" w:rsidRDefault="0052183C" w:rsidP="003E641E">
      <w:pPr>
        <w:ind w:left="720" w:hanging="720"/>
        <w:rPr>
          <w:rFonts w:ascii="Arial" w:hAnsi="Arial" w:cs="Arial"/>
          <w:szCs w:val="22"/>
        </w:rPr>
      </w:pPr>
      <w:r>
        <w:rPr>
          <w:rFonts w:ascii="Arial" w:hAnsi="Arial" w:cs="Arial"/>
          <w:szCs w:val="22"/>
        </w:rPr>
        <w:t>5.2</w:t>
      </w:r>
      <w:r w:rsidR="00A65010">
        <w:rPr>
          <w:rFonts w:ascii="Arial" w:hAnsi="Arial" w:cs="Arial"/>
          <w:szCs w:val="22"/>
        </w:rPr>
        <w:t>6</w:t>
      </w:r>
      <w:r w:rsidR="00CB2F90" w:rsidRPr="00256AB7">
        <w:rPr>
          <w:rFonts w:ascii="Arial" w:hAnsi="Arial" w:cs="Arial"/>
          <w:szCs w:val="22"/>
        </w:rPr>
        <w:tab/>
        <w:t xml:space="preserve">The </w:t>
      </w:r>
      <w:r w:rsidR="00C53223">
        <w:rPr>
          <w:rFonts w:ascii="Arial" w:hAnsi="Arial" w:cs="Arial"/>
          <w:szCs w:val="22"/>
        </w:rPr>
        <w:t>Chief Finance Officer</w:t>
      </w:r>
      <w:r w:rsidR="00A37229">
        <w:rPr>
          <w:rFonts w:ascii="Arial" w:hAnsi="Arial" w:cs="Arial"/>
          <w:szCs w:val="22"/>
        </w:rPr>
        <w:t xml:space="preserve"> </w:t>
      </w:r>
      <w:r w:rsidR="00CB2F90" w:rsidRPr="00256AB7">
        <w:rPr>
          <w:rFonts w:ascii="Arial" w:hAnsi="Arial" w:cs="Arial"/>
          <w:szCs w:val="22"/>
        </w:rPr>
        <w:t>is responsible for ensuring that proper procedures are in place for:</w:t>
      </w:r>
    </w:p>
    <w:p w:rsidR="00CB2F90" w:rsidRPr="00256AB7" w:rsidRDefault="00CB2F90" w:rsidP="003E641E">
      <w:pPr>
        <w:rPr>
          <w:rFonts w:ascii="Arial" w:hAnsi="Arial" w:cs="Arial"/>
          <w:szCs w:val="22"/>
        </w:rPr>
      </w:pPr>
      <w:r w:rsidRPr="00256AB7">
        <w:rPr>
          <w:rFonts w:ascii="Arial" w:hAnsi="Arial" w:cs="Arial"/>
          <w:szCs w:val="22"/>
        </w:rPr>
        <w:tab/>
      </w:r>
    </w:p>
    <w:p w:rsidR="00CB2F90" w:rsidRPr="00256AB7" w:rsidRDefault="00CB2F90" w:rsidP="003E641E">
      <w:pPr>
        <w:numPr>
          <w:ilvl w:val="0"/>
          <w:numId w:val="6"/>
        </w:numPr>
        <w:rPr>
          <w:rFonts w:ascii="Arial" w:hAnsi="Arial" w:cs="Arial"/>
          <w:szCs w:val="22"/>
        </w:rPr>
      </w:pPr>
      <w:r w:rsidRPr="00256AB7">
        <w:rPr>
          <w:rFonts w:ascii="Arial" w:hAnsi="Arial" w:cs="Arial"/>
          <w:szCs w:val="22"/>
        </w:rPr>
        <w:t>The prompt issue of invoices for income due to the University</w:t>
      </w:r>
    </w:p>
    <w:p w:rsidR="00CB2F90" w:rsidRPr="00256AB7" w:rsidRDefault="00CB2F90" w:rsidP="003E641E">
      <w:pPr>
        <w:numPr>
          <w:ilvl w:val="0"/>
          <w:numId w:val="6"/>
        </w:numPr>
        <w:rPr>
          <w:rFonts w:ascii="Arial" w:hAnsi="Arial" w:cs="Arial"/>
          <w:szCs w:val="22"/>
        </w:rPr>
      </w:pPr>
      <w:r w:rsidRPr="00256AB7">
        <w:rPr>
          <w:rFonts w:ascii="Arial" w:hAnsi="Arial" w:cs="Arial"/>
          <w:szCs w:val="22"/>
        </w:rPr>
        <w:t>The timely and effective collection of overdue accounts</w:t>
      </w:r>
    </w:p>
    <w:p w:rsidR="00CB2F90" w:rsidRPr="00256AB7" w:rsidRDefault="00CB2F90" w:rsidP="003E641E">
      <w:pPr>
        <w:numPr>
          <w:ilvl w:val="0"/>
          <w:numId w:val="6"/>
        </w:numPr>
        <w:rPr>
          <w:rFonts w:ascii="Arial" w:hAnsi="Arial" w:cs="Arial"/>
          <w:szCs w:val="22"/>
        </w:rPr>
      </w:pPr>
      <w:r w:rsidRPr="00256AB7">
        <w:rPr>
          <w:rFonts w:ascii="Arial" w:hAnsi="Arial" w:cs="Arial"/>
          <w:szCs w:val="22"/>
        </w:rPr>
        <w:t>The regular monitoring and management reporting of overdue accounts.</w:t>
      </w:r>
    </w:p>
    <w:p w:rsidR="00CB2F90" w:rsidRPr="00256AB7" w:rsidRDefault="00CB2F90" w:rsidP="003E641E">
      <w:pPr>
        <w:rPr>
          <w:rFonts w:ascii="Arial" w:hAnsi="Arial" w:cs="Arial"/>
          <w:szCs w:val="22"/>
        </w:rPr>
      </w:pPr>
    </w:p>
    <w:p w:rsidR="00CB2F90" w:rsidRPr="00256AB7" w:rsidRDefault="0052183C" w:rsidP="003E641E">
      <w:pPr>
        <w:ind w:left="720" w:hanging="720"/>
        <w:rPr>
          <w:rFonts w:ascii="Arial" w:hAnsi="Arial" w:cs="Arial"/>
          <w:szCs w:val="22"/>
        </w:rPr>
      </w:pPr>
      <w:r>
        <w:rPr>
          <w:rFonts w:ascii="Arial" w:hAnsi="Arial" w:cs="Arial"/>
          <w:szCs w:val="22"/>
        </w:rPr>
        <w:t>5.2</w:t>
      </w:r>
      <w:r w:rsidR="00A65010">
        <w:rPr>
          <w:rFonts w:ascii="Arial" w:hAnsi="Arial" w:cs="Arial"/>
          <w:szCs w:val="22"/>
        </w:rPr>
        <w:t>7</w:t>
      </w:r>
      <w:r w:rsidR="00CB2F90" w:rsidRPr="00256AB7">
        <w:rPr>
          <w:rFonts w:ascii="Arial" w:hAnsi="Arial" w:cs="Arial"/>
          <w:szCs w:val="22"/>
        </w:rPr>
        <w:tab/>
        <w:t xml:space="preserve">The </w:t>
      </w:r>
      <w:r w:rsidR="00C53223">
        <w:rPr>
          <w:rFonts w:ascii="Arial" w:hAnsi="Arial" w:cs="Arial"/>
          <w:szCs w:val="22"/>
        </w:rPr>
        <w:t>Chief Finance Officer</w:t>
      </w:r>
      <w:r w:rsidR="00A37229">
        <w:rPr>
          <w:rFonts w:ascii="Arial" w:hAnsi="Arial" w:cs="Arial"/>
          <w:szCs w:val="22"/>
        </w:rPr>
        <w:t xml:space="preserve"> </w:t>
      </w:r>
      <w:r w:rsidR="00CB2F90" w:rsidRPr="00256AB7">
        <w:rPr>
          <w:rFonts w:ascii="Arial" w:hAnsi="Arial" w:cs="Arial"/>
          <w:szCs w:val="22"/>
        </w:rPr>
        <w:t>is responsible for specifying credit arrangements and indicating a period in which different types of invoice must be paid.</w:t>
      </w:r>
    </w:p>
    <w:p w:rsidR="00CB2F90" w:rsidRPr="00256AB7" w:rsidRDefault="00CB2F90" w:rsidP="003E641E">
      <w:pPr>
        <w:rPr>
          <w:rFonts w:ascii="Arial" w:hAnsi="Arial" w:cs="Arial"/>
          <w:szCs w:val="22"/>
        </w:rPr>
      </w:pPr>
    </w:p>
    <w:p w:rsidR="00CB2F90" w:rsidRPr="00256AB7" w:rsidRDefault="0052183C" w:rsidP="003E641E">
      <w:pPr>
        <w:ind w:left="720" w:hanging="720"/>
        <w:rPr>
          <w:rFonts w:ascii="Arial" w:hAnsi="Arial" w:cs="Arial"/>
          <w:szCs w:val="22"/>
        </w:rPr>
      </w:pPr>
      <w:r>
        <w:rPr>
          <w:rFonts w:ascii="Arial" w:hAnsi="Arial" w:cs="Arial"/>
          <w:szCs w:val="22"/>
        </w:rPr>
        <w:t>5.2</w:t>
      </w:r>
      <w:r w:rsidR="00A65010">
        <w:rPr>
          <w:rFonts w:ascii="Arial" w:hAnsi="Arial" w:cs="Arial"/>
          <w:szCs w:val="22"/>
        </w:rPr>
        <w:t>8</w:t>
      </w:r>
      <w:r w:rsidR="00CB2F90" w:rsidRPr="00256AB7">
        <w:rPr>
          <w:rFonts w:ascii="Arial" w:hAnsi="Arial" w:cs="Arial"/>
          <w:szCs w:val="22"/>
        </w:rPr>
        <w:tab/>
        <w:t xml:space="preserve">Any student who is in debt to the University </w:t>
      </w:r>
      <w:r w:rsidR="00F32B27">
        <w:rPr>
          <w:rFonts w:ascii="Arial" w:hAnsi="Arial" w:cs="Arial"/>
          <w:szCs w:val="22"/>
        </w:rPr>
        <w:t xml:space="preserve">for tuition fees </w:t>
      </w:r>
      <w:r w:rsidR="00CB2F90" w:rsidRPr="00256AB7">
        <w:rPr>
          <w:rFonts w:ascii="Arial" w:hAnsi="Arial" w:cs="Arial"/>
          <w:szCs w:val="22"/>
        </w:rPr>
        <w:t>may be excluded from any or all University services and may</w:t>
      </w:r>
      <w:r w:rsidR="00ED2B68" w:rsidRPr="00256AB7">
        <w:rPr>
          <w:rFonts w:ascii="Arial" w:hAnsi="Arial" w:cs="Arial"/>
          <w:szCs w:val="22"/>
        </w:rPr>
        <w:t xml:space="preserve"> be refused permission by Academic</w:t>
      </w:r>
      <w:r w:rsidR="00CB2F90" w:rsidRPr="00256AB7">
        <w:rPr>
          <w:rFonts w:ascii="Arial" w:hAnsi="Arial" w:cs="Arial"/>
          <w:szCs w:val="22"/>
        </w:rPr>
        <w:t xml:space="preserve"> Registry to re-enrol w</w:t>
      </w:r>
      <w:r w:rsidR="003D6E54" w:rsidRPr="00256AB7">
        <w:rPr>
          <w:rFonts w:ascii="Arial" w:hAnsi="Arial" w:cs="Arial"/>
          <w:szCs w:val="22"/>
        </w:rPr>
        <w:t>ith the University until the deb</w:t>
      </w:r>
      <w:r w:rsidR="00CB2F90" w:rsidRPr="00256AB7">
        <w:rPr>
          <w:rFonts w:ascii="Arial" w:hAnsi="Arial" w:cs="Arial"/>
          <w:szCs w:val="22"/>
        </w:rPr>
        <w:t>t is paid.</w:t>
      </w:r>
      <w:r w:rsidR="003D6E54" w:rsidRPr="00256AB7">
        <w:rPr>
          <w:rFonts w:ascii="Arial" w:hAnsi="Arial" w:cs="Arial"/>
          <w:szCs w:val="22"/>
        </w:rPr>
        <w:t xml:space="preserve"> </w:t>
      </w:r>
      <w:r w:rsidR="00EA3D0F" w:rsidRPr="00EA3D0F">
        <w:rPr>
          <w:rFonts w:ascii="Arial" w:hAnsi="Arial" w:cs="Arial"/>
          <w:szCs w:val="22"/>
        </w:rPr>
        <w:t>Award certificates will not normally be issued until all tuition fee debt is cleared.</w:t>
      </w:r>
    </w:p>
    <w:p w:rsidR="003D6E54" w:rsidRPr="00256AB7" w:rsidRDefault="003D6E54" w:rsidP="003E641E">
      <w:pPr>
        <w:ind w:left="720" w:hanging="720"/>
        <w:rPr>
          <w:rFonts w:ascii="Arial" w:hAnsi="Arial" w:cs="Arial"/>
          <w:szCs w:val="22"/>
        </w:rPr>
      </w:pPr>
    </w:p>
    <w:p w:rsidR="003D6E54" w:rsidRPr="00256AB7" w:rsidRDefault="0052183C" w:rsidP="003E641E">
      <w:pPr>
        <w:ind w:left="720" w:hanging="720"/>
        <w:rPr>
          <w:rFonts w:ascii="Arial" w:hAnsi="Arial" w:cs="Arial"/>
          <w:szCs w:val="22"/>
        </w:rPr>
      </w:pPr>
      <w:r>
        <w:rPr>
          <w:rFonts w:ascii="Arial" w:hAnsi="Arial" w:cs="Arial"/>
          <w:szCs w:val="22"/>
        </w:rPr>
        <w:t>5.2</w:t>
      </w:r>
      <w:r w:rsidR="00A65010">
        <w:rPr>
          <w:rFonts w:ascii="Arial" w:hAnsi="Arial" w:cs="Arial"/>
          <w:szCs w:val="22"/>
        </w:rPr>
        <w:t>9</w:t>
      </w:r>
      <w:r w:rsidR="003D6E54" w:rsidRPr="00256AB7">
        <w:rPr>
          <w:rFonts w:ascii="Arial" w:hAnsi="Arial" w:cs="Arial"/>
          <w:szCs w:val="22"/>
        </w:rPr>
        <w:tab/>
      </w:r>
      <w:r w:rsidR="00D31B45" w:rsidRPr="00256AB7">
        <w:rPr>
          <w:rFonts w:ascii="Arial" w:hAnsi="Arial" w:cs="Arial"/>
          <w:szCs w:val="22"/>
        </w:rPr>
        <w:t>The authorisation and write-off</w:t>
      </w:r>
      <w:r w:rsidR="003D6E54" w:rsidRPr="00256AB7">
        <w:rPr>
          <w:rFonts w:ascii="Arial" w:hAnsi="Arial" w:cs="Arial"/>
          <w:szCs w:val="22"/>
        </w:rPr>
        <w:t xml:space="preserve"> of bad debts must be in accordance with </w:t>
      </w:r>
      <w:r w:rsidR="003F53F2">
        <w:rPr>
          <w:rFonts w:ascii="Arial" w:hAnsi="Arial" w:cs="Arial"/>
          <w:szCs w:val="22"/>
        </w:rPr>
        <w:t>those detailed in the financial delegation of authority.</w:t>
      </w:r>
    </w:p>
    <w:p w:rsidR="00827451" w:rsidRDefault="00827451" w:rsidP="003E641E">
      <w:pPr>
        <w:rPr>
          <w:rFonts w:ascii="Arial" w:hAnsi="Arial" w:cs="Arial"/>
          <w:szCs w:val="22"/>
        </w:rPr>
      </w:pPr>
      <w:r>
        <w:rPr>
          <w:rFonts w:ascii="Arial" w:hAnsi="Arial" w:cs="Arial"/>
          <w:szCs w:val="22"/>
        </w:rPr>
        <w:br w:type="page"/>
      </w:r>
    </w:p>
    <w:p w:rsidR="007C7D7E" w:rsidRDefault="007C7D7E" w:rsidP="003E641E">
      <w:pPr>
        <w:ind w:left="720" w:hanging="720"/>
        <w:rPr>
          <w:rFonts w:ascii="Arial" w:hAnsi="Arial"/>
          <w:szCs w:val="22"/>
        </w:rPr>
      </w:pPr>
      <w:bookmarkStart w:id="51" w:name="_Toc307387641"/>
    </w:p>
    <w:p w:rsidR="00B27E72" w:rsidRPr="00256AB7" w:rsidRDefault="0052183C" w:rsidP="003E641E">
      <w:pPr>
        <w:pStyle w:val="Heading2"/>
        <w:rPr>
          <w:rFonts w:ascii="Arial" w:hAnsi="Arial"/>
          <w:sz w:val="22"/>
          <w:szCs w:val="22"/>
        </w:rPr>
      </w:pPr>
      <w:bookmarkStart w:id="52" w:name="_Toc307387642"/>
      <w:bookmarkStart w:id="53" w:name="_Toc435195820"/>
      <w:bookmarkEnd w:id="51"/>
      <w:r>
        <w:rPr>
          <w:rFonts w:ascii="Arial" w:hAnsi="Arial"/>
          <w:sz w:val="22"/>
          <w:szCs w:val="22"/>
        </w:rPr>
        <w:t>6</w:t>
      </w:r>
      <w:r w:rsidR="00B715A3" w:rsidRPr="00256AB7">
        <w:rPr>
          <w:rFonts w:ascii="Arial" w:hAnsi="Arial"/>
          <w:sz w:val="22"/>
          <w:szCs w:val="22"/>
        </w:rPr>
        <w:t>.</w:t>
      </w:r>
      <w:r w:rsidR="00B27E72" w:rsidRPr="00256AB7">
        <w:rPr>
          <w:rFonts w:ascii="Arial" w:hAnsi="Arial"/>
          <w:sz w:val="22"/>
          <w:szCs w:val="22"/>
        </w:rPr>
        <w:tab/>
      </w:r>
      <w:bookmarkEnd w:id="52"/>
      <w:r w:rsidR="0004315A">
        <w:rPr>
          <w:rFonts w:ascii="Arial" w:hAnsi="Arial"/>
          <w:sz w:val="22"/>
          <w:szCs w:val="22"/>
        </w:rPr>
        <w:t>RESEARCH GRANTS AND CONTRACTS</w:t>
      </w:r>
      <w:bookmarkEnd w:id="53"/>
    </w:p>
    <w:p w:rsidR="00B27E72" w:rsidRPr="00256AB7" w:rsidRDefault="00B27E72" w:rsidP="003E641E">
      <w:pPr>
        <w:pStyle w:val="Heading3"/>
        <w:rPr>
          <w:rFonts w:ascii="Arial" w:hAnsi="Arial"/>
          <w:szCs w:val="22"/>
        </w:rPr>
      </w:pPr>
      <w:bookmarkStart w:id="54" w:name="_Toc307387643"/>
      <w:bookmarkStart w:id="55" w:name="_Toc435195821"/>
      <w:r w:rsidRPr="00256AB7">
        <w:rPr>
          <w:rFonts w:ascii="Arial" w:hAnsi="Arial"/>
          <w:szCs w:val="22"/>
        </w:rPr>
        <w:t>General</w:t>
      </w:r>
      <w:bookmarkEnd w:id="54"/>
      <w:bookmarkEnd w:id="55"/>
    </w:p>
    <w:p w:rsidR="007E3646" w:rsidRPr="00256AB7" w:rsidRDefault="007E3646" w:rsidP="003E641E">
      <w:pPr>
        <w:rPr>
          <w:rFonts w:ascii="Arial" w:hAnsi="Arial" w:cs="Arial"/>
          <w:szCs w:val="22"/>
        </w:rPr>
      </w:pPr>
    </w:p>
    <w:p w:rsidR="007E3646" w:rsidRPr="00256AB7" w:rsidRDefault="0052183C" w:rsidP="003E641E">
      <w:pPr>
        <w:ind w:left="720" w:hanging="720"/>
        <w:rPr>
          <w:rFonts w:ascii="Arial" w:hAnsi="Arial" w:cs="Arial"/>
          <w:szCs w:val="22"/>
        </w:rPr>
      </w:pPr>
      <w:r>
        <w:rPr>
          <w:rFonts w:ascii="Arial" w:hAnsi="Arial" w:cs="Arial"/>
          <w:szCs w:val="22"/>
        </w:rPr>
        <w:t>6</w:t>
      </w:r>
      <w:r w:rsidR="007E3646" w:rsidRPr="00256AB7">
        <w:rPr>
          <w:rFonts w:ascii="Arial" w:hAnsi="Arial" w:cs="Arial"/>
          <w:szCs w:val="22"/>
        </w:rPr>
        <w:t>.1</w:t>
      </w:r>
      <w:r w:rsidR="007E3646" w:rsidRPr="00256AB7">
        <w:rPr>
          <w:rFonts w:ascii="Arial" w:hAnsi="Arial" w:cs="Arial"/>
          <w:szCs w:val="22"/>
        </w:rPr>
        <w:tab/>
        <w:t xml:space="preserve">Research can be defined as original investigation, undertaken to gain new knowledge and understanding, which </w:t>
      </w:r>
      <w:r w:rsidR="001D1821" w:rsidRPr="00256AB7">
        <w:rPr>
          <w:rFonts w:ascii="Arial" w:hAnsi="Arial" w:cs="Arial"/>
          <w:szCs w:val="22"/>
        </w:rPr>
        <w:t>may be</w:t>
      </w:r>
      <w:r w:rsidR="007E3646" w:rsidRPr="00256AB7">
        <w:rPr>
          <w:rFonts w:ascii="Arial" w:hAnsi="Arial" w:cs="Arial"/>
          <w:szCs w:val="22"/>
        </w:rPr>
        <w:t xml:space="preserve"> directed towards a specific aim or objective.</w:t>
      </w:r>
    </w:p>
    <w:p w:rsidR="007E3646" w:rsidRPr="00256AB7" w:rsidRDefault="007E3646" w:rsidP="003E641E">
      <w:pPr>
        <w:ind w:left="720" w:hanging="720"/>
        <w:rPr>
          <w:rFonts w:ascii="Arial" w:hAnsi="Arial" w:cs="Arial"/>
          <w:szCs w:val="22"/>
        </w:rPr>
      </w:pPr>
    </w:p>
    <w:p w:rsidR="007E3646" w:rsidRPr="00256AB7" w:rsidRDefault="0052183C" w:rsidP="003E641E">
      <w:pPr>
        <w:ind w:left="720" w:hanging="720"/>
        <w:rPr>
          <w:rFonts w:ascii="Arial" w:hAnsi="Arial" w:cs="Arial"/>
          <w:szCs w:val="22"/>
        </w:rPr>
      </w:pPr>
      <w:r>
        <w:rPr>
          <w:rFonts w:ascii="Arial" w:hAnsi="Arial" w:cs="Arial"/>
          <w:szCs w:val="22"/>
        </w:rPr>
        <w:t>6</w:t>
      </w:r>
      <w:r w:rsidR="007E3646" w:rsidRPr="00256AB7">
        <w:rPr>
          <w:rFonts w:ascii="Arial" w:hAnsi="Arial" w:cs="Arial"/>
          <w:szCs w:val="22"/>
        </w:rPr>
        <w:t>.2</w:t>
      </w:r>
      <w:r w:rsidR="007E3646" w:rsidRPr="00256AB7">
        <w:rPr>
          <w:rFonts w:ascii="Arial" w:hAnsi="Arial" w:cs="Arial"/>
          <w:szCs w:val="22"/>
        </w:rPr>
        <w:tab/>
        <w:t>The term ‘research grant’ is restricted to research projects funded by the UK research councils, charities</w:t>
      </w:r>
      <w:r w:rsidR="00D95A5A">
        <w:rPr>
          <w:rFonts w:ascii="Arial" w:hAnsi="Arial" w:cs="Arial"/>
          <w:szCs w:val="22"/>
        </w:rPr>
        <w:t>,</w:t>
      </w:r>
      <w:r w:rsidR="007E3646" w:rsidRPr="00256AB7">
        <w:rPr>
          <w:rFonts w:ascii="Arial" w:hAnsi="Arial" w:cs="Arial"/>
          <w:szCs w:val="22"/>
        </w:rPr>
        <w:t xml:space="preserve"> </w:t>
      </w:r>
      <w:r w:rsidR="00D95A5A">
        <w:rPr>
          <w:rFonts w:ascii="Arial" w:hAnsi="Arial" w:cs="Arial"/>
          <w:szCs w:val="22"/>
        </w:rPr>
        <w:t>Higher Education Funding Councils and EU funding councils</w:t>
      </w:r>
      <w:r w:rsidR="007E3646" w:rsidRPr="00256AB7">
        <w:rPr>
          <w:rFonts w:ascii="Arial" w:hAnsi="Arial" w:cs="Arial"/>
          <w:szCs w:val="22"/>
        </w:rPr>
        <w:t>.</w:t>
      </w:r>
    </w:p>
    <w:p w:rsidR="007E3646" w:rsidRPr="00256AB7" w:rsidRDefault="007E3646" w:rsidP="003E641E">
      <w:pPr>
        <w:ind w:left="720" w:hanging="720"/>
        <w:rPr>
          <w:rFonts w:ascii="Arial" w:hAnsi="Arial" w:cs="Arial"/>
          <w:szCs w:val="22"/>
        </w:rPr>
      </w:pPr>
    </w:p>
    <w:p w:rsidR="007E3646" w:rsidRDefault="0052183C" w:rsidP="003E641E">
      <w:pPr>
        <w:ind w:left="720" w:hanging="720"/>
        <w:rPr>
          <w:rFonts w:ascii="Arial" w:hAnsi="Arial" w:cs="Arial"/>
          <w:szCs w:val="22"/>
        </w:rPr>
      </w:pPr>
      <w:r>
        <w:rPr>
          <w:rFonts w:ascii="Arial" w:hAnsi="Arial" w:cs="Arial"/>
          <w:szCs w:val="22"/>
        </w:rPr>
        <w:t>6</w:t>
      </w:r>
      <w:r w:rsidR="007E3646" w:rsidRPr="00256AB7">
        <w:rPr>
          <w:rFonts w:ascii="Arial" w:hAnsi="Arial" w:cs="Arial"/>
          <w:szCs w:val="22"/>
        </w:rPr>
        <w:t>.3</w:t>
      </w:r>
      <w:r w:rsidR="007E3646" w:rsidRPr="00256AB7">
        <w:rPr>
          <w:rFonts w:ascii="Arial" w:hAnsi="Arial" w:cs="Arial"/>
          <w:szCs w:val="22"/>
        </w:rPr>
        <w:tab/>
        <w:t xml:space="preserve">All other externally financed research projects are classified as ‘research contracts’ </w:t>
      </w:r>
    </w:p>
    <w:p w:rsidR="00D95A5A" w:rsidRDefault="00D95A5A" w:rsidP="003E641E">
      <w:pPr>
        <w:ind w:left="720" w:hanging="720"/>
        <w:rPr>
          <w:rFonts w:ascii="Arial" w:hAnsi="Arial" w:cs="Arial"/>
          <w:szCs w:val="22"/>
        </w:rPr>
      </w:pPr>
    </w:p>
    <w:p w:rsidR="00D95A5A" w:rsidRPr="00256AB7" w:rsidRDefault="0052183C" w:rsidP="003E641E">
      <w:pPr>
        <w:ind w:left="720" w:hanging="720"/>
        <w:rPr>
          <w:rFonts w:ascii="Arial" w:hAnsi="Arial" w:cs="Arial"/>
          <w:szCs w:val="22"/>
        </w:rPr>
      </w:pPr>
      <w:r>
        <w:rPr>
          <w:rFonts w:ascii="Arial" w:hAnsi="Arial" w:cs="Arial"/>
          <w:szCs w:val="22"/>
        </w:rPr>
        <w:t>6</w:t>
      </w:r>
      <w:r w:rsidR="00D95A5A" w:rsidRPr="00256AB7">
        <w:rPr>
          <w:rFonts w:ascii="Arial" w:hAnsi="Arial" w:cs="Arial"/>
          <w:szCs w:val="22"/>
        </w:rPr>
        <w:t>.4</w:t>
      </w:r>
      <w:r w:rsidR="00D95A5A" w:rsidRPr="00256AB7">
        <w:rPr>
          <w:rFonts w:ascii="Arial" w:hAnsi="Arial" w:cs="Arial"/>
          <w:szCs w:val="22"/>
        </w:rPr>
        <w:tab/>
      </w:r>
      <w:r w:rsidR="00D95A5A">
        <w:rPr>
          <w:rFonts w:ascii="Arial" w:hAnsi="Arial" w:cs="Arial"/>
          <w:szCs w:val="22"/>
        </w:rPr>
        <w:t xml:space="preserve">On occasions where both UK and EU funding councils issue financial regulations concerning research project expenditure, then these regulations will supersede these Financial Regulations, unless the </w:t>
      </w:r>
      <w:r w:rsidR="000C3F33">
        <w:rPr>
          <w:rFonts w:ascii="Arial" w:hAnsi="Arial" w:cs="Arial"/>
          <w:szCs w:val="22"/>
        </w:rPr>
        <w:t>Deputy Director of Finance</w:t>
      </w:r>
      <w:r w:rsidR="00D95A5A">
        <w:rPr>
          <w:rFonts w:ascii="Arial" w:hAnsi="Arial" w:cs="Arial"/>
          <w:szCs w:val="22"/>
        </w:rPr>
        <w:t xml:space="preserve"> can receive confirmation in writing from the relevant funder that the University of South Wales Financial Regulations will apply. Any such instances must be reported to the </w:t>
      </w:r>
      <w:r w:rsidR="00C53223">
        <w:rPr>
          <w:rFonts w:ascii="Arial" w:hAnsi="Arial" w:cs="Arial"/>
          <w:szCs w:val="22"/>
        </w:rPr>
        <w:t>Chief Finance Officer</w:t>
      </w:r>
      <w:r w:rsidR="00D95A5A">
        <w:rPr>
          <w:rFonts w:ascii="Arial" w:hAnsi="Arial" w:cs="Arial"/>
          <w:szCs w:val="22"/>
        </w:rPr>
        <w:t>.</w:t>
      </w:r>
    </w:p>
    <w:p w:rsidR="003E30E5" w:rsidRPr="00256AB7" w:rsidRDefault="003E30E5" w:rsidP="003E641E">
      <w:pPr>
        <w:ind w:left="720" w:hanging="720"/>
        <w:rPr>
          <w:rFonts w:ascii="Arial" w:hAnsi="Arial" w:cs="Arial"/>
          <w:szCs w:val="22"/>
        </w:rPr>
      </w:pPr>
    </w:p>
    <w:p w:rsidR="003E30E5" w:rsidRPr="00256AB7" w:rsidRDefault="0052183C" w:rsidP="003E641E">
      <w:pPr>
        <w:ind w:left="720" w:hanging="720"/>
        <w:rPr>
          <w:rFonts w:ascii="Arial" w:hAnsi="Arial" w:cs="Arial"/>
          <w:szCs w:val="22"/>
        </w:rPr>
      </w:pPr>
      <w:r>
        <w:rPr>
          <w:rFonts w:ascii="Arial" w:hAnsi="Arial" w:cs="Arial"/>
          <w:szCs w:val="22"/>
        </w:rPr>
        <w:t>6</w:t>
      </w:r>
      <w:r w:rsidR="003E30E5" w:rsidRPr="00256AB7">
        <w:rPr>
          <w:rFonts w:ascii="Arial" w:hAnsi="Arial" w:cs="Arial"/>
          <w:szCs w:val="22"/>
        </w:rPr>
        <w:t>.</w:t>
      </w:r>
      <w:r w:rsidR="00D95A5A">
        <w:rPr>
          <w:rFonts w:ascii="Arial" w:hAnsi="Arial" w:cs="Arial"/>
          <w:szCs w:val="22"/>
        </w:rPr>
        <w:t>5</w:t>
      </w:r>
      <w:r w:rsidR="003E30E5" w:rsidRPr="00256AB7">
        <w:rPr>
          <w:rFonts w:ascii="Arial" w:hAnsi="Arial" w:cs="Arial"/>
          <w:szCs w:val="22"/>
        </w:rPr>
        <w:tab/>
        <w:t xml:space="preserve">Where approaches are to be made to outside bodies for support for research projects or where contracts are to be undertaken on behalf of such bodies, it is the responsibility of the Dean of Faculty / Director / Head of Corporate Departments to ensure that the financial implications have been appraised by the </w:t>
      </w:r>
      <w:r w:rsidR="000C3F33">
        <w:rPr>
          <w:rFonts w:ascii="Arial" w:hAnsi="Arial" w:cs="Arial"/>
          <w:szCs w:val="22"/>
        </w:rPr>
        <w:t>Deputy Director of Finance</w:t>
      </w:r>
      <w:r w:rsidR="003E30E5" w:rsidRPr="00256AB7">
        <w:rPr>
          <w:rFonts w:ascii="Arial" w:hAnsi="Arial" w:cs="Arial"/>
          <w:szCs w:val="22"/>
        </w:rPr>
        <w:t xml:space="preserve"> </w:t>
      </w:r>
      <w:r w:rsidR="00A37229">
        <w:rPr>
          <w:rFonts w:ascii="Arial" w:hAnsi="Arial" w:cs="Arial"/>
          <w:szCs w:val="22"/>
        </w:rPr>
        <w:t>within</w:t>
      </w:r>
      <w:r w:rsidR="003E30E5" w:rsidRPr="00256AB7">
        <w:rPr>
          <w:rFonts w:ascii="Arial" w:hAnsi="Arial" w:cs="Arial"/>
          <w:szCs w:val="22"/>
        </w:rPr>
        <w:t xml:space="preserve"> the </w:t>
      </w:r>
      <w:r w:rsidR="00A37229">
        <w:rPr>
          <w:rFonts w:ascii="Arial" w:hAnsi="Arial" w:cs="Arial"/>
          <w:szCs w:val="22"/>
        </w:rPr>
        <w:t>Finance Department</w:t>
      </w:r>
      <w:r w:rsidR="003E30E5" w:rsidRPr="00256AB7">
        <w:rPr>
          <w:rFonts w:ascii="Arial" w:hAnsi="Arial" w:cs="Arial"/>
          <w:szCs w:val="22"/>
        </w:rPr>
        <w:t>.</w:t>
      </w:r>
    </w:p>
    <w:p w:rsidR="003E30E5" w:rsidRPr="00256AB7" w:rsidRDefault="003E30E5" w:rsidP="003E641E">
      <w:pPr>
        <w:ind w:left="720" w:hanging="720"/>
        <w:rPr>
          <w:rFonts w:ascii="Arial" w:hAnsi="Arial" w:cs="Arial"/>
          <w:szCs w:val="22"/>
        </w:rPr>
      </w:pPr>
    </w:p>
    <w:p w:rsidR="003E30E5" w:rsidRPr="00256AB7" w:rsidRDefault="0052183C" w:rsidP="003E641E">
      <w:pPr>
        <w:ind w:left="720" w:hanging="720"/>
        <w:rPr>
          <w:rFonts w:ascii="Arial" w:hAnsi="Arial" w:cs="Arial"/>
          <w:szCs w:val="22"/>
        </w:rPr>
      </w:pPr>
      <w:r>
        <w:rPr>
          <w:rFonts w:ascii="Arial" w:hAnsi="Arial" w:cs="Arial"/>
          <w:szCs w:val="22"/>
        </w:rPr>
        <w:t>6</w:t>
      </w:r>
      <w:r w:rsidR="003E30E5" w:rsidRPr="00256AB7">
        <w:rPr>
          <w:rFonts w:ascii="Arial" w:hAnsi="Arial" w:cs="Arial"/>
          <w:szCs w:val="22"/>
        </w:rPr>
        <w:t>.</w:t>
      </w:r>
      <w:r>
        <w:rPr>
          <w:rFonts w:ascii="Arial" w:hAnsi="Arial" w:cs="Arial"/>
          <w:szCs w:val="22"/>
        </w:rPr>
        <w:t>6</w:t>
      </w:r>
      <w:r w:rsidR="003E30E5" w:rsidRPr="00256AB7">
        <w:rPr>
          <w:rFonts w:ascii="Arial" w:hAnsi="Arial" w:cs="Arial"/>
          <w:szCs w:val="22"/>
        </w:rPr>
        <w:tab/>
        <w:t xml:space="preserve">The </w:t>
      </w:r>
      <w:r w:rsidR="000C3F33">
        <w:rPr>
          <w:rFonts w:ascii="Arial" w:hAnsi="Arial" w:cs="Arial"/>
          <w:szCs w:val="22"/>
        </w:rPr>
        <w:t>Deputy Director of Finance</w:t>
      </w:r>
      <w:r w:rsidR="00A37229" w:rsidRPr="00256AB7">
        <w:rPr>
          <w:rFonts w:ascii="Arial" w:hAnsi="Arial" w:cs="Arial"/>
          <w:szCs w:val="22"/>
        </w:rPr>
        <w:t xml:space="preserve"> </w:t>
      </w:r>
      <w:r w:rsidR="00EC2A63" w:rsidRPr="00256AB7">
        <w:rPr>
          <w:rFonts w:ascii="Arial" w:hAnsi="Arial" w:cs="Arial"/>
          <w:szCs w:val="22"/>
        </w:rPr>
        <w:t>is responsible for examining every formal application for grant</w:t>
      </w:r>
      <w:r w:rsidR="00D95A5A">
        <w:rPr>
          <w:rFonts w:ascii="Arial" w:hAnsi="Arial" w:cs="Arial"/>
          <w:szCs w:val="22"/>
        </w:rPr>
        <w:t xml:space="preserve"> and ensure that there is adequate provision of resources to meet all commitments</w:t>
      </w:r>
      <w:r w:rsidR="00EC2A63" w:rsidRPr="00256AB7">
        <w:rPr>
          <w:rFonts w:ascii="Arial" w:hAnsi="Arial" w:cs="Arial"/>
          <w:szCs w:val="22"/>
        </w:rPr>
        <w:t xml:space="preserve">. The </w:t>
      </w:r>
      <w:r w:rsidR="000C3F33">
        <w:rPr>
          <w:rFonts w:ascii="Arial" w:hAnsi="Arial" w:cs="Arial"/>
          <w:szCs w:val="22"/>
        </w:rPr>
        <w:t>Deputy Director of Finance</w:t>
      </w:r>
      <w:r w:rsidR="00A37229" w:rsidRPr="00256AB7">
        <w:rPr>
          <w:rFonts w:ascii="Arial" w:hAnsi="Arial" w:cs="Arial"/>
          <w:szCs w:val="22"/>
        </w:rPr>
        <w:t xml:space="preserve"> </w:t>
      </w:r>
      <w:r w:rsidR="00EC2A63" w:rsidRPr="00256AB7">
        <w:rPr>
          <w:rFonts w:ascii="Arial" w:hAnsi="Arial" w:cs="Arial"/>
          <w:szCs w:val="22"/>
        </w:rPr>
        <w:t>should ensure that the full</w:t>
      </w:r>
      <w:r w:rsidR="00AD2228" w:rsidRPr="00256AB7">
        <w:rPr>
          <w:rFonts w:ascii="Arial" w:hAnsi="Arial" w:cs="Arial"/>
          <w:szCs w:val="22"/>
        </w:rPr>
        <w:t xml:space="preserve"> economic</w:t>
      </w:r>
      <w:r w:rsidR="00EC2A63" w:rsidRPr="00256AB7">
        <w:rPr>
          <w:rFonts w:ascii="Arial" w:hAnsi="Arial" w:cs="Arial"/>
          <w:szCs w:val="22"/>
        </w:rPr>
        <w:t xml:space="preserve"> cost of research contracts has been c</w:t>
      </w:r>
      <w:r w:rsidR="00AD2228" w:rsidRPr="00256AB7">
        <w:rPr>
          <w:rFonts w:ascii="Arial" w:hAnsi="Arial" w:cs="Arial"/>
          <w:szCs w:val="22"/>
        </w:rPr>
        <w:t>alculated</w:t>
      </w:r>
      <w:r w:rsidR="00EC2A63" w:rsidRPr="00256AB7">
        <w:rPr>
          <w:rFonts w:ascii="Arial" w:hAnsi="Arial" w:cs="Arial"/>
          <w:szCs w:val="22"/>
        </w:rPr>
        <w:t xml:space="preserve">. The research agreement must be in line with the University’s policy with regard to indirect costs and other expenses and take account of different procedures for the pricing of research projects depending on the nature of the funding body. </w:t>
      </w:r>
    </w:p>
    <w:p w:rsidR="00EC2A63" w:rsidRPr="00256AB7" w:rsidRDefault="00EC2A63" w:rsidP="003E641E">
      <w:pPr>
        <w:ind w:left="720" w:hanging="720"/>
        <w:rPr>
          <w:rFonts w:ascii="Arial" w:hAnsi="Arial" w:cs="Arial"/>
          <w:szCs w:val="22"/>
        </w:rPr>
      </w:pPr>
    </w:p>
    <w:p w:rsidR="00EC2A63" w:rsidRPr="00256AB7" w:rsidRDefault="0052183C" w:rsidP="003E641E">
      <w:pPr>
        <w:ind w:left="720" w:hanging="720"/>
        <w:rPr>
          <w:rFonts w:ascii="Arial" w:hAnsi="Arial" w:cs="Arial"/>
          <w:szCs w:val="22"/>
        </w:rPr>
      </w:pPr>
      <w:r>
        <w:rPr>
          <w:rFonts w:ascii="Arial" w:hAnsi="Arial" w:cs="Arial"/>
          <w:szCs w:val="22"/>
        </w:rPr>
        <w:t>6</w:t>
      </w:r>
      <w:r w:rsidR="00EC2A63" w:rsidRPr="00256AB7">
        <w:rPr>
          <w:rFonts w:ascii="Arial" w:hAnsi="Arial" w:cs="Arial"/>
          <w:szCs w:val="22"/>
        </w:rPr>
        <w:t>.</w:t>
      </w:r>
      <w:r>
        <w:rPr>
          <w:rFonts w:ascii="Arial" w:hAnsi="Arial" w:cs="Arial"/>
          <w:szCs w:val="22"/>
        </w:rPr>
        <w:t>7</w:t>
      </w:r>
      <w:r w:rsidR="00EC2A63" w:rsidRPr="00256AB7">
        <w:rPr>
          <w:rFonts w:ascii="Arial" w:hAnsi="Arial" w:cs="Arial"/>
          <w:szCs w:val="22"/>
        </w:rPr>
        <w:tab/>
        <w:t xml:space="preserve">Research grants and contracts shall be accepted on behalf of the University by the </w:t>
      </w:r>
      <w:r w:rsidR="0023438B">
        <w:rPr>
          <w:rFonts w:ascii="Arial" w:hAnsi="Arial" w:cs="Arial"/>
          <w:szCs w:val="22"/>
        </w:rPr>
        <w:t>Pro</w:t>
      </w:r>
      <w:r w:rsidR="0023438B" w:rsidRPr="00256AB7">
        <w:rPr>
          <w:rFonts w:ascii="Arial" w:hAnsi="Arial" w:cs="Arial"/>
          <w:szCs w:val="22"/>
        </w:rPr>
        <w:t xml:space="preserve"> </w:t>
      </w:r>
      <w:r w:rsidR="00EC2A63" w:rsidRPr="00256AB7">
        <w:rPr>
          <w:rFonts w:ascii="Arial" w:hAnsi="Arial" w:cs="Arial"/>
          <w:szCs w:val="22"/>
        </w:rPr>
        <w:t>Vice Chancellor (</w:t>
      </w:r>
      <w:r w:rsidR="004B4C3E">
        <w:rPr>
          <w:rFonts w:ascii="Arial" w:hAnsi="Arial" w:cs="Arial"/>
          <w:szCs w:val="22"/>
        </w:rPr>
        <w:t>Academic</w:t>
      </w:r>
      <w:r w:rsidR="006E7AAF">
        <w:rPr>
          <w:rFonts w:ascii="Arial" w:hAnsi="Arial" w:cs="Arial"/>
          <w:szCs w:val="22"/>
        </w:rPr>
        <w:t xml:space="preserve"> Res</w:t>
      </w:r>
      <w:r w:rsidR="00903D6B">
        <w:rPr>
          <w:rFonts w:ascii="Arial" w:hAnsi="Arial" w:cs="Arial"/>
          <w:szCs w:val="22"/>
        </w:rPr>
        <w:t>earch</w:t>
      </w:r>
      <w:r w:rsidR="00EC2A63" w:rsidRPr="00256AB7">
        <w:rPr>
          <w:rFonts w:ascii="Arial" w:hAnsi="Arial" w:cs="Arial"/>
          <w:szCs w:val="22"/>
        </w:rPr>
        <w:t>)</w:t>
      </w:r>
    </w:p>
    <w:p w:rsidR="00EC2A63" w:rsidRPr="00256AB7" w:rsidRDefault="00EC2A63" w:rsidP="003E641E">
      <w:pPr>
        <w:ind w:left="720" w:hanging="720"/>
        <w:rPr>
          <w:rFonts w:ascii="Arial" w:hAnsi="Arial" w:cs="Arial"/>
          <w:szCs w:val="22"/>
        </w:rPr>
      </w:pPr>
    </w:p>
    <w:p w:rsidR="00EC2A63" w:rsidRPr="00256AB7" w:rsidRDefault="0052183C" w:rsidP="003E641E">
      <w:pPr>
        <w:ind w:left="720" w:hanging="720"/>
        <w:rPr>
          <w:rFonts w:ascii="Arial" w:hAnsi="Arial" w:cs="Arial"/>
          <w:szCs w:val="22"/>
        </w:rPr>
      </w:pPr>
      <w:r>
        <w:rPr>
          <w:rFonts w:ascii="Arial" w:hAnsi="Arial" w:cs="Arial"/>
          <w:szCs w:val="22"/>
        </w:rPr>
        <w:t>6</w:t>
      </w:r>
      <w:r w:rsidR="00EC2A63" w:rsidRPr="00256AB7">
        <w:rPr>
          <w:rFonts w:ascii="Arial" w:hAnsi="Arial" w:cs="Arial"/>
          <w:szCs w:val="22"/>
        </w:rPr>
        <w:t>.</w:t>
      </w:r>
      <w:r>
        <w:rPr>
          <w:rFonts w:ascii="Arial" w:hAnsi="Arial" w:cs="Arial"/>
          <w:szCs w:val="22"/>
        </w:rPr>
        <w:t>8</w:t>
      </w:r>
      <w:r w:rsidR="00EC2A63" w:rsidRPr="00256AB7">
        <w:rPr>
          <w:rFonts w:ascii="Arial" w:hAnsi="Arial" w:cs="Arial"/>
          <w:szCs w:val="22"/>
        </w:rPr>
        <w:tab/>
        <w:t xml:space="preserve">The </w:t>
      </w:r>
      <w:r w:rsidR="00C53223">
        <w:rPr>
          <w:rFonts w:ascii="Arial" w:hAnsi="Arial" w:cs="Arial"/>
          <w:szCs w:val="22"/>
        </w:rPr>
        <w:t>Chief Finance Officer</w:t>
      </w:r>
      <w:r w:rsidR="00A37229">
        <w:rPr>
          <w:rFonts w:ascii="Arial" w:hAnsi="Arial" w:cs="Arial"/>
          <w:szCs w:val="22"/>
        </w:rPr>
        <w:t xml:space="preserve"> </w:t>
      </w:r>
      <w:r w:rsidR="00F522C9" w:rsidRPr="00256AB7">
        <w:rPr>
          <w:rFonts w:ascii="Arial" w:hAnsi="Arial" w:cs="Arial"/>
          <w:szCs w:val="22"/>
        </w:rPr>
        <w:t>shall maintain all financial records relating to research grants and contracts.</w:t>
      </w:r>
    </w:p>
    <w:p w:rsidR="00F522C9" w:rsidRPr="00256AB7" w:rsidRDefault="00F522C9" w:rsidP="003E641E">
      <w:pPr>
        <w:ind w:left="720" w:hanging="720"/>
        <w:rPr>
          <w:rFonts w:ascii="Arial" w:hAnsi="Arial" w:cs="Arial"/>
          <w:szCs w:val="22"/>
        </w:rPr>
      </w:pPr>
    </w:p>
    <w:p w:rsidR="00F522C9" w:rsidRPr="00256AB7" w:rsidRDefault="0052183C" w:rsidP="003E641E">
      <w:pPr>
        <w:ind w:left="720" w:hanging="720"/>
        <w:rPr>
          <w:rFonts w:ascii="Arial" w:hAnsi="Arial" w:cs="Arial"/>
          <w:szCs w:val="22"/>
        </w:rPr>
      </w:pPr>
      <w:r>
        <w:rPr>
          <w:rFonts w:ascii="Arial" w:hAnsi="Arial" w:cs="Arial"/>
          <w:szCs w:val="22"/>
        </w:rPr>
        <w:t>6</w:t>
      </w:r>
      <w:r w:rsidR="00F522C9" w:rsidRPr="00256AB7">
        <w:rPr>
          <w:rFonts w:ascii="Arial" w:hAnsi="Arial" w:cs="Arial"/>
          <w:szCs w:val="22"/>
        </w:rPr>
        <w:t>.</w:t>
      </w:r>
      <w:r>
        <w:rPr>
          <w:rFonts w:ascii="Arial" w:hAnsi="Arial" w:cs="Arial"/>
          <w:szCs w:val="22"/>
        </w:rPr>
        <w:t>9</w:t>
      </w:r>
      <w:r w:rsidR="00F522C9" w:rsidRPr="00256AB7">
        <w:rPr>
          <w:rFonts w:ascii="Arial" w:hAnsi="Arial" w:cs="Arial"/>
          <w:szCs w:val="22"/>
        </w:rPr>
        <w:tab/>
        <w:t>Each grant or contract will have a name</w:t>
      </w:r>
      <w:r w:rsidR="00ED2B68" w:rsidRPr="00256AB7">
        <w:rPr>
          <w:rFonts w:ascii="Arial" w:hAnsi="Arial" w:cs="Arial"/>
          <w:szCs w:val="22"/>
        </w:rPr>
        <w:t>d</w:t>
      </w:r>
      <w:r w:rsidR="00F522C9" w:rsidRPr="00256AB7">
        <w:rPr>
          <w:rFonts w:ascii="Arial" w:hAnsi="Arial" w:cs="Arial"/>
          <w:szCs w:val="22"/>
        </w:rPr>
        <w:t xml:space="preserve"> supervisor or grant holder </w:t>
      </w:r>
      <w:r w:rsidR="00ED2B68" w:rsidRPr="00256AB7">
        <w:rPr>
          <w:rFonts w:ascii="Arial" w:hAnsi="Arial" w:cs="Arial"/>
          <w:szCs w:val="22"/>
        </w:rPr>
        <w:t xml:space="preserve">and </w:t>
      </w:r>
      <w:r w:rsidR="00F522C9" w:rsidRPr="00256AB7">
        <w:rPr>
          <w:rFonts w:ascii="Arial" w:hAnsi="Arial" w:cs="Arial"/>
          <w:szCs w:val="22"/>
        </w:rPr>
        <w:t>will be assigned to a specific budget centre.</w:t>
      </w:r>
    </w:p>
    <w:p w:rsidR="00F522C9" w:rsidRPr="00256AB7" w:rsidRDefault="00F522C9" w:rsidP="003E641E">
      <w:pPr>
        <w:ind w:left="720" w:hanging="720"/>
        <w:rPr>
          <w:rFonts w:ascii="Arial" w:hAnsi="Arial" w:cs="Arial"/>
          <w:szCs w:val="22"/>
        </w:rPr>
      </w:pPr>
    </w:p>
    <w:p w:rsidR="00F522C9" w:rsidRPr="00256AB7" w:rsidRDefault="0052183C" w:rsidP="003E641E">
      <w:pPr>
        <w:ind w:left="720" w:hanging="720"/>
        <w:rPr>
          <w:rFonts w:ascii="Arial" w:hAnsi="Arial" w:cs="Arial"/>
          <w:szCs w:val="22"/>
        </w:rPr>
      </w:pPr>
      <w:r>
        <w:rPr>
          <w:rFonts w:ascii="Arial" w:hAnsi="Arial" w:cs="Arial"/>
          <w:szCs w:val="22"/>
        </w:rPr>
        <w:t>6.10</w:t>
      </w:r>
      <w:r w:rsidR="00F522C9" w:rsidRPr="00256AB7">
        <w:rPr>
          <w:rFonts w:ascii="Arial" w:hAnsi="Arial" w:cs="Arial"/>
          <w:szCs w:val="22"/>
        </w:rPr>
        <w:tab/>
        <w:t xml:space="preserve">Control of pay and non-pay expenditure will be contained within the budget centre. </w:t>
      </w:r>
      <w:r w:rsidR="00AF549E" w:rsidRPr="00256AB7">
        <w:rPr>
          <w:rFonts w:ascii="Arial" w:hAnsi="Arial" w:cs="Arial"/>
          <w:szCs w:val="22"/>
        </w:rPr>
        <w:t>The head of the budget centre may delegate day to day control of the account to a supervisor or grant holder, but any overspend or under recovery of overheads is to be the clear responsibility of the budget centre with any loss being a charge on departmental funds.</w:t>
      </w:r>
    </w:p>
    <w:p w:rsidR="00AF549E" w:rsidRPr="00256AB7" w:rsidRDefault="00AF549E" w:rsidP="003E641E">
      <w:pPr>
        <w:pStyle w:val="Heading3"/>
        <w:rPr>
          <w:rFonts w:ascii="Arial" w:hAnsi="Arial"/>
          <w:szCs w:val="22"/>
        </w:rPr>
      </w:pPr>
      <w:bookmarkStart w:id="56" w:name="_Toc307387644"/>
      <w:bookmarkStart w:id="57" w:name="_Toc435195822"/>
      <w:r w:rsidRPr="00256AB7">
        <w:rPr>
          <w:rFonts w:ascii="Arial" w:hAnsi="Arial"/>
          <w:szCs w:val="22"/>
        </w:rPr>
        <w:t>Additional Payments to Staff</w:t>
      </w:r>
      <w:bookmarkEnd w:id="56"/>
      <w:bookmarkEnd w:id="57"/>
    </w:p>
    <w:p w:rsidR="007E3646" w:rsidRPr="00256AB7" w:rsidRDefault="007E3646" w:rsidP="003E641E">
      <w:pPr>
        <w:ind w:left="720" w:hanging="720"/>
        <w:rPr>
          <w:rFonts w:ascii="Arial" w:hAnsi="Arial" w:cs="Arial"/>
          <w:szCs w:val="22"/>
        </w:rPr>
      </w:pPr>
    </w:p>
    <w:p w:rsidR="00140B9C" w:rsidRDefault="0052183C" w:rsidP="003E641E">
      <w:pPr>
        <w:ind w:left="720" w:hanging="720"/>
        <w:rPr>
          <w:rFonts w:ascii="Arial" w:hAnsi="Arial"/>
          <w:szCs w:val="22"/>
        </w:rPr>
      </w:pPr>
      <w:r>
        <w:rPr>
          <w:rFonts w:ascii="Arial" w:hAnsi="Arial" w:cs="Arial"/>
          <w:szCs w:val="22"/>
        </w:rPr>
        <w:t>6</w:t>
      </w:r>
      <w:r w:rsidR="00AF549E" w:rsidRPr="00256AB7">
        <w:rPr>
          <w:rFonts w:ascii="Arial" w:hAnsi="Arial" w:cs="Arial"/>
          <w:szCs w:val="22"/>
        </w:rPr>
        <w:t>.1</w:t>
      </w:r>
      <w:r>
        <w:rPr>
          <w:rFonts w:ascii="Arial" w:hAnsi="Arial" w:cs="Arial"/>
          <w:szCs w:val="22"/>
        </w:rPr>
        <w:t>1</w:t>
      </w:r>
      <w:r w:rsidR="00AF549E" w:rsidRPr="00256AB7">
        <w:rPr>
          <w:rFonts w:ascii="Arial" w:hAnsi="Arial" w:cs="Arial"/>
          <w:szCs w:val="22"/>
        </w:rPr>
        <w:tab/>
        <w:t xml:space="preserve">Any proposal which involves additional payments to members of staff in connection with research or consultancy work should be supported by a schedule of names and </w:t>
      </w:r>
      <w:r w:rsidR="00AF549E" w:rsidRPr="00256AB7">
        <w:rPr>
          <w:rFonts w:ascii="Arial" w:hAnsi="Arial" w:cs="Arial"/>
          <w:szCs w:val="22"/>
        </w:rPr>
        <w:lastRenderedPageBreak/>
        <w:t>values and must be approved by the Dean of Faculty / Director / Head of Corporate Department, and in the case of  a Dean of Faculty / Director / Head of Corporate Department, the Vice-Chancellor.</w:t>
      </w:r>
      <w:bookmarkStart w:id="58" w:name="_Toc307387645"/>
    </w:p>
    <w:p w:rsidR="00AF549E" w:rsidRPr="00256AB7" w:rsidRDefault="00AF549E" w:rsidP="003E641E">
      <w:pPr>
        <w:pStyle w:val="Heading3"/>
        <w:rPr>
          <w:rFonts w:ascii="Arial" w:hAnsi="Arial"/>
          <w:szCs w:val="22"/>
        </w:rPr>
      </w:pPr>
      <w:bookmarkStart w:id="59" w:name="_Toc435195823"/>
      <w:r w:rsidRPr="00256AB7">
        <w:rPr>
          <w:rFonts w:ascii="Arial" w:hAnsi="Arial"/>
          <w:szCs w:val="22"/>
        </w:rPr>
        <w:t>Private Consultancies and Other Paid Work</w:t>
      </w:r>
      <w:bookmarkEnd w:id="58"/>
      <w:bookmarkEnd w:id="59"/>
    </w:p>
    <w:p w:rsidR="00AF549E" w:rsidRPr="00256AB7" w:rsidRDefault="00AF549E" w:rsidP="003E641E">
      <w:pPr>
        <w:rPr>
          <w:rFonts w:ascii="Arial" w:hAnsi="Arial" w:cs="Arial"/>
          <w:szCs w:val="22"/>
        </w:rPr>
      </w:pPr>
    </w:p>
    <w:p w:rsidR="00AF549E" w:rsidRPr="00256AB7" w:rsidRDefault="0052183C" w:rsidP="003E641E">
      <w:pPr>
        <w:rPr>
          <w:rFonts w:ascii="Arial" w:hAnsi="Arial" w:cs="Arial"/>
          <w:szCs w:val="22"/>
        </w:rPr>
      </w:pPr>
      <w:r>
        <w:rPr>
          <w:rFonts w:ascii="Arial" w:hAnsi="Arial" w:cs="Arial"/>
          <w:szCs w:val="22"/>
        </w:rPr>
        <w:t>6</w:t>
      </w:r>
      <w:r w:rsidR="00AF549E" w:rsidRPr="00256AB7">
        <w:rPr>
          <w:rFonts w:ascii="Arial" w:hAnsi="Arial" w:cs="Arial"/>
          <w:szCs w:val="22"/>
        </w:rPr>
        <w:t>.1</w:t>
      </w:r>
      <w:r>
        <w:rPr>
          <w:rFonts w:ascii="Arial" w:hAnsi="Arial" w:cs="Arial"/>
          <w:szCs w:val="22"/>
        </w:rPr>
        <w:t>2</w:t>
      </w:r>
      <w:r w:rsidR="006004D2" w:rsidRPr="00256AB7">
        <w:rPr>
          <w:rFonts w:ascii="Arial" w:hAnsi="Arial" w:cs="Arial"/>
          <w:szCs w:val="22"/>
        </w:rPr>
        <w:tab/>
        <w:t>Unless otherwise stated in a member of staff’s contract:</w:t>
      </w:r>
    </w:p>
    <w:p w:rsidR="006004D2" w:rsidRPr="00256AB7" w:rsidRDefault="006004D2" w:rsidP="003E641E">
      <w:pPr>
        <w:rPr>
          <w:rFonts w:ascii="Arial" w:hAnsi="Arial" w:cs="Arial"/>
          <w:szCs w:val="22"/>
        </w:rPr>
      </w:pPr>
    </w:p>
    <w:p w:rsidR="006004D2" w:rsidRPr="00256AB7" w:rsidRDefault="006004D2" w:rsidP="003E641E">
      <w:pPr>
        <w:numPr>
          <w:ilvl w:val="0"/>
          <w:numId w:val="8"/>
        </w:numPr>
        <w:rPr>
          <w:rFonts w:ascii="Arial" w:hAnsi="Arial" w:cs="Arial"/>
          <w:szCs w:val="22"/>
        </w:rPr>
      </w:pPr>
      <w:r w:rsidRPr="00256AB7">
        <w:rPr>
          <w:rFonts w:ascii="Arial" w:hAnsi="Arial" w:cs="Arial"/>
          <w:szCs w:val="22"/>
        </w:rPr>
        <w:t xml:space="preserve">Outside consultancies or other paid work may not be accepted without the consent  of the Dean of Faculty / Director / Head of Corporate Departments (in the case of a Dean of Faculty / Director / Head of Corporate Departments, the </w:t>
      </w:r>
      <w:r w:rsidR="00263757">
        <w:rPr>
          <w:rFonts w:ascii="Arial" w:hAnsi="Arial" w:cs="Arial"/>
          <w:szCs w:val="22"/>
        </w:rPr>
        <w:t>Executive</w:t>
      </w:r>
      <w:r w:rsidRPr="00256AB7">
        <w:rPr>
          <w:rFonts w:ascii="Arial" w:hAnsi="Arial" w:cs="Arial"/>
          <w:szCs w:val="22"/>
        </w:rPr>
        <w:t xml:space="preserve"> line manager and in case of </w:t>
      </w:r>
      <w:r w:rsidR="00263757">
        <w:rPr>
          <w:rFonts w:ascii="Arial" w:hAnsi="Arial" w:cs="Arial"/>
          <w:szCs w:val="22"/>
        </w:rPr>
        <w:t>Executive</w:t>
      </w:r>
      <w:r w:rsidRPr="00256AB7">
        <w:rPr>
          <w:rFonts w:ascii="Arial" w:hAnsi="Arial" w:cs="Arial"/>
          <w:szCs w:val="22"/>
        </w:rPr>
        <w:t xml:space="preserve"> members the Vice-Chancellor)</w:t>
      </w:r>
    </w:p>
    <w:p w:rsidR="00684A76" w:rsidRPr="00256AB7" w:rsidRDefault="00684A76" w:rsidP="003E641E">
      <w:pPr>
        <w:ind w:left="1080"/>
        <w:rPr>
          <w:rFonts w:ascii="Arial" w:hAnsi="Arial" w:cs="Arial"/>
          <w:szCs w:val="22"/>
        </w:rPr>
      </w:pPr>
    </w:p>
    <w:p w:rsidR="006004D2" w:rsidRPr="00256AB7" w:rsidRDefault="006004D2" w:rsidP="003E641E">
      <w:pPr>
        <w:numPr>
          <w:ilvl w:val="0"/>
          <w:numId w:val="8"/>
        </w:numPr>
        <w:rPr>
          <w:rFonts w:ascii="Arial" w:hAnsi="Arial" w:cs="Arial"/>
          <w:szCs w:val="22"/>
        </w:rPr>
      </w:pPr>
      <w:r w:rsidRPr="00256AB7">
        <w:rPr>
          <w:rFonts w:ascii="Arial" w:hAnsi="Arial" w:cs="Arial"/>
          <w:szCs w:val="22"/>
        </w:rPr>
        <w:t>Applications for permission to undertake work as a purely private activity must be submitted to the Dean of Faculty / Director</w:t>
      </w:r>
      <w:r w:rsidR="001E64B3" w:rsidRPr="00256AB7">
        <w:rPr>
          <w:rFonts w:ascii="Arial" w:hAnsi="Arial" w:cs="Arial"/>
          <w:szCs w:val="22"/>
        </w:rPr>
        <w:t xml:space="preserve"> / Head of Corporate Department or </w:t>
      </w:r>
      <w:r w:rsidR="0097442F">
        <w:rPr>
          <w:rFonts w:ascii="Arial" w:hAnsi="Arial" w:cs="Arial"/>
          <w:szCs w:val="22"/>
        </w:rPr>
        <w:t>Executive</w:t>
      </w:r>
      <w:r w:rsidR="001E64B3" w:rsidRPr="00256AB7">
        <w:rPr>
          <w:rFonts w:ascii="Arial" w:hAnsi="Arial" w:cs="Arial"/>
          <w:szCs w:val="22"/>
        </w:rPr>
        <w:t xml:space="preserve"> line manager, as appropriate and include the following information</w:t>
      </w:r>
    </w:p>
    <w:p w:rsidR="001E64B3" w:rsidRPr="00256AB7" w:rsidRDefault="001E64B3" w:rsidP="003E641E">
      <w:pPr>
        <w:numPr>
          <w:ilvl w:val="1"/>
          <w:numId w:val="8"/>
        </w:numPr>
        <w:rPr>
          <w:rFonts w:ascii="Arial" w:hAnsi="Arial" w:cs="Arial"/>
          <w:szCs w:val="22"/>
        </w:rPr>
      </w:pPr>
      <w:r w:rsidRPr="00256AB7">
        <w:rPr>
          <w:rFonts w:ascii="Arial" w:hAnsi="Arial" w:cs="Arial"/>
          <w:szCs w:val="22"/>
        </w:rPr>
        <w:t>The name of the member(s) of staff concerned.</w:t>
      </w:r>
    </w:p>
    <w:p w:rsidR="001E64B3" w:rsidRPr="00256AB7" w:rsidRDefault="001E64B3" w:rsidP="003E641E">
      <w:pPr>
        <w:numPr>
          <w:ilvl w:val="1"/>
          <w:numId w:val="8"/>
        </w:numPr>
        <w:rPr>
          <w:rFonts w:ascii="Arial" w:hAnsi="Arial" w:cs="Arial"/>
          <w:szCs w:val="22"/>
        </w:rPr>
      </w:pPr>
      <w:r w:rsidRPr="00256AB7">
        <w:rPr>
          <w:rFonts w:ascii="Arial" w:hAnsi="Arial" w:cs="Arial"/>
          <w:szCs w:val="22"/>
        </w:rPr>
        <w:t xml:space="preserve">Title of the project and a brief description of the work involved. </w:t>
      </w:r>
    </w:p>
    <w:p w:rsidR="00684A76" w:rsidRPr="00256AB7" w:rsidRDefault="00684A76" w:rsidP="003E641E">
      <w:pPr>
        <w:numPr>
          <w:ilvl w:val="1"/>
          <w:numId w:val="8"/>
        </w:numPr>
        <w:rPr>
          <w:rFonts w:ascii="Arial" w:hAnsi="Arial" w:cs="Arial"/>
          <w:szCs w:val="22"/>
        </w:rPr>
      </w:pPr>
      <w:r w:rsidRPr="00256AB7">
        <w:rPr>
          <w:rFonts w:ascii="Arial" w:hAnsi="Arial" w:cs="Arial"/>
          <w:szCs w:val="22"/>
        </w:rPr>
        <w:t>The proposed start date and duration of the work</w:t>
      </w:r>
    </w:p>
    <w:p w:rsidR="00684A76" w:rsidRPr="00256AB7" w:rsidRDefault="00684A76" w:rsidP="003E641E">
      <w:pPr>
        <w:numPr>
          <w:ilvl w:val="1"/>
          <w:numId w:val="8"/>
        </w:numPr>
        <w:rPr>
          <w:rFonts w:ascii="Arial" w:hAnsi="Arial" w:cs="Arial"/>
          <w:szCs w:val="22"/>
        </w:rPr>
      </w:pPr>
      <w:r w:rsidRPr="00256AB7">
        <w:rPr>
          <w:rFonts w:ascii="Arial" w:hAnsi="Arial" w:cs="Arial"/>
          <w:szCs w:val="22"/>
        </w:rPr>
        <w:t>Full details of any University resources required (for the calculation of the full economic cost)</w:t>
      </w:r>
    </w:p>
    <w:p w:rsidR="00684A76" w:rsidRPr="00256AB7" w:rsidRDefault="00684A76" w:rsidP="003E641E">
      <w:pPr>
        <w:numPr>
          <w:ilvl w:val="1"/>
          <w:numId w:val="8"/>
        </w:numPr>
        <w:rPr>
          <w:rFonts w:ascii="Arial" w:hAnsi="Arial" w:cs="Arial"/>
          <w:szCs w:val="22"/>
        </w:rPr>
      </w:pPr>
      <w:r w:rsidRPr="00256AB7">
        <w:rPr>
          <w:rFonts w:ascii="Arial" w:hAnsi="Arial" w:cs="Arial"/>
          <w:szCs w:val="22"/>
        </w:rPr>
        <w:t>An understanding that the work will not interfere with the teaching and normal University duties of member(s) of staff concerned.</w:t>
      </w:r>
    </w:p>
    <w:p w:rsidR="00684A76" w:rsidRPr="00256AB7" w:rsidRDefault="00684A76" w:rsidP="003E641E">
      <w:pPr>
        <w:pStyle w:val="Heading3"/>
        <w:rPr>
          <w:rFonts w:ascii="Arial" w:hAnsi="Arial"/>
          <w:szCs w:val="22"/>
        </w:rPr>
      </w:pPr>
      <w:bookmarkStart w:id="60" w:name="_Toc307387646"/>
      <w:bookmarkStart w:id="61" w:name="_Toc435195824"/>
      <w:r w:rsidRPr="00256AB7">
        <w:rPr>
          <w:rFonts w:ascii="Arial" w:hAnsi="Arial"/>
          <w:szCs w:val="22"/>
        </w:rPr>
        <w:t>Intellectual Property Rights and Patents</w:t>
      </w:r>
      <w:bookmarkEnd w:id="60"/>
      <w:bookmarkEnd w:id="61"/>
    </w:p>
    <w:p w:rsidR="00684A76" w:rsidRPr="00256AB7" w:rsidRDefault="00684A76" w:rsidP="003E641E">
      <w:pPr>
        <w:pStyle w:val="Heading4"/>
        <w:rPr>
          <w:rFonts w:ascii="Arial" w:hAnsi="Arial" w:cs="Arial"/>
          <w:szCs w:val="22"/>
        </w:rPr>
      </w:pPr>
      <w:bookmarkStart w:id="62" w:name="_Toc307387647"/>
      <w:r w:rsidRPr="00256AB7">
        <w:rPr>
          <w:rFonts w:ascii="Arial" w:hAnsi="Arial" w:cs="Arial"/>
          <w:szCs w:val="22"/>
        </w:rPr>
        <w:t>General</w:t>
      </w:r>
      <w:bookmarkEnd w:id="62"/>
    </w:p>
    <w:p w:rsidR="00684A76" w:rsidRPr="00256AB7" w:rsidRDefault="00684A76" w:rsidP="003E641E">
      <w:pPr>
        <w:rPr>
          <w:rFonts w:ascii="Arial" w:hAnsi="Arial" w:cs="Arial"/>
          <w:szCs w:val="22"/>
        </w:rPr>
      </w:pPr>
    </w:p>
    <w:p w:rsidR="00684A76" w:rsidRPr="00256AB7" w:rsidRDefault="0052183C" w:rsidP="003E641E">
      <w:pPr>
        <w:ind w:left="720" w:hanging="720"/>
        <w:rPr>
          <w:rFonts w:ascii="Arial" w:hAnsi="Arial" w:cs="Arial"/>
          <w:szCs w:val="22"/>
        </w:rPr>
      </w:pPr>
      <w:r>
        <w:rPr>
          <w:rFonts w:ascii="Arial" w:hAnsi="Arial" w:cs="Arial"/>
          <w:szCs w:val="22"/>
        </w:rPr>
        <w:t>6</w:t>
      </w:r>
      <w:r w:rsidR="00684A76" w:rsidRPr="00256AB7">
        <w:rPr>
          <w:rFonts w:ascii="Arial" w:hAnsi="Arial" w:cs="Arial"/>
          <w:szCs w:val="22"/>
        </w:rPr>
        <w:t>.1</w:t>
      </w:r>
      <w:r>
        <w:rPr>
          <w:rFonts w:ascii="Arial" w:hAnsi="Arial" w:cs="Arial"/>
          <w:szCs w:val="22"/>
        </w:rPr>
        <w:t>3</w:t>
      </w:r>
      <w:r w:rsidR="00684A76" w:rsidRPr="00256AB7">
        <w:rPr>
          <w:rFonts w:ascii="Arial" w:hAnsi="Arial" w:cs="Arial"/>
          <w:szCs w:val="22"/>
        </w:rPr>
        <w:tab/>
        <w:t>Certain activities undertaken within the University including research and consultancy may give rise to ideas, designs and inventions which may be patentable or subject to copyright (including computer software). These are collectively known as intellectual property.</w:t>
      </w:r>
    </w:p>
    <w:p w:rsidR="00684A76" w:rsidRPr="00256AB7" w:rsidRDefault="00684A76" w:rsidP="003E641E">
      <w:pPr>
        <w:pStyle w:val="Heading4"/>
        <w:rPr>
          <w:rFonts w:ascii="Arial" w:hAnsi="Arial" w:cs="Arial"/>
          <w:szCs w:val="22"/>
        </w:rPr>
      </w:pPr>
      <w:bookmarkStart w:id="63" w:name="_Toc307387648"/>
      <w:r w:rsidRPr="00256AB7">
        <w:rPr>
          <w:rFonts w:ascii="Arial" w:hAnsi="Arial" w:cs="Arial"/>
          <w:szCs w:val="22"/>
        </w:rPr>
        <w:t>Intellectual Property Rights (including Patents and Copyright)</w:t>
      </w:r>
      <w:bookmarkEnd w:id="63"/>
    </w:p>
    <w:p w:rsidR="00684A76" w:rsidRPr="00256AB7" w:rsidRDefault="00684A76" w:rsidP="003E641E">
      <w:pPr>
        <w:rPr>
          <w:rFonts w:ascii="Arial" w:hAnsi="Arial" w:cs="Arial"/>
          <w:szCs w:val="22"/>
        </w:rPr>
      </w:pPr>
    </w:p>
    <w:p w:rsidR="00684A76" w:rsidRPr="00256AB7" w:rsidRDefault="0052183C" w:rsidP="003E641E">
      <w:pPr>
        <w:ind w:left="720" w:hanging="720"/>
        <w:rPr>
          <w:rFonts w:ascii="Arial" w:hAnsi="Arial" w:cs="Arial"/>
          <w:szCs w:val="22"/>
        </w:rPr>
      </w:pPr>
      <w:r>
        <w:rPr>
          <w:rFonts w:ascii="Arial" w:hAnsi="Arial" w:cs="Arial"/>
          <w:szCs w:val="22"/>
        </w:rPr>
        <w:t>6</w:t>
      </w:r>
      <w:r w:rsidR="00684A76" w:rsidRPr="00256AB7">
        <w:rPr>
          <w:rFonts w:ascii="Arial" w:hAnsi="Arial" w:cs="Arial"/>
          <w:szCs w:val="22"/>
        </w:rPr>
        <w:t>.1</w:t>
      </w:r>
      <w:r>
        <w:rPr>
          <w:rFonts w:ascii="Arial" w:hAnsi="Arial" w:cs="Arial"/>
          <w:szCs w:val="22"/>
        </w:rPr>
        <w:t>4</w:t>
      </w:r>
      <w:r w:rsidR="00684A76" w:rsidRPr="00256AB7">
        <w:rPr>
          <w:rFonts w:ascii="Arial" w:hAnsi="Arial" w:cs="Arial"/>
          <w:szCs w:val="22"/>
        </w:rPr>
        <w:tab/>
      </w:r>
      <w:r w:rsidR="00EA3D0F" w:rsidRPr="00EA3D0F">
        <w:rPr>
          <w:rFonts w:ascii="Arial" w:hAnsi="Arial" w:cs="Arial"/>
          <w:szCs w:val="22"/>
        </w:rPr>
        <w:t>In the event of the University deciding to become involved in the commercial exploitation of inventions and research, the matter should proceed in accordance with the provision included within lecturer’s contracts of employment and any other related documentation.</w:t>
      </w:r>
    </w:p>
    <w:p w:rsidR="00B715A3" w:rsidRPr="00256AB7" w:rsidRDefault="00B715A3" w:rsidP="003E641E">
      <w:pPr>
        <w:pStyle w:val="Heading2"/>
        <w:rPr>
          <w:rFonts w:ascii="Arial" w:hAnsi="Arial"/>
          <w:sz w:val="22"/>
          <w:szCs w:val="22"/>
        </w:rPr>
      </w:pPr>
      <w:r w:rsidRPr="00256AB7">
        <w:rPr>
          <w:rFonts w:ascii="Arial" w:hAnsi="Arial"/>
          <w:sz w:val="22"/>
          <w:szCs w:val="22"/>
        </w:rPr>
        <w:br w:type="page"/>
      </w:r>
      <w:bookmarkStart w:id="64" w:name="_Toc307387649"/>
      <w:bookmarkStart w:id="65" w:name="_Toc435195825"/>
      <w:r w:rsidR="0052183C">
        <w:rPr>
          <w:rFonts w:ascii="Arial" w:hAnsi="Arial"/>
          <w:sz w:val="22"/>
          <w:szCs w:val="22"/>
        </w:rPr>
        <w:lastRenderedPageBreak/>
        <w:t>7</w:t>
      </w:r>
      <w:r w:rsidRPr="00256AB7">
        <w:rPr>
          <w:rFonts w:ascii="Arial" w:hAnsi="Arial"/>
          <w:sz w:val="22"/>
          <w:szCs w:val="22"/>
        </w:rPr>
        <w:t>.</w:t>
      </w:r>
      <w:r w:rsidRPr="00256AB7">
        <w:rPr>
          <w:rFonts w:ascii="Arial" w:hAnsi="Arial"/>
          <w:sz w:val="22"/>
          <w:szCs w:val="22"/>
        </w:rPr>
        <w:tab/>
      </w:r>
      <w:bookmarkEnd w:id="64"/>
      <w:r w:rsidR="0004315A">
        <w:rPr>
          <w:rFonts w:ascii="Arial" w:hAnsi="Arial"/>
          <w:sz w:val="22"/>
          <w:szCs w:val="22"/>
        </w:rPr>
        <w:t>P</w:t>
      </w:r>
      <w:r w:rsidR="008636D7">
        <w:rPr>
          <w:rFonts w:ascii="Arial" w:hAnsi="Arial"/>
          <w:sz w:val="22"/>
          <w:szCs w:val="22"/>
        </w:rPr>
        <w:t>ROCUREMENT</w:t>
      </w:r>
      <w:bookmarkEnd w:id="65"/>
    </w:p>
    <w:p w:rsidR="00B715A3" w:rsidRPr="00256AB7" w:rsidRDefault="00B715A3" w:rsidP="003E641E">
      <w:pPr>
        <w:pStyle w:val="Heading3"/>
        <w:rPr>
          <w:rFonts w:ascii="Arial" w:hAnsi="Arial"/>
          <w:szCs w:val="22"/>
        </w:rPr>
      </w:pPr>
      <w:bookmarkStart w:id="66" w:name="_Toc307387650"/>
      <w:bookmarkStart w:id="67" w:name="_Toc435195826"/>
      <w:r w:rsidRPr="00256AB7">
        <w:rPr>
          <w:rFonts w:ascii="Arial" w:hAnsi="Arial"/>
          <w:szCs w:val="22"/>
        </w:rPr>
        <w:t>Purchase Orders</w:t>
      </w:r>
      <w:bookmarkEnd w:id="66"/>
      <w:bookmarkEnd w:id="67"/>
    </w:p>
    <w:p w:rsidR="00B715A3" w:rsidRPr="00256AB7" w:rsidRDefault="00B715A3" w:rsidP="003E641E">
      <w:pPr>
        <w:rPr>
          <w:rFonts w:ascii="Arial" w:hAnsi="Arial" w:cs="Arial"/>
          <w:szCs w:val="22"/>
        </w:rPr>
      </w:pPr>
    </w:p>
    <w:p w:rsidR="00B715A3" w:rsidRPr="00256AB7" w:rsidRDefault="0052183C" w:rsidP="003E641E">
      <w:pPr>
        <w:ind w:left="720" w:hanging="720"/>
        <w:rPr>
          <w:rFonts w:ascii="Arial" w:hAnsi="Arial" w:cs="Arial"/>
          <w:szCs w:val="22"/>
        </w:rPr>
      </w:pPr>
      <w:r>
        <w:rPr>
          <w:rFonts w:ascii="Arial" w:hAnsi="Arial" w:cs="Arial"/>
          <w:szCs w:val="22"/>
        </w:rPr>
        <w:t>7</w:t>
      </w:r>
      <w:r w:rsidR="00B715A3" w:rsidRPr="00256AB7">
        <w:rPr>
          <w:rFonts w:ascii="Arial" w:hAnsi="Arial" w:cs="Arial"/>
          <w:szCs w:val="22"/>
        </w:rPr>
        <w:t>.1</w:t>
      </w:r>
      <w:r w:rsidR="00B715A3" w:rsidRPr="00256AB7">
        <w:rPr>
          <w:rFonts w:ascii="Arial" w:hAnsi="Arial" w:cs="Arial"/>
          <w:szCs w:val="22"/>
        </w:rPr>
        <w:tab/>
        <w:t>The ordering of goods and services shall be in accordance with the University’s detailed financial procedures / purchasing policies.</w:t>
      </w:r>
    </w:p>
    <w:p w:rsidR="00B715A3" w:rsidRPr="00256AB7" w:rsidRDefault="00B715A3" w:rsidP="003E641E">
      <w:pPr>
        <w:ind w:left="720" w:hanging="720"/>
        <w:rPr>
          <w:rFonts w:ascii="Arial" w:hAnsi="Arial" w:cs="Arial"/>
          <w:szCs w:val="22"/>
        </w:rPr>
      </w:pPr>
    </w:p>
    <w:p w:rsidR="00B715A3" w:rsidRPr="00256AB7" w:rsidRDefault="0052183C" w:rsidP="003E641E">
      <w:pPr>
        <w:ind w:left="720" w:hanging="720"/>
        <w:rPr>
          <w:rFonts w:ascii="Arial" w:hAnsi="Arial" w:cs="Arial"/>
          <w:szCs w:val="22"/>
        </w:rPr>
      </w:pPr>
      <w:r>
        <w:rPr>
          <w:rFonts w:ascii="Arial" w:hAnsi="Arial" w:cs="Arial"/>
          <w:szCs w:val="22"/>
        </w:rPr>
        <w:t>7</w:t>
      </w:r>
      <w:r w:rsidR="00B715A3" w:rsidRPr="00256AB7">
        <w:rPr>
          <w:rFonts w:ascii="Arial" w:hAnsi="Arial" w:cs="Arial"/>
          <w:szCs w:val="22"/>
        </w:rPr>
        <w:t>.2</w:t>
      </w:r>
      <w:r w:rsidR="00B715A3" w:rsidRPr="00256AB7">
        <w:rPr>
          <w:rFonts w:ascii="Arial" w:hAnsi="Arial" w:cs="Arial"/>
          <w:szCs w:val="22"/>
        </w:rPr>
        <w:tab/>
        <w:t>Official University Purchase Requ</w:t>
      </w:r>
      <w:r w:rsidR="008636D7">
        <w:rPr>
          <w:rFonts w:ascii="Arial" w:hAnsi="Arial" w:cs="Arial"/>
          <w:szCs w:val="22"/>
        </w:rPr>
        <w:t>isition</w:t>
      </w:r>
      <w:r w:rsidR="00B715A3" w:rsidRPr="00256AB7">
        <w:rPr>
          <w:rFonts w:ascii="Arial" w:hAnsi="Arial" w:cs="Arial"/>
          <w:szCs w:val="22"/>
        </w:rPr>
        <w:t xml:space="preserve">s forms or the online </w:t>
      </w:r>
      <w:r w:rsidR="008636D7">
        <w:rPr>
          <w:rFonts w:ascii="Arial" w:hAnsi="Arial" w:cs="Arial"/>
          <w:szCs w:val="22"/>
        </w:rPr>
        <w:t>purchase requisition</w:t>
      </w:r>
      <w:r w:rsidR="00ED2B68" w:rsidRPr="00256AB7">
        <w:rPr>
          <w:rFonts w:ascii="Arial" w:hAnsi="Arial" w:cs="Arial"/>
          <w:szCs w:val="22"/>
        </w:rPr>
        <w:t xml:space="preserve"> </w:t>
      </w:r>
      <w:r w:rsidR="00B715A3" w:rsidRPr="00256AB7">
        <w:rPr>
          <w:rFonts w:ascii="Arial" w:hAnsi="Arial" w:cs="Arial"/>
          <w:szCs w:val="22"/>
        </w:rPr>
        <w:t>system must be used for the raising of all Purchase Orders for all goods or services, except those made using petty cash or purchasing cards.</w:t>
      </w:r>
    </w:p>
    <w:p w:rsidR="007C7D7E" w:rsidRDefault="007C7D7E" w:rsidP="003E641E">
      <w:pPr>
        <w:rPr>
          <w:rFonts w:ascii="Arial" w:hAnsi="Arial" w:cs="Arial"/>
          <w:szCs w:val="22"/>
        </w:rPr>
      </w:pPr>
    </w:p>
    <w:p w:rsidR="00B715A3" w:rsidRPr="00256AB7" w:rsidRDefault="0052183C" w:rsidP="003E641E">
      <w:pPr>
        <w:ind w:left="720" w:hanging="720"/>
        <w:rPr>
          <w:rFonts w:ascii="Arial" w:hAnsi="Arial" w:cs="Arial"/>
          <w:szCs w:val="22"/>
        </w:rPr>
      </w:pPr>
      <w:r>
        <w:rPr>
          <w:rFonts w:ascii="Arial" w:hAnsi="Arial" w:cs="Arial"/>
          <w:szCs w:val="22"/>
        </w:rPr>
        <w:t>7</w:t>
      </w:r>
      <w:r w:rsidR="00B715A3" w:rsidRPr="00256AB7">
        <w:rPr>
          <w:rFonts w:ascii="Arial" w:hAnsi="Arial" w:cs="Arial"/>
          <w:szCs w:val="22"/>
        </w:rPr>
        <w:t>.</w:t>
      </w:r>
      <w:r w:rsidR="003813DC">
        <w:rPr>
          <w:rFonts w:ascii="Arial" w:hAnsi="Arial" w:cs="Arial"/>
          <w:szCs w:val="22"/>
        </w:rPr>
        <w:t>3</w:t>
      </w:r>
      <w:r w:rsidR="00B715A3" w:rsidRPr="00256AB7">
        <w:rPr>
          <w:rFonts w:ascii="Arial" w:hAnsi="Arial" w:cs="Arial"/>
          <w:szCs w:val="22"/>
        </w:rPr>
        <w:tab/>
        <w:t xml:space="preserve">It is the responsibility of the </w:t>
      </w:r>
      <w:r w:rsidR="00C53223">
        <w:rPr>
          <w:rFonts w:ascii="Arial" w:hAnsi="Arial" w:cs="Arial"/>
          <w:szCs w:val="22"/>
        </w:rPr>
        <w:t>Chief Finance Officer</w:t>
      </w:r>
      <w:r w:rsidR="00054020">
        <w:rPr>
          <w:rFonts w:ascii="Arial" w:hAnsi="Arial" w:cs="Arial"/>
          <w:szCs w:val="22"/>
        </w:rPr>
        <w:t xml:space="preserve"> </w:t>
      </w:r>
      <w:r w:rsidR="00391BE9" w:rsidRPr="00256AB7">
        <w:rPr>
          <w:rFonts w:ascii="Arial" w:hAnsi="Arial" w:cs="Arial"/>
          <w:szCs w:val="22"/>
        </w:rPr>
        <w:t>(through the University’s Procurement Manager) to ensure that all purchase orders refer to the University’s conditions of contract.</w:t>
      </w:r>
    </w:p>
    <w:p w:rsidR="00391BE9" w:rsidRPr="00256AB7" w:rsidRDefault="00391BE9" w:rsidP="003E641E">
      <w:pPr>
        <w:pStyle w:val="Heading4"/>
        <w:rPr>
          <w:rFonts w:ascii="Arial" w:hAnsi="Arial" w:cs="Arial"/>
          <w:szCs w:val="22"/>
        </w:rPr>
      </w:pPr>
      <w:bookmarkStart w:id="68" w:name="_Toc307387651"/>
      <w:r w:rsidRPr="00256AB7">
        <w:rPr>
          <w:rFonts w:ascii="Arial" w:hAnsi="Arial" w:cs="Arial"/>
          <w:szCs w:val="22"/>
        </w:rPr>
        <w:t>Placing Orders</w:t>
      </w:r>
      <w:bookmarkEnd w:id="68"/>
    </w:p>
    <w:p w:rsidR="00391BE9" w:rsidRPr="00256AB7" w:rsidRDefault="00391BE9" w:rsidP="003E641E">
      <w:pPr>
        <w:rPr>
          <w:rFonts w:ascii="Arial" w:hAnsi="Arial" w:cs="Arial"/>
          <w:szCs w:val="22"/>
        </w:rPr>
      </w:pPr>
    </w:p>
    <w:p w:rsidR="00391BE9" w:rsidRPr="003A40DA" w:rsidRDefault="0052183C" w:rsidP="003E641E">
      <w:pPr>
        <w:ind w:left="720" w:hanging="720"/>
        <w:rPr>
          <w:rFonts w:ascii="Arial" w:hAnsi="Arial" w:cs="Arial"/>
          <w:szCs w:val="22"/>
        </w:rPr>
      </w:pPr>
      <w:r>
        <w:rPr>
          <w:rFonts w:ascii="Arial" w:hAnsi="Arial" w:cs="Arial"/>
          <w:szCs w:val="22"/>
        </w:rPr>
        <w:t>7</w:t>
      </w:r>
      <w:r w:rsidR="00391BE9" w:rsidRPr="00256AB7">
        <w:rPr>
          <w:rFonts w:ascii="Arial" w:hAnsi="Arial" w:cs="Arial"/>
          <w:szCs w:val="22"/>
        </w:rPr>
        <w:t>.</w:t>
      </w:r>
      <w:r w:rsidR="00A65010">
        <w:rPr>
          <w:rFonts w:ascii="Arial" w:hAnsi="Arial" w:cs="Arial"/>
          <w:szCs w:val="22"/>
        </w:rPr>
        <w:t>4</w:t>
      </w:r>
      <w:r w:rsidR="00391BE9" w:rsidRPr="00256AB7">
        <w:rPr>
          <w:rFonts w:ascii="Arial" w:hAnsi="Arial" w:cs="Arial"/>
          <w:szCs w:val="22"/>
        </w:rPr>
        <w:tab/>
      </w:r>
      <w:r w:rsidR="0091134E">
        <w:rPr>
          <w:rFonts w:ascii="Arial" w:hAnsi="Arial" w:cs="Arial"/>
          <w:szCs w:val="22"/>
        </w:rPr>
        <w:t xml:space="preserve">All orders for works, goods and services shall be </w:t>
      </w:r>
      <w:r w:rsidR="00187FA0" w:rsidRPr="00187FA0">
        <w:rPr>
          <w:rFonts w:ascii="Arial" w:hAnsi="Arial" w:cs="Arial"/>
          <w:szCs w:val="22"/>
        </w:rPr>
        <w:t>issued</w:t>
      </w:r>
      <w:r w:rsidR="0091134E">
        <w:rPr>
          <w:rFonts w:ascii="Arial" w:hAnsi="Arial" w:cs="Arial"/>
          <w:szCs w:val="22"/>
        </w:rPr>
        <w:t xml:space="preserve"> </w:t>
      </w:r>
      <w:r w:rsidR="004B4C3E">
        <w:rPr>
          <w:rFonts w:ascii="Arial" w:hAnsi="Arial" w:cs="Arial"/>
          <w:szCs w:val="22"/>
        </w:rPr>
        <w:t>via the University’s financial system workflow</w:t>
      </w:r>
      <w:r w:rsidR="0091134E">
        <w:rPr>
          <w:rFonts w:ascii="Arial" w:hAnsi="Arial" w:cs="Arial"/>
          <w:szCs w:val="22"/>
        </w:rPr>
        <w:t xml:space="preserve"> using the University’s official order and trading conditions.  </w:t>
      </w:r>
    </w:p>
    <w:p w:rsidR="00B715A3" w:rsidRPr="003A40DA" w:rsidRDefault="00B715A3" w:rsidP="003E641E">
      <w:pPr>
        <w:rPr>
          <w:rFonts w:ascii="Arial" w:hAnsi="Arial" w:cs="Arial"/>
          <w:szCs w:val="22"/>
        </w:rPr>
      </w:pPr>
    </w:p>
    <w:p w:rsidR="00391BE9" w:rsidRPr="003A40DA" w:rsidRDefault="0091134E" w:rsidP="003E641E">
      <w:pPr>
        <w:ind w:left="720" w:hanging="720"/>
        <w:rPr>
          <w:rFonts w:ascii="Arial" w:hAnsi="Arial" w:cs="Arial"/>
          <w:szCs w:val="22"/>
        </w:rPr>
      </w:pPr>
      <w:r>
        <w:rPr>
          <w:rFonts w:ascii="Arial" w:hAnsi="Arial" w:cs="Arial"/>
          <w:szCs w:val="22"/>
        </w:rPr>
        <w:t>7.5</w:t>
      </w:r>
      <w:r>
        <w:rPr>
          <w:rFonts w:ascii="Arial" w:hAnsi="Arial" w:cs="Arial"/>
          <w:szCs w:val="22"/>
        </w:rPr>
        <w:tab/>
        <w:t>University staff do not have the authority to order goods or services from suppliers nor to enter contracts on behalf of the University or commit its resources or finances</w:t>
      </w:r>
      <w:r w:rsidR="00187FA0" w:rsidRPr="00187FA0">
        <w:rPr>
          <w:rFonts w:ascii="Arial" w:hAnsi="Arial" w:cs="Arial"/>
          <w:szCs w:val="22"/>
        </w:rPr>
        <w:t xml:space="preserve"> without an official approved purchase order and</w:t>
      </w:r>
      <w:r>
        <w:rPr>
          <w:rFonts w:ascii="Arial" w:hAnsi="Arial" w:cs="Arial"/>
          <w:szCs w:val="22"/>
        </w:rPr>
        <w:t xml:space="preserve"> unless </w:t>
      </w:r>
      <w:r w:rsidR="00187FA0" w:rsidRPr="00187FA0">
        <w:rPr>
          <w:rFonts w:ascii="Arial" w:hAnsi="Arial" w:cs="Arial"/>
          <w:szCs w:val="22"/>
        </w:rPr>
        <w:t>using a pre approved supplier.</w:t>
      </w:r>
    </w:p>
    <w:p w:rsidR="00391BE9" w:rsidRPr="003A40DA" w:rsidRDefault="00391BE9" w:rsidP="003E641E">
      <w:pPr>
        <w:ind w:left="720" w:hanging="720"/>
        <w:rPr>
          <w:rFonts w:ascii="Arial" w:hAnsi="Arial" w:cs="Arial"/>
          <w:szCs w:val="22"/>
        </w:rPr>
      </w:pPr>
    </w:p>
    <w:p w:rsidR="00391BE9" w:rsidRPr="003A40DA" w:rsidRDefault="0091134E" w:rsidP="003E641E">
      <w:pPr>
        <w:ind w:left="720" w:hanging="720"/>
        <w:rPr>
          <w:rFonts w:ascii="Arial" w:hAnsi="Arial" w:cs="Arial"/>
          <w:szCs w:val="22"/>
        </w:rPr>
      </w:pPr>
      <w:r>
        <w:rPr>
          <w:rFonts w:ascii="Arial" w:hAnsi="Arial" w:cs="Arial"/>
          <w:szCs w:val="22"/>
        </w:rPr>
        <w:t>7.6</w:t>
      </w:r>
      <w:r>
        <w:rPr>
          <w:rFonts w:ascii="Arial" w:hAnsi="Arial" w:cs="Arial"/>
          <w:szCs w:val="22"/>
        </w:rPr>
        <w:tab/>
      </w:r>
      <w:r w:rsidR="00187FA0" w:rsidRPr="00187FA0">
        <w:rPr>
          <w:rFonts w:ascii="Arial" w:hAnsi="Arial" w:cs="Arial"/>
          <w:szCs w:val="22"/>
        </w:rPr>
        <w:t>A purchase order cannot be placed unless the order has been approved in accordance with the authority limits established in the financial delegation of authority.</w:t>
      </w:r>
    </w:p>
    <w:p w:rsidR="00391BE9" w:rsidRPr="003F53F2" w:rsidRDefault="00391BE9" w:rsidP="003E641E">
      <w:pPr>
        <w:ind w:left="720" w:hanging="720"/>
        <w:rPr>
          <w:rFonts w:ascii="Arial" w:hAnsi="Arial" w:cs="Arial"/>
          <w:szCs w:val="22"/>
          <w:highlight w:val="yellow"/>
        </w:rPr>
      </w:pPr>
    </w:p>
    <w:p w:rsidR="00391BE9" w:rsidRPr="003A40DA" w:rsidRDefault="0091134E" w:rsidP="003E641E">
      <w:pPr>
        <w:ind w:left="720" w:hanging="720"/>
        <w:rPr>
          <w:rFonts w:ascii="Arial" w:hAnsi="Arial" w:cs="Arial"/>
          <w:szCs w:val="22"/>
        </w:rPr>
      </w:pPr>
      <w:r>
        <w:rPr>
          <w:rFonts w:ascii="Arial" w:hAnsi="Arial" w:cs="Arial"/>
          <w:szCs w:val="22"/>
        </w:rPr>
        <w:t>7.7</w:t>
      </w:r>
      <w:r>
        <w:rPr>
          <w:rFonts w:ascii="Arial" w:hAnsi="Arial" w:cs="Arial"/>
          <w:szCs w:val="22"/>
        </w:rPr>
        <w:tab/>
      </w:r>
      <w:r w:rsidR="00187FA0" w:rsidRPr="00187FA0">
        <w:rPr>
          <w:rFonts w:ascii="Arial" w:hAnsi="Arial" w:cs="Arial"/>
          <w:szCs w:val="22"/>
        </w:rPr>
        <w:t>Purchase orders must be raised in accordance with Procurement regulations as listed in the Procurement manual.</w:t>
      </w:r>
    </w:p>
    <w:p w:rsidR="003813DC" w:rsidRPr="003F53F2" w:rsidRDefault="003813DC" w:rsidP="003E641E">
      <w:pPr>
        <w:ind w:left="720" w:hanging="720"/>
        <w:rPr>
          <w:rFonts w:ascii="Arial" w:hAnsi="Arial" w:cs="Arial"/>
          <w:szCs w:val="22"/>
          <w:highlight w:val="yellow"/>
        </w:rPr>
      </w:pPr>
    </w:p>
    <w:p w:rsidR="00495F5E" w:rsidRPr="00256AB7" w:rsidRDefault="00495F5E" w:rsidP="003E641E">
      <w:pPr>
        <w:pStyle w:val="Heading4"/>
        <w:rPr>
          <w:rFonts w:ascii="Arial" w:hAnsi="Arial" w:cs="Arial"/>
          <w:szCs w:val="22"/>
        </w:rPr>
      </w:pPr>
      <w:bookmarkStart w:id="69" w:name="_Toc307387652"/>
      <w:r>
        <w:rPr>
          <w:rFonts w:ascii="Arial" w:hAnsi="Arial" w:cs="Arial"/>
          <w:szCs w:val="22"/>
        </w:rPr>
        <w:t>Obtaining quotes and tenders</w:t>
      </w:r>
    </w:p>
    <w:p w:rsidR="00A632B9" w:rsidRDefault="00187FA0" w:rsidP="003E641E">
      <w:pPr>
        <w:ind w:left="720" w:hanging="720"/>
        <w:rPr>
          <w:rFonts w:ascii="Arial" w:hAnsi="Arial" w:cs="Arial"/>
          <w:szCs w:val="22"/>
        </w:rPr>
      </w:pPr>
      <w:r w:rsidRPr="00187FA0">
        <w:rPr>
          <w:rFonts w:ascii="Arial" w:hAnsi="Arial" w:cs="Arial"/>
          <w:szCs w:val="22"/>
        </w:rPr>
        <w:t>7.8</w:t>
      </w:r>
      <w:r w:rsidRPr="00187FA0">
        <w:rPr>
          <w:rFonts w:ascii="Arial" w:hAnsi="Arial" w:cs="Arial"/>
          <w:szCs w:val="22"/>
        </w:rPr>
        <w:tab/>
      </w:r>
      <w:r w:rsidR="00495F5E">
        <w:rPr>
          <w:rFonts w:ascii="Arial" w:hAnsi="Arial" w:cs="Arial"/>
          <w:szCs w:val="22"/>
        </w:rPr>
        <w:t>Depending on the value of goods and services</w:t>
      </w:r>
      <w:r w:rsidR="00DC1EC8">
        <w:rPr>
          <w:rFonts w:ascii="Arial" w:hAnsi="Arial" w:cs="Arial"/>
          <w:szCs w:val="22"/>
        </w:rPr>
        <w:t>,</w:t>
      </w:r>
      <w:r w:rsidR="00495F5E">
        <w:rPr>
          <w:rFonts w:ascii="Arial" w:hAnsi="Arial" w:cs="Arial"/>
          <w:szCs w:val="22"/>
        </w:rPr>
        <w:t xml:space="preserve"> quotations or EU regulations on the</w:t>
      </w:r>
      <w:r w:rsidR="00DC1EC8">
        <w:rPr>
          <w:rFonts w:ascii="Arial" w:hAnsi="Arial" w:cs="Arial"/>
          <w:szCs w:val="22"/>
        </w:rPr>
        <w:t>se</w:t>
      </w:r>
      <w:r w:rsidR="00495F5E">
        <w:rPr>
          <w:rFonts w:ascii="Arial" w:hAnsi="Arial" w:cs="Arial"/>
          <w:szCs w:val="22"/>
        </w:rPr>
        <w:t xml:space="preserve"> purchase</w:t>
      </w:r>
      <w:r w:rsidR="00DC1EC8">
        <w:rPr>
          <w:rFonts w:ascii="Arial" w:hAnsi="Arial" w:cs="Arial"/>
          <w:szCs w:val="22"/>
        </w:rPr>
        <w:t>s may</w:t>
      </w:r>
      <w:r w:rsidR="00495F5E">
        <w:rPr>
          <w:rFonts w:ascii="Arial" w:hAnsi="Arial" w:cs="Arial"/>
          <w:szCs w:val="22"/>
        </w:rPr>
        <w:t xml:space="preserve"> apply. A summary of the requirements have been detailed in </w:t>
      </w:r>
      <w:r w:rsidR="003A40DA">
        <w:rPr>
          <w:rFonts w:ascii="Arial" w:hAnsi="Arial" w:cs="Arial"/>
          <w:szCs w:val="22"/>
        </w:rPr>
        <w:t>Appendix E</w:t>
      </w:r>
      <w:r w:rsidR="00DC1EC8">
        <w:rPr>
          <w:rFonts w:ascii="Arial" w:hAnsi="Arial" w:cs="Arial"/>
          <w:szCs w:val="22"/>
        </w:rPr>
        <w:t xml:space="preserve"> and m</w:t>
      </w:r>
      <w:r w:rsidR="00495F5E">
        <w:rPr>
          <w:rFonts w:ascii="Arial" w:hAnsi="Arial" w:cs="Arial"/>
          <w:szCs w:val="22"/>
        </w:rPr>
        <w:t xml:space="preserve">ore detail can be obtained from the Procurement regulations </w:t>
      </w:r>
      <w:r w:rsidR="004B4C3E">
        <w:rPr>
          <w:rFonts w:ascii="Arial" w:hAnsi="Arial" w:cs="Arial"/>
          <w:szCs w:val="22"/>
        </w:rPr>
        <w:t>manual</w:t>
      </w:r>
      <w:r w:rsidR="00495F5E">
        <w:rPr>
          <w:rFonts w:ascii="Arial" w:hAnsi="Arial" w:cs="Arial"/>
          <w:szCs w:val="22"/>
        </w:rPr>
        <w:t>.</w:t>
      </w:r>
    </w:p>
    <w:p w:rsidR="00495F5E" w:rsidRDefault="00495F5E" w:rsidP="003E641E">
      <w:pPr>
        <w:pStyle w:val="Heading4"/>
        <w:rPr>
          <w:rFonts w:ascii="Arial" w:hAnsi="Arial" w:cs="Arial"/>
          <w:szCs w:val="22"/>
        </w:rPr>
      </w:pPr>
    </w:p>
    <w:p w:rsidR="00391BE9" w:rsidRPr="00256AB7" w:rsidRDefault="00391BE9" w:rsidP="003E641E">
      <w:pPr>
        <w:pStyle w:val="Heading4"/>
        <w:rPr>
          <w:rFonts w:ascii="Arial" w:hAnsi="Arial" w:cs="Arial"/>
          <w:szCs w:val="22"/>
        </w:rPr>
      </w:pPr>
      <w:r w:rsidRPr="00256AB7">
        <w:rPr>
          <w:rFonts w:ascii="Arial" w:hAnsi="Arial" w:cs="Arial"/>
          <w:szCs w:val="22"/>
        </w:rPr>
        <w:t>Authority to sign Purchase Requests</w:t>
      </w:r>
      <w:bookmarkEnd w:id="69"/>
    </w:p>
    <w:p w:rsidR="00C9588F" w:rsidRPr="00256AB7" w:rsidRDefault="00C9588F" w:rsidP="003E641E">
      <w:pPr>
        <w:rPr>
          <w:rFonts w:ascii="Arial" w:hAnsi="Arial" w:cs="Arial"/>
          <w:szCs w:val="22"/>
        </w:rPr>
      </w:pPr>
    </w:p>
    <w:p w:rsidR="00C9588F" w:rsidRPr="00256AB7" w:rsidRDefault="0052183C" w:rsidP="003E641E">
      <w:pPr>
        <w:ind w:left="720" w:hanging="720"/>
        <w:rPr>
          <w:rFonts w:ascii="Arial" w:hAnsi="Arial" w:cs="Arial"/>
          <w:szCs w:val="22"/>
        </w:rPr>
      </w:pPr>
      <w:r>
        <w:rPr>
          <w:rFonts w:ascii="Arial" w:hAnsi="Arial" w:cs="Arial"/>
          <w:szCs w:val="22"/>
        </w:rPr>
        <w:t>7</w:t>
      </w:r>
      <w:r w:rsidR="00C9588F" w:rsidRPr="00256AB7">
        <w:rPr>
          <w:rFonts w:ascii="Arial" w:hAnsi="Arial" w:cs="Arial"/>
          <w:szCs w:val="22"/>
        </w:rPr>
        <w:t>.9</w:t>
      </w:r>
      <w:r w:rsidR="00C9588F" w:rsidRPr="00256AB7">
        <w:rPr>
          <w:rFonts w:ascii="Arial" w:hAnsi="Arial" w:cs="Arial"/>
          <w:szCs w:val="22"/>
        </w:rPr>
        <w:tab/>
        <w:t xml:space="preserve">Only employees properly authorised, in writing, by the budget holder have the authority to </w:t>
      </w:r>
      <w:r w:rsidR="004B4C3E">
        <w:rPr>
          <w:rFonts w:ascii="Arial" w:hAnsi="Arial" w:cs="Arial"/>
          <w:szCs w:val="22"/>
        </w:rPr>
        <w:t>authorise</w:t>
      </w:r>
      <w:r w:rsidR="004B4C3E" w:rsidRPr="00256AB7">
        <w:rPr>
          <w:rFonts w:ascii="Arial" w:hAnsi="Arial" w:cs="Arial"/>
          <w:szCs w:val="22"/>
        </w:rPr>
        <w:t xml:space="preserve"> </w:t>
      </w:r>
      <w:r w:rsidR="00C9588F" w:rsidRPr="00256AB7">
        <w:rPr>
          <w:rFonts w:ascii="Arial" w:hAnsi="Arial" w:cs="Arial"/>
          <w:szCs w:val="22"/>
        </w:rPr>
        <w:t>Purchase Requisition</w:t>
      </w:r>
      <w:r w:rsidR="004B4C3E">
        <w:rPr>
          <w:rFonts w:ascii="Arial" w:hAnsi="Arial" w:cs="Arial"/>
          <w:szCs w:val="22"/>
        </w:rPr>
        <w:t>s</w:t>
      </w:r>
      <w:r w:rsidR="00C9588F" w:rsidRPr="00256AB7">
        <w:rPr>
          <w:rFonts w:ascii="Arial" w:hAnsi="Arial" w:cs="Arial"/>
          <w:szCs w:val="22"/>
        </w:rPr>
        <w:t>.</w:t>
      </w:r>
    </w:p>
    <w:p w:rsidR="00C9588F" w:rsidRPr="00256AB7" w:rsidRDefault="00C9588F" w:rsidP="003E641E">
      <w:pPr>
        <w:ind w:left="720" w:hanging="720"/>
        <w:rPr>
          <w:rFonts w:ascii="Arial" w:hAnsi="Arial" w:cs="Arial"/>
          <w:szCs w:val="22"/>
        </w:rPr>
      </w:pPr>
    </w:p>
    <w:p w:rsidR="00C9588F" w:rsidRPr="00256AB7" w:rsidRDefault="0052183C" w:rsidP="003E641E">
      <w:pPr>
        <w:ind w:left="720" w:hanging="720"/>
        <w:rPr>
          <w:rFonts w:ascii="Arial" w:hAnsi="Arial" w:cs="Arial"/>
          <w:szCs w:val="22"/>
        </w:rPr>
      </w:pPr>
      <w:r>
        <w:rPr>
          <w:rFonts w:ascii="Arial" w:hAnsi="Arial" w:cs="Arial"/>
          <w:szCs w:val="22"/>
        </w:rPr>
        <w:t>7</w:t>
      </w:r>
      <w:r w:rsidR="00C9588F" w:rsidRPr="00256AB7">
        <w:rPr>
          <w:rFonts w:ascii="Arial" w:hAnsi="Arial" w:cs="Arial"/>
          <w:szCs w:val="22"/>
        </w:rPr>
        <w:t>.10</w:t>
      </w:r>
      <w:r w:rsidR="00C9588F" w:rsidRPr="00256AB7">
        <w:rPr>
          <w:rFonts w:ascii="Arial" w:hAnsi="Arial" w:cs="Arial"/>
          <w:szCs w:val="22"/>
        </w:rPr>
        <w:tab/>
        <w:t xml:space="preserve">The originator of a Purchase Requisition is responsible for ensuring that all details of the required goods and services are accurate and that the finance code against which they </w:t>
      </w:r>
      <w:r w:rsidR="00054020">
        <w:rPr>
          <w:rFonts w:ascii="Arial" w:hAnsi="Arial" w:cs="Arial"/>
          <w:szCs w:val="22"/>
        </w:rPr>
        <w:t>a</w:t>
      </w:r>
      <w:r w:rsidR="00C9588F" w:rsidRPr="00256AB7">
        <w:rPr>
          <w:rFonts w:ascii="Arial" w:hAnsi="Arial" w:cs="Arial"/>
          <w:szCs w:val="22"/>
        </w:rPr>
        <w:t>re charged is correct.</w:t>
      </w:r>
    </w:p>
    <w:p w:rsidR="00C9588F" w:rsidRPr="00256AB7" w:rsidRDefault="00C9588F" w:rsidP="003E641E">
      <w:pPr>
        <w:ind w:left="720" w:hanging="720"/>
        <w:rPr>
          <w:rFonts w:ascii="Arial" w:hAnsi="Arial" w:cs="Arial"/>
          <w:szCs w:val="22"/>
        </w:rPr>
      </w:pPr>
    </w:p>
    <w:p w:rsidR="00C9588F" w:rsidRPr="00256AB7" w:rsidRDefault="0052183C" w:rsidP="003E641E">
      <w:pPr>
        <w:ind w:left="720" w:hanging="720"/>
        <w:rPr>
          <w:rFonts w:ascii="Arial" w:hAnsi="Arial" w:cs="Arial"/>
          <w:szCs w:val="22"/>
        </w:rPr>
      </w:pPr>
      <w:r>
        <w:rPr>
          <w:rFonts w:ascii="Arial" w:hAnsi="Arial" w:cs="Arial"/>
          <w:szCs w:val="22"/>
        </w:rPr>
        <w:t>7</w:t>
      </w:r>
      <w:r w:rsidR="00C9588F" w:rsidRPr="00256AB7">
        <w:rPr>
          <w:rFonts w:ascii="Arial" w:hAnsi="Arial" w:cs="Arial"/>
          <w:szCs w:val="22"/>
        </w:rPr>
        <w:t>.11</w:t>
      </w:r>
      <w:r w:rsidR="00C9588F" w:rsidRPr="00256AB7">
        <w:rPr>
          <w:rFonts w:ascii="Arial" w:hAnsi="Arial" w:cs="Arial"/>
          <w:szCs w:val="22"/>
        </w:rPr>
        <w:tab/>
        <w:t xml:space="preserve">The </w:t>
      </w:r>
      <w:r w:rsidR="001D1821" w:rsidRPr="00256AB7">
        <w:rPr>
          <w:rFonts w:ascii="Arial" w:hAnsi="Arial" w:cs="Arial"/>
          <w:szCs w:val="22"/>
        </w:rPr>
        <w:t>authoris</w:t>
      </w:r>
      <w:r w:rsidR="001D1821">
        <w:rPr>
          <w:rFonts w:ascii="Arial" w:hAnsi="Arial" w:cs="Arial"/>
          <w:szCs w:val="22"/>
        </w:rPr>
        <w:t>er</w:t>
      </w:r>
      <w:r w:rsidR="00C9588F" w:rsidRPr="00256AB7">
        <w:rPr>
          <w:rFonts w:ascii="Arial" w:hAnsi="Arial" w:cs="Arial"/>
          <w:szCs w:val="22"/>
        </w:rPr>
        <w:t xml:space="preserve">, being the budget holder or other authorising officer, on the Purchase </w:t>
      </w:r>
      <w:r w:rsidR="00247E9F" w:rsidRPr="00256AB7">
        <w:rPr>
          <w:rFonts w:ascii="Arial" w:hAnsi="Arial" w:cs="Arial"/>
          <w:szCs w:val="22"/>
        </w:rPr>
        <w:t>Requisition will indicate acceptance of the subsequent charge for the goods and services against the budget holders designated</w:t>
      </w:r>
      <w:r w:rsidR="004B4C3E">
        <w:rPr>
          <w:rFonts w:ascii="Arial" w:hAnsi="Arial" w:cs="Arial"/>
          <w:szCs w:val="22"/>
        </w:rPr>
        <w:t>.</w:t>
      </w:r>
    </w:p>
    <w:p w:rsidR="008C03DB" w:rsidRDefault="008C03DB" w:rsidP="003E641E">
      <w:pPr>
        <w:pStyle w:val="Heading4"/>
        <w:rPr>
          <w:rFonts w:ascii="Arial" w:hAnsi="Arial" w:cs="Arial"/>
          <w:szCs w:val="22"/>
        </w:rPr>
      </w:pPr>
      <w:bookmarkStart w:id="70" w:name="_Toc307387653"/>
    </w:p>
    <w:p w:rsidR="003A43ED" w:rsidRPr="00256AB7" w:rsidRDefault="003A43ED" w:rsidP="003E641E">
      <w:pPr>
        <w:pStyle w:val="Heading4"/>
        <w:rPr>
          <w:rFonts w:ascii="Arial" w:hAnsi="Arial" w:cs="Arial"/>
          <w:szCs w:val="22"/>
        </w:rPr>
      </w:pPr>
      <w:r w:rsidRPr="00256AB7">
        <w:rPr>
          <w:rFonts w:ascii="Arial" w:hAnsi="Arial" w:cs="Arial"/>
          <w:szCs w:val="22"/>
        </w:rPr>
        <w:t>Adequacy of Budget Provision</w:t>
      </w:r>
      <w:bookmarkEnd w:id="70"/>
    </w:p>
    <w:p w:rsidR="003A43ED" w:rsidRPr="00256AB7" w:rsidRDefault="003A43ED" w:rsidP="003E641E">
      <w:pPr>
        <w:rPr>
          <w:rFonts w:ascii="Arial" w:hAnsi="Arial" w:cs="Arial"/>
          <w:szCs w:val="22"/>
        </w:rPr>
      </w:pPr>
    </w:p>
    <w:p w:rsidR="003A43ED" w:rsidRPr="00256AB7" w:rsidRDefault="0052183C" w:rsidP="003E641E">
      <w:pPr>
        <w:ind w:left="720" w:hanging="720"/>
        <w:rPr>
          <w:rFonts w:ascii="Arial" w:hAnsi="Arial" w:cs="Arial"/>
          <w:szCs w:val="22"/>
        </w:rPr>
      </w:pPr>
      <w:r>
        <w:rPr>
          <w:rFonts w:ascii="Arial" w:hAnsi="Arial" w:cs="Arial"/>
          <w:szCs w:val="22"/>
        </w:rPr>
        <w:t>7</w:t>
      </w:r>
      <w:r w:rsidR="003A43ED" w:rsidRPr="00256AB7">
        <w:rPr>
          <w:rFonts w:ascii="Arial" w:hAnsi="Arial" w:cs="Arial"/>
          <w:szCs w:val="22"/>
        </w:rPr>
        <w:t>.12</w:t>
      </w:r>
      <w:r w:rsidR="003A43ED" w:rsidRPr="00256AB7">
        <w:rPr>
          <w:rFonts w:ascii="Arial" w:hAnsi="Arial" w:cs="Arial"/>
          <w:szCs w:val="22"/>
        </w:rPr>
        <w:tab/>
        <w:t>Principal budget holders are responsible for ensuring there is adequate budget provision before Purchase Requisitions are submitted.</w:t>
      </w:r>
    </w:p>
    <w:p w:rsidR="003A43ED" w:rsidRPr="00256AB7" w:rsidRDefault="003A43ED" w:rsidP="003E641E">
      <w:pPr>
        <w:rPr>
          <w:rFonts w:ascii="Arial" w:hAnsi="Arial" w:cs="Arial"/>
          <w:szCs w:val="22"/>
        </w:rPr>
      </w:pPr>
    </w:p>
    <w:p w:rsidR="000E406B" w:rsidRPr="00256AB7" w:rsidRDefault="000E406B" w:rsidP="003E641E">
      <w:pPr>
        <w:ind w:left="720" w:hanging="720"/>
        <w:rPr>
          <w:rFonts w:ascii="Arial" w:hAnsi="Arial" w:cs="Arial"/>
          <w:szCs w:val="22"/>
        </w:rPr>
      </w:pPr>
      <w:r w:rsidRPr="00256AB7">
        <w:rPr>
          <w:rFonts w:ascii="Arial" w:hAnsi="Arial" w:cs="Arial"/>
          <w:szCs w:val="22"/>
        </w:rPr>
        <w:t>.</w:t>
      </w:r>
    </w:p>
    <w:p w:rsidR="003A43ED" w:rsidRPr="00256AB7" w:rsidRDefault="000E406B" w:rsidP="003E641E">
      <w:pPr>
        <w:pStyle w:val="Heading4"/>
        <w:rPr>
          <w:rFonts w:ascii="Arial" w:hAnsi="Arial" w:cs="Arial"/>
          <w:szCs w:val="22"/>
        </w:rPr>
      </w:pPr>
      <w:bookmarkStart w:id="71" w:name="_Toc307387654"/>
      <w:r w:rsidRPr="00256AB7">
        <w:rPr>
          <w:rFonts w:ascii="Arial" w:hAnsi="Arial" w:cs="Arial"/>
          <w:szCs w:val="22"/>
        </w:rPr>
        <w:t>Receipt of Goods or Services and Payment of Invoices</w:t>
      </w:r>
      <w:bookmarkEnd w:id="71"/>
      <w:r w:rsidRPr="00256AB7">
        <w:rPr>
          <w:rFonts w:ascii="Arial" w:hAnsi="Arial" w:cs="Arial"/>
          <w:szCs w:val="22"/>
        </w:rPr>
        <w:t xml:space="preserve"> </w:t>
      </w:r>
    </w:p>
    <w:p w:rsidR="000E406B" w:rsidRPr="00256AB7" w:rsidRDefault="000E406B" w:rsidP="003E641E">
      <w:pPr>
        <w:rPr>
          <w:rFonts w:ascii="Arial" w:hAnsi="Arial" w:cs="Arial"/>
          <w:szCs w:val="22"/>
        </w:rPr>
      </w:pPr>
    </w:p>
    <w:p w:rsidR="000E406B" w:rsidRPr="00256AB7" w:rsidRDefault="007B53C7" w:rsidP="003E641E">
      <w:pPr>
        <w:ind w:left="720" w:hanging="720"/>
        <w:rPr>
          <w:rFonts w:ascii="Arial" w:hAnsi="Arial" w:cs="Arial"/>
          <w:szCs w:val="22"/>
        </w:rPr>
      </w:pPr>
      <w:r>
        <w:rPr>
          <w:rFonts w:ascii="Arial" w:hAnsi="Arial" w:cs="Arial"/>
          <w:szCs w:val="22"/>
        </w:rPr>
        <w:t>7</w:t>
      </w:r>
      <w:r w:rsidR="000E406B" w:rsidRPr="00256AB7">
        <w:rPr>
          <w:rFonts w:ascii="Arial" w:hAnsi="Arial" w:cs="Arial"/>
          <w:szCs w:val="22"/>
        </w:rPr>
        <w:t>.1</w:t>
      </w:r>
      <w:r w:rsidR="00A65010">
        <w:rPr>
          <w:rFonts w:ascii="Arial" w:hAnsi="Arial" w:cs="Arial"/>
          <w:szCs w:val="22"/>
        </w:rPr>
        <w:t>3</w:t>
      </w:r>
      <w:r w:rsidR="000E406B" w:rsidRPr="00256AB7">
        <w:rPr>
          <w:rFonts w:ascii="Arial" w:hAnsi="Arial" w:cs="Arial"/>
          <w:szCs w:val="22"/>
        </w:rPr>
        <w:tab/>
        <w:t xml:space="preserve">The </w:t>
      </w:r>
      <w:r w:rsidR="001722F3">
        <w:rPr>
          <w:rFonts w:ascii="Arial" w:hAnsi="Arial" w:cs="Arial"/>
          <w:szCs w:val="22"/>
        </w:rPr>
        <w:t xml:space="preserve">Faculty Finance </w:t>
      </w:r>
      <w:r w:rsidR="001D1821">
        <w:rPr>
          <w:rFonts w:ascii="Arial" w:hAnsi="Arial" w:cs="Arial"/>
          <w:szCs w:val="22"/>
        </w:rPr>
        <w:t>Officer</w:t>
      </w:r>
      <w:r w:rsidR="001722F3">
        <w:rPr>
          <w:rFonts w:ascii="Arial" w:hAnsi="Arial" w:cs="Arial"/>
          <w:szCs w:val="22"/>
        </w:rPr>
        <w:t xml:space="preserve"> </w:t>
      </w:r>
      <w:r w:rsidR="000E406B" w:rsidRPr="00256AB7">
        <w:rPr>
          <w:rFonts w:ascii="Arial" w:hAnsi="Arial" w:cs="Arial"/>
          <w:szCs w:val="22"/>
        </w:rPr>
        <w:t>will be res</w:t>
      </w:r>
      <w:r w:rsidR="00ED2B68" w:rsidRPr="00256AB7">
        <w:rPr>
          <w:rFonts w:ascii="Arial" w:hAnsi="Arial" w:cs="Arial"/>
          <w:szCs w:val="22"/>
        </w:rPr>
        <w:t xml:space="preserve">ponsible for confirming to the </w:t>
      </w:r>
      <w:r w:rsidR="003813DC">
        <w:rPr>
          <w:rFonts w:ascii="Arial" w:hAnsi="Arial" w:cs="Arial"/>
          <w:szCs w:val="22"/>
        </w:rPr>
        <w:t>Invoice Payments team</w:t>
      </w:r>
      <w:r w:rsidR="000E406B" w:rsidRPr="00256AB7">
        <w:rPr>
          <w:rFonts w:ascii="Arial" w:hAnsi="Arial" w:cs="Arial"/>
          <w:szCs w:val="22"/>
        </w:rPr>
        <w:t xml:space="preserve"> of the Finance Department that the goods and services have been received in good order and the supplier’s invoice may be paid.</w:t>
      </w:r>
    </w:p>
    <w:p w:rsidR="000E406B" w:rsidRPr="00256AB7" w:rsidRDefault="000E406B" w:rsidP="003E641E">
      <w:pPr>
        <w:rPr>
          <w:rFonts w:ascii="Arial" w:hAnsi="Arial" w:cs="Arial"/>
          <w:szCs w:val="22"/>
        </w:rPr>
      </w:pPr>
    </w:p>
    <w:p w:rsidR="002147A2" w:rsidRPr="00256AB7" w:rsidRDefault="002147A2" w:rsidP="003E641E">
      <w:pPr>
        <w:pStyle w:val="Heading3"/>
        <w:rPr>
          <w:rFonts w:ascii="Arial" w:hAnsi="Arial"/>
          <w:szCs w:val="22"/>
        </w:rPr>
      </w:pPr>
      <w:bookmarkStart w:id="72" w:name="_Toc307387656"/>
      <w:bookmarkStart w:id="73" w:name="_Toc435195827"/>
      <w:r w:rsidRPr="00256AB7">
        <w:rPr>
          <w:rFonts w:ascii="Arial" w:hAnsi="Arial"/>
          <w:szCs w:val="22"/>
        </w:rPr>
        <w:t>Contracts</w:t>
      </w:r>
      <w:bookmarkEnd w:id="72"/>
      <w:bookmarkEnd w:id="73"/>
    </w:p>
    <w:p w:rsidR="002147A2" w:rsidRPr="00256AB7" w:rsidRDefault="002147A2" w:rsidP="003E641E">
      <w:pPr>
        <w:rPr>
          <w:rFonts w:ascii="Arial" w:hAnsi="Arial" w:cs="Arial"/>
          <w:szCs w:val="22"/>
        </w:rPr>
      </w:pPr>
    </w:p>
    <w:p w:rsidR="002147A2" w:rsidRPr="009343F4" w:rsidRDefault="007B53C7" w:rsidP="003E641E">
      <w:pPr>
        <w:ind w:left="720" w:hanging="720"/>
        <w:rPr>
          <w:rFonts w:ascii="Arial" w:hAnsi="Arial" w:cs="Arial"/>
          <w:szCs w:val="22"/>
        </w:rPr>
      </w:pPr>
      <w:r>
        <w:rPr>
          <w:rFonts w:ascii="Arial" w:hAnsi="Arial" w:cs="Arial"/>
          <w:szCs w:val="22"/>
        </w:rPr>
        <w:t>7</w:t>
      </w:r>
      <w:r w:rsidR="002147A2" w:rsidRPr="00256AB7">
        <w:rPr>
          <w:rFonts w:ascii="Arial" w:hAnsi="Arial" w:cs="Arial"/>
          <w:szCs w:val="22"/>
        </w:rPr>
        <w:t>.1</w:t>
      </w:r>
      <w:r w:rsidR="00EA3D0F" w:rsidRPr="00EA3D0F">
        <w:rPr>
          <w:rFonts w:ascii="Arial" w:hAnsi="Arial" w:cs="Arial"/>
          <w:szCs w:val="22"/>
        </w:rPr>
        <w:t>5</w:t>
      </w:r>
      <w:r w:rsidR="00EA3D0F" w:rsidRPr="00EA3D0F">
        <w:rPr>
          <w:rFonts w:ascii="Arial" w:hAnsi="Arial" w:cs="Arial"/>
          <w:szCs w:val="22"/>
        </w:rPr>
        <w:tab/>
        <w:t>An annual Estates Programme is approved by the Board of Governors on recommendation of the Finance and Resources Committee and forms the approved list of building works for which contracts may be placed after appropriate University tendering procedures have been completed. Within the approved list, building contracts are the responsibilities of the Director of Estates.</w:t>
      </w:r>
    </w:p>
    <w:p w:rsidR="002147A2" w:rsidRPr="009343F4" w:rsidRDefault="002147A2" w:rsidP="003E641E">
      <w:pPr>
        <w:ind w:left="720" w:hanging="720"/>
        <w:rPr>
          <w:rFonts w:ascii="Arial" w:hAnsi="Arial" w:cs="Arial"/>
          <w:szCs w:val="22"/>
        </w:rPr>
      </w:pPr>
    </w:p>
    <w:p w:rsidR="002147A2" w:rsidRPr="009343F4" w:rsidRDefault="00EA3D0F" w:rsidP="003E641E">
      <w:pPr>
        <w:ind w:left="720" w:hanging="720"/>
        <w:rPr>
          <w:rFonts w:ascii="Arial" w:hAnsi="Arial" w:cs="Arial"/>
          <w:szCs w:val="22"/>
        </w:rPr>
      </w:pPr>
      <w:r w:rsidRPr="00EA3D0F">
        <w:rPr>
          <w:rFonts w:ascii="Arial" w:hAnsi="Arial" w:cs="Arial"/>
          <w:szCs w:val="22"/>
        </w:rPr>
        <w:t>7.16</w:t>
      </w:r>
      <w:r w:rsidRPr="00EA3D0F">
        <w:rPr>
          <w:rFonts w:ascii="Arial" w:hAnsi="Arial" w:cs="Arial"/>
          <w:szCs w:val="22"/>
        </w:rPr>
        <w:tab/>
        <w:t xml:space="preserve">Proposals will normally be initiated by the Director of Estates in respect of planned replacements, general improvement schemes, space planning or in response to requests from departments. </w:t>
      </w:r>
    </w:p>
    <w:p w:rsidR="00C9588F" w:rsidRPr="009343F4" w:rsidRDefault="00C9588F" w:rsidP="003E641E">
      <w:pPr>
        <w:rPr>
          <w:rFonts w:ascii="Arial" w:hAnsi="Arial" w:cs="Arial"/>
          <w:szCs w:val="22"/>
        </w:rPr>
      </w:pPr>
    </w:p>
    <w:p w:rsidR="002147A2" w:rsidRPr="009343F4" w:rsidRDefault="00EA3D0F" w:rsidP="003E641E">
      <w:pPr>
        <w:ind w:left="720" w:hanging="720"/>
        <w:rPr>
          <w:rFonts w:ascii="Arial" w:hAnsi="Arial" w:cs="Arial"/>
          <w:szCs w:val="22"/>
        </w:rPr>
      </w:pPr>
      <w:r w:rsidRPr="00EA3D0F">
        <w:rPr>
          <w:rFonts w:ascii="Arial" w:hAnsi="Arial" w:cs="Arial"/>
          <w:szCs w:val="22"/>
        </w:rPr>
        <w:t>7.17</w:t>
      </w:r>
      <w:r w:rsidRPr="00EA3D0F">
        <w:rPr>
          <w:rFonts w:ascii="Arial" w:hAnsi="Arial" w:cs="Arial"/>
          <w:szCs w:val="22"/>
        </w:rPr>
        <w:tab/>
        <w:t>Consultants may be appointed if the project, as determined by the Director of Estates in conjunction with the Deputy Vice Chancellor (Strategic Resources), is too large or too specialised for Estates Department resources. Appointments shall be subject to tendering and other financia</w:t>
      </w:r>
      <w:r w:rsidR="001D1821">
        <w:rPr>
          <w:rFonts w:ascii="Arial" w:hAnsi="Arial" w:cs="Arial"/>
          <w:szCs w:val="22"/>
        </w:rPr>
        <w:t>l procedures where appropriate.</w:t>
      </w:r>
    </w:p>
    <w:p w:rsidR="001520DD" w:rsidRPr="009343F4" w:rsidRDefault="001520DD" w:rsidP="003E641E">
      <w:pPr>
        <w:ind w:left="720" w:hanging="720"/>
        <w:rPr>
          <w:rFonts w:ascii="Arial" w:hAnsi="Arial" w:cs="Arial"/>
          <w:szCs w:val="22"/>
        </w:rPr>
      </w:pPr>
    </w:p>
    <w:p w:rsidR="001520DD" w:rsidRPr="009343F4" w:rsidRDefault="00EA3D0F" w:rsidP="003E641E">
      <w:pPr>
        <w:ind w:left="720" w:hanging="720"/>
        <w:rPr>
          <w:rFonts w:ascii="Arial" w:hAnsi="Arial" w:cs="Arial"/>
          <w:szCs w:val="22"/>
        </w:rPr>
      </w:pPr>
      <w:r w:rsidRPr="00EA3D0F">
        <w:rPr>
          <w:rFonts w:ascii="Arial" w:hAnsi="Arial" w:cs="Arial"/>
          <w:szCs w:val="22"/>
        </w:rPr>
        <w:t>7.18</w:t>
      </w:r>
      <w:r w:rsidRPr="00EA3D0F">
        <w:rPr>
          <w:rFonts w:ascii="Arial" w:hAnsi="Arial" w:cs="Arial"/>
          <w:szCs w:val="22"/>
        </w:rPr>
        <w:tab/>
      </w:r>
      <w:r w:rsidR="005F6C35">
        <w:rPr>
          <w:rFonts w:ascii="Arial" w:hAnsi="Arial" w:cs="Arial"/>
          <w:szCs w:val="22"/>
        </w:rPr>
        <w:t>Contracts will be forwarded to the appropriate authority for approval, as governed by the Financial Delegation of Authority contained within Appendix F</w:t>
      </w:r>
      <w:r w:rsidRPr="00EA3D0F">
        <w:rPr>
          <w:rFonts w:ascii="Arial" w:hAnsi="Arial" w:cs="Arial"/>
          <w:szCs w:val="22"/>
        </w:rPr>
        <w:t>. HEFCW guidance on best practice will be followed</w:t>
      </w:r>
      <w:r w:rsidR="001D1821">
        <w:rPr>
          <w:rFonts w:ascii="Arial" w:hAnsi="Arial" w:cs="Arial"/>
          <w:szCs w:val="22"/>
        </w:rPr>
        <w:t>.</w:t>
      </w:r>
    </w:p>
    <w:p w:rsidR="005B6187" w:rsidRPr="009343F4" w:rsidRDefault="005B6187" w:rsidP="003E641E">
      <w:pPr>
        <w:ind w:left="720" w:hanging="720"/>
        <w:rPr>
          <w:rFonts w:ascii="Arial" w:hAnsi="Arial" w:cs="Arial"/>
          <w:szCs w:val="22"/>
        </w:rPr>
      </w:pPr>
    </w:p>
    <w:p w:rsidR="005B6187" w:rsidRPr="009343F4" w:rsidRDefault="00EA3D0F" w:rsidP="003E641E">
      <w:pPr>
        <w:ind w:left="720" w:hanging="720"/>
        <w:rPr>
          <w:rFonts w:ascii="Arial" w:hAnsi="Arial" w:cs="Arial"/>
          <w:szCs w:val="22"/>
        </w:rPr>
      </w:pPr>
      <w:r w:rsidRPr="00EA3D0F">
        <w:rPr>
          <w:rFonts w:ascii="Arial" w:hAnsi="Arial" w:cs="Arial"/>
          <w:szCs w:val="22"/>
        </w:rPr>
        <w:t>7.19</w:t>
      </w:r>
      <w:r w:rsidRPr="00EA3D0F">
        <w:rPr>
          <w:rFonts w:ascii="Arial" w:hAnsi="Arial" w:cs="Arial"/>
          <w:szCs w:val="22"/>
        </w:rPr>
        <w:tab/>
        <w:t>All contracts will attempt to ensure best value for money.</w:t>
      </w:r>
    </w:p>
    <w:p w:rsidR="005B6187" w:rsidRPr="009343F4" w:rsidRDefault="005B6187" w:rsidP="003E641E">
      <w:pPr>
        <w:ind w:left="720" w:hanging="720"/>
        <w:rPr>
          <w:rFonts w:ascii="Arial" w:hAnsi="Arial" w:cs="Arial"/>
          <w:szCs w:val="22"/>
        </w:rPr>
      </w:pPr>
    </w:p>
    <w:p w:rsidR="005B6187" w:rsidRDefault="00EA3D0F" w:rsidP="003E641E">
      <w:pPr>
        <w:ind w:left="720" w:hanging="720"/>
        <w:rPr>
          <w:rFonts w:ascii="Arial" w:hAnsi="Arial" w:cs="Arial"/>
          <w:szCs w:val="22"/>
        </w:rPr>
      </w:pPr>
      <w:r w:rsidRPr="00EA3D0F">
        <w:rPr>
          <w:rFonts w:ascii="Arial" w:hAnsi="Arial" w:cs="Arial"/>
          <w:szCs w:val="22"/>
        </w:rPr>
        <w:t>7.20</w:t>
      </w:r>
      <w:r w:rsidRPr="00EA3D0F">
        <w:rPr>
          <w:rFonts w:ascii="Arial" w:hAnsi="Arial" w:cs="Arial"/>
          <w:szCs w:val="22"/>
        </w:rPr>
        <w:tab/>
        <w:t>Conditions of quotations, tender and contract for the purchase of works, goods or services will be followed as described in the University’s detailed financial procedures.</w:t>
      </w:r>
    </w:p>
    <w:p w:rsidR="00EE0660" w:rsidRPr="00256AB7" w:rsidRDefault="00EE0660" w:rsidP="003E641E">
      <w:pPr>
        <w:ind w:left="720" w:hanging="720"/>
        <w:rPr>
          <w:rFonts w:ascii="Arial" w:hAnsi="Arial" w:cs="Arial"/>
          <w:szCs w:val="22"/>
        </w:rPr>
      </w:pPr>
    </w:p>
    <w:p w:rsidR="00A65010" w:rsidRDefault="00A65010" w:rsidP="003E641E">
      <w:pPr>
        <w:pStyle w:val="Heading3"/>
        <w:rPr>
          <w:rFonts w:ascii="Arial" w:hAnsi="Arial"/>
          <w:szCs w:val="22"/>
        </w:rPr>
      </w:pPr>
      <w:bookmarkStart w:id="74" w:name="_Toc307387657"/>
    </w:p>
    <w:p w:rsidR="005B6187" w:rsidRPr="00256AB7" w:rsidRDefault="005B6187" w:rsidP="003E641E">
      <w:pPr>
        <w:pStyle w:val="Heading3"/>
        <w:rPr>
          <w:rFonts w:ascii="Arial" w:hAnsi="Arial"/>
          <w:szCs w:val="22"/>
        </w:rPr>
      </w:pPr>
      <w:bookmarkStart w:id="75" w:name="_Toc435195828"/>
      <w:r w:rsidRPr="00256AB7">
        <w:rPr>
          <w:rFonts w:ascii="Arial" w:hAnsi="Arial"/>
          <w:szCs w:val="22"/>
        </w:rPr>
        <w:t xml:space="preserve">European </w:t>
      </w:r>
      <w:bookmarkEnd w:id="74"/>
      <w:r w:rsidR="00A71B49">
        <w:rPr>
          <w:rFonts w:ascii="Arial" w:hAnsi="Arial"/>
          <w:szCs w:val="22"/>
        </w:rPr>
        <w:t>Union (EU) Procurement Directives</w:t>
      </w:r>
      <w:bookmarkEnd w:id="75"/>
    </w:p>
    <w:p w:rsidR="005B6187" w:rsidRPr="00256AB7" w:rsidRDefault="005B6187" w:rsidP="003E641E">
      <w:pPr>
        <w:rPr>
          <w:rFonts w:ascii="Arial" w:hAnsi="Arial" w:cs="Arial"/>
          <w:szCs w:val="22"/>
        </w:rPr>
      </w:pPr>
    </w:p>
    <w:p w:rsidR="005B6187" w:rsidRDefault="007B53C7" w:rsidP="003E641E">
      <w:pPr>
        <w:ind w:left="720" w:hanging="720"/>
        <w:rPr>
          <w:rFonts w:ascii="Arial" w:hAnsi="Arial" w:cs="Arial"/>
          <w:szCs w:val="22"/>
        </w:rPr>
      </w:pPr>
      <w:r>
        <w:rPr>
          <w:rFonts w:ascii="Arial" w:hAnsi="Arial" w:cs="Arial"/>
          <w:szCs w:val="22"/>
        </w:rPr>
        <w:t>7</w:t>
      </w:r>
      <w:r w:rsidR="005B6187" w:rsidRPr="00256AB7">
        <w:rPr>
          <w:rFonts w:ascii="Arial" w:hAnsi="Arial" w:cs="Arial"/>
          <w:szCs w:val="22"/>
        </w:rPr>
        <w:t>.2</w:t>
      </w:r>
      <w:r w:rsidR="00A65010">
        <w:rPr>
          <w:rFonts w:ascii="Arial" w:hAnsi="Arial" w:cs="Arial"/>
          <w:szCs w:val="22"/>
        </w:rPr>
        <w:t>1</w:t>
      </w:r>
      <w:r w:rsidR="005B6187" w:rsidRPr="00256AB7">
        <w:rPr>
          <w:rFonts w:ascii="Arial" w:hAnsi="Arial" w:cs="Arial"/>
          <w:szCs w:val="22"/>
        </w:rPr>
        <w:tab/>
        <w:t xml:space="preserve">The Procurement Manager is responsible for ensuring that the University complies with its legal obligations </w:t>
      </w:r>
      <w:r w:rsidR="00A71B49">
        <w:rPr>
          <w:rFonts w:ascii="Arial" w:hAnsi="Arial" w:cs="Arial"/>
          <w:szCs w:val="22"/>
        </w:rPr>
        <w:t xml:space="preserve">concerning European procurement legislation for the supply of goods, works and services. </w:t>
      </w:r>
      <w:r w:rsidR="005B6187" w:rsidRPr="00256AB7">
        <w:rPr>
          <w:rFonts w:ascii="Arial" w:hAnsi="Arial" w:cs="Arial"/>
          <w:szCs w:val="22"/>
        </w:rPr>
        <w:t>E</w:t>
      </w:r>
      <w:r w:rsidR="00A71B49">
        <w:rPr>
          <w:rFonts w:ascii="Arial" w:hAnsi="Arial" w:cs="Arial"/>
          <w:szCs w:val="22"/>
        </w:rPr>
        <w:t>U</w:t>
      </w:r>
      <w:r w:rsidR="005B6187" w:rsidRPr="00256AB7">
        <w:rPr>
          <w:rFonts w:ascii="Arial" w:hAnsi="Arial" w:cs="Arial"/>
          <w:szCs w:val="22"/>
        </w:rPr>
        <w:t xml:space="preserve"> procurement regulations </w:t>
      </w:r>
      <w:r w:rsidR="00A71B49">
        <w:rPr>
          <w:rFonts w:ascii="Arial" w:hAnsi="Arial" w:cs="Arial"/>
          <w:szCs w:val="22"/>
        </w:rPr>
        <w:t xml:space="preserve">may </w:t>
      </w:r>
      <w:r w:rsidR="005B6187" w:rsidRPr="00256AB7">
        <w:rPr>
          <w:rFonts w:ascii="Arial" w:hAnsi="Arial" w:cs="Arial"/>
          <w:szCs w:val="22"/>
        </w:rPr>
        <w:t>apply to written contracts for all forms of procurement</w:t>
      </w:r>
      <w:r w:rsidR="00A71B49">
        <w:rPr>
          <w:rFonts w:ascii="Arial" w:hAnsi="Arial" w:cs="Arial"/>
          <w:szCs w:val="22"/>
        </w:rPr>
        <w:t>, purchase</w:t>
      </w:r>
      <w:r w:rsidR="005B6187" w:rsidRPr="00256AB7">
        <w:rPr>
          <w:rFonts w:ascii="Arial" w:hAnsi="Arial" w:cs="Arial"/>
          <w:szCs w:val="22"/>
        </w:rPr>
        <w:t xml:space="preserve"> or hire (whether or not hire purchase</w:t>
      </w:r>
      <w:r w:rsidR="00822801" w:rsidRPr="00256AB7">
        <w:rPr>
          <w:rFonts w:ascii="Arial" w:hAnsi="Arial" w:cs="Arial"/>
          <w:szCs w:val="22"/>
        </w:rPr>
        <w:t>)</w:t>
      </w:r>
      <w:r w:rsidR="00A71B49">
        <w:rPr>
          <w:rFonts w:ascii="Arial" w:hAnsi="Arial" w:cs="Arial"/>
          <w:szCs w:val="22"/>
        </w:rPr>
        <w:t xml:space="preserve"> where the total value exceeds the threshold value detailed in the financial procedures</w:t>
      </w:r>
      <w:r w:rsidR="005B6187" w:rsidRPr="00256AB7">
        <w:rPr>
          <w:rFonts w:ascii="Arial" w:hAnsi="Arial" w:cs="Arial"/>
          <w:szCs w:val="22"/>
        </w:rPr>
        <w:t>. A breach of these regulations is actionable by a supplier or potential supplier.</w:t>
      </w:r>
    </w:p>
    <w:p w:rsidR="00C43FCE" w:rsidRPr="00256AB7" w:rsidRDefault="00C43FCE" w:rsidP="003E641E">
      <w:pPr>
        <w:ind w:left="720" w:hanging="720"/>
        <w:rPr>
          <w:rFonts w:ascii="Arial" w:hAnsi="Arial" w:cs="Arial"/>
          <w:szCs w:val="22"/>
        </w:rPr>
      </w:pPr>
    </w:p>
    <w:p w:rsidR="00827451" w:rsidRDefault="007B53C7" w:rsidP="003E641E">
      <w:pPr>
        <w:ind w:left="720" w:hanging="720"/>
        <w:rPr>
          <w:rFonts w:ascii="Arial" w:hAnsi="Arial" w:cs="Arial"/>
          <w:szCs w:val="22"/>
        </w:rPr>
      </w:pPr>
      <w:r>
        <w:rPr>
          <w:rFonts w:ascii="Arial" w:hAnsi="Arial" w:cs="Arial"/>
          <w:szCs w:val="22"/>
        </w:rPr>
        <w:lastRenderedPageBreak/>
        <w:t>7</w:t>
      </w:r>
      <w:r w:rsidR="005B6187" w:rsidRPr="00256AB7">
        <w:rPr>
          <w:rFonts w:ascii="Arial" w:hAnsi="Arial" w:cs="Arial"/>
          <w:szCs w:val="22"/>
        </w:rPr>
        <w:t>.2</w:t>
      </w:r>
      <w:r w:rsidR="00A65010">
        <w:rPr>
          <w:rFonts w:ascii="Arial" w:hAnsi="Arial" w:cs="Arial"/>
          <w:szCs w:val="22"/>
        </w:rPr>
        <w:t>2</w:t>
      </w:r>
      <w:r w:rsidR="005B6187" w:rsidRPr="00256AB7">
        <w:rPr>
          <w:rFonts w:ascii="Arial" w:hAnsi="Arial" w:cs="Arial"/>
          <w:szCs w:val="22"/>
        </w:rPr>
        <w:tab/>
        <w:t>It is the responsibility of the Dean of Faculty / Director / Head of Corporate Department to ensure that their members of staff comply by notifying the Procurement Manager of any purchases likely</w:t>
      </w:r>
      <w:r w:rsidR="00CB0994" w:rsidRPr="00256AB7">
        <w:rPr>
          <w:rFonts w:ascii="Arial" w:hAnsi="Arial" w:cs="Arial"/>
          <w:szCs w:val="22"/>
        </w:rPr>
        <w:t xml:space="preserve"> to exceed the thresholds noted above. This must be done well in advance in order to permit advertisements in </w:t>
      </w:r>
      <w:r w:rsidR="00DC1EC8">
        <w:rPr>
          <w:rFonts w:ascii="Arial" w:hAnsi="Arial" w:cs="Arial"/>
          <w:szCs w:val="22"/>
        </w:rPr>
        <w:t>the O</w:t>
      </w:r>
      <w:r w:rsidR="00CB0994" w:rsidRPr="00256AB7">
        <w:rPr>
          <w:rFonts w:ascii="Arial" w:hAnsi="Arial" w:cs="Arial"/>
          <w:szCs w:val="22"/>
        </w:rPr>
        <w:t xml:space="preserve">fficial </w:t>
      </w:r>
      <w:r w:rsidR="00DC1EC8">
        <w:rPr>
          <w:rFonts w:ascii="Arial" w:hAnsi="Arial" w:cs="Arial"/>
          <w:szCs w:val="22"/>
        </w:rPr>
        <w:t>Journal of the European Union (OJEU).</w:t>
      </w:r>
    </w:p>
    <w:p w:rsidR="00827451" w:rsidRDefault="00827451" w:rsidP="003E641E">
      <w:pPr>
        <w:rPr>
          <w:rFonts w:ascii="Arial" w:hAnsi="Arial" w:cs="Arial"/>
          <w:szCs w:val="22"/>
        </w:rPr>
      </w:pPr>
      <w:r>
        <w:rPr>
          <w:rFonts w:ascii="Arial" w:hAnsi="Arial" w:cs="Arial"/>
          <w:szCs w:val="22"/>
        </w:rPr>
        <w:br w:type="page"/>
      </w:r>
    </w:p>
    <w:p w:rsidR="007C7D7E" w:rsidRDefault="007C7D7E" w:rsidP="003E641E">
      <w:pPr>
        <w:rPr>
          <w:rFonts w:ascii="Arial" w:hAnsi="Arial"/>
          <w:szCs w:val="22"/>
        </w:rPr>
      </w:pPr>
      <w:bookmarkStart w:id="76" w:name="_Toc307387658"/>
    </w:p>
    <w:p w:rsidR="007C7D7E" w:rsidRDefault="007C7D7E" w:rsidP="003E641E">
      <w:pPr>
        <w:rPr>
          <w:rFonts w:ascii="Arial" w:hAnsi="Arial"/>
          <w:szCs w:val="22"/>
        </w:rPr>
      </w:pPr>
    </w:p>
    <w:p w:rsidR="005B6187" w:rsidRPr="00256AB7" w:rsidRDefault="007B53C7" w:rsidP="003E641E">
      <w:pPr>
        <w:pStyle w:val="Heading2"/>
        <w:rPr>
          <w:rFonts w:ascii="Arial" w:hAnsi="Arial"/>
          <w:sz w:val="22"/>
          <w:szCs w:val="22"/>
        </w:rPr>
      </w:pPr>
      <w:bookmarkStart w:id="77" w:name="_Toc435195829"/>
      <w:r>
        <w:rPr>
          <w:rFonts w:ascii="Arial" w:hAnsi="Arial"/>
          <w:sz w:val="22"/>
          <w:szCs w:val="22"/>
        </w:rPr>
        <w:t>8</w:t>
      </w:r>
      <w:r w:rsidR="00CB0994" w:rsidRPr="00256AB7">
        <w:rPr>
          <w:rFonts w:ascii="Arial" w:hAnsi="Arial"/>
          <w:sz w:val="22"/>
          <w:szCs w:val="22"/>
        </w:rPr>
        <w:t>.</w:t>
      </w:r>
      <w:r w:rsidR="00CB0994" w:rsidRPr="00256AB7">
        <w:rPr>
          <w:rFonts w:ascii="Arial" w:hAnsi="Arial"/>
          <w:sz w:val="22"/>
          <w:szCs w:val="22"/>
        </w:rPr>
        <w:tab/>
      </w:r>
      <w:bookmarkEnd w:id="76"/>
      <w:r w:rsidR="0004315A">
        <w:rPr>
          <w:rFonts w:ascii="Arial" w:hAnsi="Arial"/>
          <w:sz w:val="22"/>
          <w:szCs w:val="22"/>
        </w:rPr>
        <w:t>EXPENDITURE</w:t>
      </w:r>
      <w:bookmarkEnd w:id="77"/>
    </w:p>
    <w:p w:rsidR="00CB0994" w:rsidRPr="00256AB7" w:rsidRDefault="00CB0994" w:rsidP="003E641E">
      <w:pPr>
        <w:pStyle w:val="Heading3"/>
        <w:rPr>
          <w:rFonts w:ascii="Arial" w:hAnsi="Arial"/>
          <w:szCs w:val="22"/>
        </w:rPr>
      </w:pPr>
      <w:bookmarkStart w:id="78" w:name="_Toc307387659"/>
      <w:bookmarkStart w:id="79" w:name="_Toc435195830"/>
      <w:r w:rsidRPr="00256AB7">
        <w:rPr>
          <w:rFonts w:ascii="Arial" w:hAnsi="Arial"/>
          <w:szCs w:val="22"/>
        </w:rPr>
        <w:t>General</w:t>
      </w:r>
      <w:bookmarkEnd w:id="78"/>
      <w:bookmarkEnd w:id="79"/>
    </w:p>
    <w:p w:rsidR="00CB0994" w:rsidRPr="00256AB7" w:rsidRDefault="00CB0994" w:rsidP="003E641E">
      <w:pPr>
        <w:rPr>
          <w:rFonts w:ascii="Arial" w:hAnsi="Arial" w:cs="Arial"/>
          <w:szCs w:val="22"/>
        </w:rPr>
      </w:pPr>
    </w:p>
    <w:p w:rsidR="00CB0994" w:rsidRDefault="007B53C7" w:rsidP="003E641E">
      <w:pPr>
        <w:ind w:left="720" w:hanging="720"/>
        <w:rPr>
          <w:rFonts w:ascii="Arial" w:hAnsi="Arial" w:cs="Arial"/>
          <w:szCs w:val="22"/>
        </w:rPr>
      </w:pPr>
      <w:r>
        <w:rPr>
          <w:rFonts w:ascii="Arial" w:hAnsi="Arial" w:cs="Arial"/>
          <w:szCs w:val="22"/>
        </w:rPr>
        <w:t>8</w:t>
      </w:r>
      <w:r w:rsidR="00CB0994" w:rsidRPr="00256AB7">
        <w:rPr>
          <w:rFonts w:ascii="Arial" w:hAnsi="Arial" w:cs="Arial"/>
          <w:szCs w:val="22"/>
        </w:rPr>
        <w:t>.1</w:t>
      </w:r>
      <w:r w:rsidR="00CB0994" w:rsidRPr="00256AB7">
        <w:rPr>
          <w:rFonts w:ascii="Arial" w:hAnsi="Arial" w:cs="Arial"/>
          <w:szCs w:val="22"/>
        </w:rPr>
        <w:tab/>
        <w:t xml:space="preserve">The </w:t>
      </w:r>
      <w:r w:rsidR="00C53223">
        <w:rPr>
          <w:rFonts w:ascii="Arial" w:hAnsi="Arial" w:cs="Arial"/>
          <w:szCs w:val="22"/>
        </w:rPr>
        <w:t>Chief Finance Officer</w:t>
      </w:r>
      <w:r w:rsidR="00054020">
        <w:rPr>
          <w:rFonts w:ascii="Arial" w:hAnsi="Arial" w:cs="Arial"/>
          <w:szCs w:val="22"/>
        </w:rPr>
        <w:t xml:space="preserve"> </w:t>
      </w:r>
      <w:r w:rsidR="00CB0994" w:rsidRPr="00256AB7">
        <w:rPr>
          <w:rFonts w:ascii="Arial" w:hAnsi="Arial" w:cs="Arial"/>
          <w:szCs w:val="22"/>
        </w:rPr>
        <w:t xml:space="preserve">is responsible for </w:t>
      </w:r>
      <w:r w:rsidR="009E0E92">
        <w:rPr>
          <w:rFonts w:ascii="Arial" w:hAnsi="Arial" w:cs="Arial"/>
          <w:szCs w:val="22"/>
        </w:rPr>
        <w:t xml:space="preserve">all payments due by the University and must approve all payment procedures. The </w:t>
      </w:r>
      <w:r w:rsidR="005838D2">
        <w:rPr>
          <w:rFonts w:ascii="Arial" w:hAnsi="Arial" w:cs="Arial"/>
          <w:szCs w:val="22"/>
        </w:rPr>
        <w:t>U</w:t>
      </w:r>
      <w:r w:rsidR="009E0E92">
        <w:rPr>
          <w:rFonts w:ascii="Arial" w:hAnsi="Arial" w:cs="Arial"/>
          <w:szCs w:val="22"/>
        </w:rPr>
        <w:t>niversity’s standard terms and conditions relating to payments must not be changed without prior authority from</w:t>
      </w:r>
      <w:r w:rsidR="000024B9">
        <w:rPr>
          <w:rFonts w:ascii="Arial" w:hAnsi="Arial" w:cs="Arial"/>
          <w:szCs w:val="22"/>
        </w:rPr>
        <w:t xml:space="preserve"> the </w:t>
      </w:r>
      <w:r w:rsidR="00C53223">
        <w:rPr>
          <w:rFonts w:ascii="Arial" w:hAnsi="Arial" w:cs="Arial"/>
          <w:szCs w:val="22"/>
        </w:rPr>
        <w:t>Chief Finance Officer</w:t>
      </w:r>
      <w:r w:rsidR="000024B9">
        <w:rPr>
          <w:rFonts w:ascii="Arial" w:hAnsi="Arial" w:cs="Arial"/>
          <w:szCs w:val="22"/>
        </w:rPr>
        <w:t>.</w:t>
      </w:r>
    </w:p>
    <w:p w:rsidR="009E0E92" w:rsidRDefault="009E0E92" w:rsidP="003E641E">
      <w:pPr>
        <w:ind w:left="720" w:hanging="720"/>
        <w:rPr>
          <w:rFonts w:ascii="Arial" w:hAnsi="Arial" w:cs="Arial"/>
          <w:szCs w:val="22"/>
        </w:rPr>
      </w:pPr>
    </w:p>
    <w:p w:rsidR="009E0E92" w:rsidRPr="00256AB7" w:rsidRDefault="009E0E92" w:rsidP="003E641E">
      <w:pPr>
        <w:ind w:left="720" w:hanging="720"/>
        <w:rPr>
          <w:rFonts w:ascii="Arial" w:hAnsi="Arial" w:cs="Arial"/>
          <w:szCs w:val="22"/>
        </w:rPr>
      </w:pPr>
      <w:r>
        <w:rPr>
          <w:rFonts w:ascii="Arial" w:hAnsi="Arial" w:cs="Arial"/>
          <w:szCs w:val="22"/>
        </w:rPr>
        <w:t xml:space="preserve">8.2 </w:t>
      </w:r>
      <w:r>
        <w:rPr>
          <w:rFonts w:ascii="Arial" w:hAnsi="Arial" w:cs="Arial"/>
          <w:szCs w:val="22"/>
        </w:rPr>
        <w:tab/>
        <w:t xml:space="preserve">All individuals are responsible for ensuring the University obtains good value for money and that all purchases are made in accordance with the purchasing policies described in the </w:t>
      </w:r>
      <w:r w:rsidR="00EE0660">
        <w:rPr>
          <w:rFonts w:ascii="Arial" w:hAnsi="Arial" w:cs="Arial"/>
          <w:szCs w:val="22"/>
        </w:rPr>
        <w:t>Purchasing Manual</w:t>
      </w:r>
      <w:r>
        <w:rPr>
          <w:rFonts w:ascii="Arial" w:hAnsi="Arial" w:cs="Arial"/>
          <w:szCs w:val="22"/>
        </w:rPr>
        <w:t xml:space="preserve">. </w:t>
      </w:r>
    </w:p>
    <w:p w:rsidR="00CB0994" w:rsidRPr="00256AB7" w:rsidRDefault="00CB0994" w:rsidP="003E641E">
      <w:pPr>
        <w:pStyle w:val="Heading3"/>
        <w:rPr>
          <w:rFonts w:ascii="Arial" w:hAnsi="Arial"/>
          <w:szCs w:val="22"/>
        </w:rPr>
      </w:pPr>
      <w:bookmarkStart w:id="80" w:name="_Toc307387660"/>
      <w:bookmarkStart w:id="81" w:name="_Toc435195831"/>
      <w:r w:rsidRPr="00256AB7">
        <w:rPr>
          <w:rFonts w:ascii="Arial" w:hAnsi="Arial"/>
          <w:szCs w:val="22"/>
        </w:rPr>
        <w:t>Authorities</w:t>
      </w:r>
      <w:bookmarkEnd w:id="80"/>
      <w:r w:rsidR="009E0E92">
        <w:rPr>
          <w:rFonts w:ascii="Arial" w:hAnsi="Arial"/>
          <w:szCs w:val="22"/>
        </w:rPr>
        <w:t xml:space="preserve"> and authorised Signatories</w:t>
      </w:r>
      <w:bookmarkEnd w:id="81"/>
    </w:p>
    <w:p w:rsidR="00CB0994" w:rsidRPr="00256AB7" w:rsidRDefault="00CB0994" w:rsidP="003E641E">
      <w:pPr>
        <w:rPr>
          <w:rFonts w:ascii="Arial" w:hAnsi="Arial" w:cs="Arial"/>
          <w:szCs w:val="22"/>
        </w:rPr>
      </w:pPr>
    </w:p>
    <w:p w:rsidR="00CB0994" w:rsidRPr="00706877" w:rsidRDefault="007B53C7" w:rsidP="003E641E">
      <w:pPr>
        <w:ind w:left="720" w:hanging="720"/>
        <w:rPr>
          <w:rFonts w:ascii="Arial" w:hAnsi="Arial" w:cs="Arial"/>
          <w:szCs w:val="22"/>
          <w:highlight w:val="yellow"/>
        </w:rPr>
      </w:pPr>
      <w:r>
        <w:rPr>
          <w:rFonts w:ascii="Arial" w:hAnsi="Arial" w:cs="Arial"/>
          <w:szCs w:val="22"/>
        </w:rPr>
        <w:t>8</w:t>
      </w:r>
      <w:r w:rsidR="00CB0994" w:rsidRPr="00256AB7">
        <w:rPr>
          <w:rFonts w:ascii="Arial" w:hAnsi="Arial" w:cs="Arial"/>
          <w:szCs w:val="22"/>
        </w:rPr>
        <w:t>.</w:t>
      </w:r>
      <w:r w:rsidR="00A65010">
        <w:rPr>
          <w:rFonts w:ascii="Arial" w:hAnsi="Arial" w:cs="Arial"/>
          <w:szCs w:val="22"/>
        </w:rPr>
        <w:t>3</w:t>
      </w:r>
      <w:r w:rsidR="00CB0994" w:rsidRPr="00256AB7">
        <w:rPr>
          <w:rFonts w:ascii="Arial" w:hAnsi="Arial" w:cs="Arial"/>
          <w:szCs w:val="22"/>
        </w:rPr>
        <w:tab/>
      </w:r>
      <w:r w:rsidR="00EA3D0F" w:rsidRPr="00EA3D0F">
        <w:rPr>
          <w:rFonts w:ascii="Arial" w:hAnsi="Arial" w:cs="Arial"/>
          <w:szCs w:val="22"/>
        </w:rPr>
        <w:t>Dean of Faculty / Director / Head of Corporate Department is responsible for ensuring that purchases within their department are carried out in accordance with the detailed financial operating procedures and departmental user guides. Authority to request a purchase (but not ordering authority) may be delegated to a named individual within the department.</w:t>
      </w:r>
    </w:p>
    <w:p w:rsidR="00CB0994" w:rsidRPr="00706877" w:rsidRDefault="00CB0994" w:rsidP="003E641E">
      <w:pPr>
        <w:ind w:left="720" w:hanging="720"/>
        <w:rPr>
          <w:rFonts w:ascii="Arial" w:hAnsi="Arial" w:cs="Arial"/>
          <w:szCs w:val="22"/>
          <w:highlight w:val="yellow"/>
        </w:rPr>
      </w:pPr>
    </w:p>
    <w:p w:rsidR="00CB0994" w:rsidRPr="00256AB7" w:rsidRDefault="00EA3D0F" w:rsidP="003E641E">
      <w:pPr>
        <w:ind w:left="720" w:hanging="720"/>
        <w:rPr>
          <w:rFonts w:ascii="Arial" w:hAnsi="Arial" w:cs="Arial"/>
          <w:szCs w:val="22"/>
        </w:rPr>
      </w:pPr>
      <w:r w:rsidRPr="00EA3D0F">
        <w:rPr>
          <w:rFonts w:ascii="Arial" w:hAnsi="Arial" w:cs="Arial"/>
          <w:szCs w:val="22"/>
        </w:rPr>
        <w:t>8.4</w:t>
      </w:r>
      <w:r w:rsidRPr="00EA3D0F">
        <w:rPr>
          <w:rFonts w:ascii="Arial" w:hAnsi="Arial" w:cs="Arial"/>
          <w:szCs w:val="22"/>
        </w:rPr>
        <w:tab/>
        <w:t xml:space="preserve">The </w:t>
      </w:r>
      <w:r w:rsidR="00C53223">
        <w:rPr>
          <w:rFonts w:ascii="Arial" w:hAnsi="Arial" w:cs="Arial"/>
          <w:szCs w:val="22"/>
        </w:rPr>
        <w:t>Chief Finance Officer</w:t>
      </w:r>
      <w:r w:rsidRPr="00EA3D0F">
        <w:rPr>
          <w:rFonts w:ascii="Arial" w:hAnsi="Arial" w:cs="Arial"/>
          <w:szCs w:val="22"/>
        </w:rPr>
        <w:t xml:space="preserve">, shall maintain a register of authorised signatories. Any changes to the authorised signatories must be notified to the </w:t>
      </w:r>
      <w:r w:rsidR="00C53223">
        <w:rPr>
          <w:rFonts w:ascii="Arial" w:hAnsi="Arial" w:cs="Arial"/>
          <w:szCs w:val="22"/>
        </w:rPr>
        <w:t>Chief Finance Officer</w:t>
      </w:r>
      <w:r w:rsidRPr="00EA3D0F">
        <w:rPr>
          <w:rFonts w:ascii="Arial" w:hAnsi="Arial" w:cs="Arial"/>
          <w:szCs w:val="22"/>
        </w:rPr>
        <w:t xml:space="preserve"> immediately. Dean of Faculty / Director / Head of Corporate Department must supply the </w:t>
      </w:r>
      <w:r w:rsidR="00C53223">
        <w:rPr>
          <w:rFonts w:ascii="Arial" w:hAnsi="Arial" w:cs="Arial"/>
          <w:szCs w:val="22"/>
        </w:rPr>
        <w:t>Chief Finance Officer</w:t>
      </w:r>
      <w:r w:rsidRPr="00EA3D0F">
        <w:rPr>
          <w:rFonts w:ascii="Arial" w:hAnsi="Arial" w:cs="Arial"/>
          <w:szCs w:val="22"/>
        </w:rPr>
        <w:t xml:space="preserve"> with specimen signatures of those authorised to certify invoices for payment.</w:t>
      </w:r>
    </w:p>
    <w:p w:rsidR="00E07D81" w:rsidRPr="00256AB7" w:rsidRDefault="00E07D81" w:rsidP="003E641E">
      <w:pPr>
        <w:ind w:left="720" w:hanging="720"/>
        <w:rPr>
          <w:rFonts w:ascii="Arial" w:hAnsi="Arial" w:cs="Arial"/>
          <w:szCs w:val="22"/>
        </w:rPr>
      </w:pPr>
    </w:p>
    <w:p w:rsidR="00E07D81" w:rsidRPr="00B1599C" w:rsidRDefault="007B53C7" w:rsidP="003E641E">
      <w:pPr>
        <w:ind w:left="720" w:hanging="720"/>
        <w:rPr>
          <w:rFonts w:ascii="Arial" w:hAnsi="Arial" w:cs="Arial"/>
          <w:szCs w:val="22"/>
        </w:rPr>
      </w:pPr>
      <w:r>
        <w:rPr>
          <w:rFonts w:ascii="Arial" w:hAnsi="Arial" w:cs="Arial"/>
          <w:szCs w:val="22"/>
        </w:rPr>
        <w:t>8</w:t>
      </w:r>
      <w:r w:rsidR="00E07D81" w:rsidRPr="00256AB7">
        <w:rPr>
          <w:rFonts w:ascii="Arial" w:hAnsi="Arial" w:cs="Arial"/>
          <w:szCs w:val="22"/>
        </w:rPr>
        <w:t>.</w:t>
      </w:r>
      <w:r w:rsidR="000024B9">
        <w:rPr>
          <w:rFonts w:ascii="Arial" w:hAnsi="Arial" w:cs="Arial"/>
          <w:szCs w:val="22"/>
        </w:rPr>
        <w:t>5</w:t>
      </w:r>
      <w:r w:rsidR="00E07D81" w:rsidRPr="00256AB7">
        <w:rPr>
          <w:rFonts w:ascii="Arial" w:hAnsi="Arial" w:cs="Arial"/>
          <w:szCs w:val="22"/>
        </w:rPr>
        <w:tab/>
      </w:r>
      <w:r w:rsidR="00EA3D0F" w:rsidRPr="00EA3D0F">
        <w:rPr>
          <w:rFonts w:ascii="Arial" w:hAnsi="Arial" w:cs="Arial"/>
          <w:szCs w:val="22"/>
        </w:rPr>
        <w:t xml:space="preserve">Dean of Faculty / Director / Head of Corporate Department and budget holders must not commit the University to expenditure without satisfying themselves that sufficient funds </w:t>
      </w:r>
      <w:r w:rsidR="005838D2">
        <w:rPr>
          <w:rFonts w:ascii="Arial" w:hAnsi="Arial" w:cs="Arial"/>
          <w:szCs w:val="22"/>
        </w:rPr>
        <w:t xml:space="preserve">to </w:t>
      </w:r>
      <w:r w:rsidR="00EA3D0F" w:rsidRPr="00EA3D0F">
        <w:rPr>
          <w:rFonts w:ascii="Arial" w:hAnsi="Arial" w:cs="Arial"/>
          <w:szCs w:val="22"/>
        </w:rPr>
        <w:t>meet the purchase cost are available from within their designated budgets.</w:t>
      </w:r>
    </w:p>
    <w:p w:rsidR="00E07D81" w:rsidRPr="00B1599C" w:rsidRDefault="00E07D81" w:rsidP="003E641E">
      <w:pPr>
        <w:ind w:left="720" w:hanging="720"/>
        <w:rPr>
          <w:rFonts w:ascii="Arial" w:hAnsi="Arial" w:cs="Arial"/>
          <w:szCs w:val="22"/>
        </w:rPr>
      </w:pPr>
    </w:p>
    <w:p w:rsidR="00E07D81" w:rsidRDefault="00EA3D0F" w:rsidP="003E641E">
      <w:pPr>
        <w:ind w:left="720" w:hanging="720"/>
        <w:rPr>
          <w:rFonts w:ascii="Arial" w:hAnsi="Arial" w:cs="Arial"/>
          <w:szCs w:val="22"/>
        </w:rPr>
      </w:pPr>
      <w:r w:rsidRPr="00EA3D0F">
        <w:rPr>
          <w:rFonts w:ascii="Arial" w:hAnsi="Arial" w:cs="Arial"/>
          <w:szCs w:val="22"/>
        </w:rPr>
        <w:t>8.</w:t>
      </w:r>
      <w:r w:rsidR="000024B9">
        <w:rPr>
          <w:rFonts w:ascii="Arial" w:hAnsi="Arial" w:cs="Arial"/>
          <w:szCs w:val="22"/>
        </w:rPr>
        <w:t>6</w:t>
      </w:r>
      <w:r w:rsidRPr="00EA3D0F">
        <w:rPr>
          <w:rFonts w:ascii="Arial" w:hAnsi="Arial" w:cs="Arial"/>
          <w:szCs w:val="22"/>
        </w:rPr>
        <w:tab/>
        <w:t>The person authorising the invoice for payment should be different from the person who signs the purchase order requisition form.</w:t>
      </w:r>
    </w:p>
    <w:p w:rsidR="0034269C" w:rsidRDefault="0034269C" w:rsidP="0034269C">
      <w:pPr>
        <w:rPr>
          <w:rFonts w:ascii="Arial" w:hAnsi="Arial" w:cs="Arial"/>
          <w:szCs w:val="22"/>
        </w:rPr>
      </w:pPr>
    </w:p>
    <w:p w:rsidR="00706877" w:rsidRDefault="000024B9" w:rsidP="003E641E">
      <w:pPr>
        <w:ind w:left="720" w:hanging="720"/>
        <w:rPr>
          <w:rFonts w:ascii="Arial" w:hAnsi="Arial" w:cs="Arial"/>
          <w:szCs w:val="22"/>
        </w:rPr>
      </w:pPr>
      <w:r>
        <w:rPr>
          <w:rFonts w:ascii="Arial" w:hAnsi="Arial" w:cs="Arial"/>
          <w:szCs w:val="22"/>
        </w:rPr>
        <w:t>8.7</w:t>
      </w:r>
      <w:r w:rsidR="00706877">
        <w:rPr>
          <w:rFonts w:ascii="Arial" w:hAnsi="Arial" w:cs="Arial"/>
          <w:szCs w:val="22"/>
        </w:rPr>
        <w:t xml:space="preserve"> </w:t>
      </w:r>
      <w:r w:rsidR="00706877">
        <w:rPr>
          <w:rFonts w:ascii="Arial" w:hAnsi="Arial" w:cs="Arial"/>
          <w:szCs w:val="22"/>
        </w:rPr>
        <w:tab/>
        <w:t>Authorised staff must ensure sufficient funds are available within their budget prior to placing a purchase order.</w:t>
      </w:r>
      <w:r w:rsidR="00706877">
        <w:rPr>
          <w:rFonts w:ascii="Arial" w:hAnsi="Arial" w:cs="Arial"/>
          <w:szCs w:val="22"/>
        </w:rPr>
        <w:tab/>
      </w:r>
    </w:p>
    <w:p w:rsidR="00706877" w:rsidRPr="00256AB7" w:rsidRDefault="00706877" w:rsidP="003E641E">
      <w:pPr>
        <w:ind w:left="720" w:hanging="720"/>
        <w:rPr>
          <w:rFonts w:ascii="Arial" w:hAnsi="Arial" w:cs="Arial"/>
          <w:szCs w:val="22"/>
        </w:rPr>
      </w:pPr>
    </w:p>
    <w:p w:rsidR="00CF38DC" w:rsidRPr="00256AB7" w:rsidRDefault="00CF38DC" w:rsidP="003E641E">
      <w:pPr>
        <w:pStyle w:val="Heading3"/>
        <w:rPr>
          <w:rFonts w:ascii="Arial" w:hAnsi="Arial"/>
          <w:szCs w:val="22"/>
        </w:rPr>
      </w:pPr>
      <w:bookmarkStart w:id="82" w:name="_Toc307387662"/>
      <w:bookmarkStart w:id="83" w:name="_Toc435195832"/>
      <w:r w:rsidRPr="00256AB7">
        <w:rPr>
          <w:rFonts w:ascii="Arial" w:hAnsi="Arial"/>
          <w:szCs w:val="22"/>
        </w:rPr>
        <w:t>Payment of Invoices</w:t>
      </w:r>
      <w:bookmarkEnd w:id="82"/>
      <w:bookmarkEnd w:id="83"/>
    </w:p>
    <w:p w:rsidR="00CF38DC" w:rsidRPr="00256AB7" w:rsidRDefault="00CF38DC" w:rsidP="003E641E">
      <w:pPr>
        <w:rPr>
          <w:rFonts w:ascii="Arial" w:hAnsi="Arial" w:cs="Arial"/>
          <w:szCs w:val="22"/>
        </w:rPr>
      </w:pPr>
    </w:p>
    <w:p w:rsidR="00CF38DC" w:rsidRPr="00256AB7" w:rsidRDefault="007B53C7" w:rsidP="003E641E">
      <w:pPr>
        <w:ind w:left="720" w:hanging="720"/>
        <w:rPr>
          <w:rFonts w:ascii="Arial" w:hAnsi="Arial" w:cs="Arial"/>
          <w:szCs w:val="22"/>
        </w:rPr>
      </w:pPr>
      <w:r>
        <w:rPr>
          <w:rFonts w:ascii="Arial" w:hAnsi="Arial" w:cs="Arial"/>
          <w:szCs w:val="22"/>
        </w:rPr>
        <w:t>8</w:t>
      </w:r>
      <w:r w:rsidR="00CF38DC" w:rsidRPr="00256AB7">
        <w:rPr>
          <w:rFonts w:ascii="Arial" w:hAnsi="Arial" w:cs="Arial"/>
          <w:szCs w:val="22"/>
        </w:rPr>
        <w:t>.</w:t>
      </w:r>
      <w:r w:rsidR="000024B9">
        <w:rPr>
          <w:rFonts w:ascii="Arial" w:hAnsi="Arial" w:cs="Arial"/>
          <w:szCs w:val="22"/>
        </w:rPr>
        <w:t>8</w:t>
      </w:r>
      <w:r w:rsidR="00CF38DC" w:rsidRPr="00256AB7">
        <w:rPr>
          <w:rFonts w:ascii="Arial" w:hAnsi="Arial" w:cs="Arial"/>
          <w:szCs w:val="22"/>
        </w:rPr>
        <w:tab/>
        <w:t xml:space="preserve">The procedures for making all payments shall be specified by the </w:t>
      </w:r>
      <w:r w:rsidR="00C53223">
        <w:rPr>
          <w:rFonts w:ascii="Arial" w:hAnsi="Arial" w:cs="Arial"/>
          <w:szCs w:val="22"/>
        </w:rPr>
        <w:t>Chief Finance Officer</w:t>
      </w:r>
      <w:r w:rsidR="00CF38DC" w:rsidRPr="00256AB7">
        <w:rPr>
          <w:rFonts w:ascii="Arial" w:hAnsi="Arial" w:cs="Arial"/>
          <w:szCs w:val="22"/>
        </w:rPr>
        <w:t>.</w:t>
      </w:r>
    </w:p>
    <w:p w:rsidR="00CF38DC" w:rsidRPr="00256AB7" w:rsidRDefault="00CF38DC" w:rsidP="003E641E">
      <w:pPr>
        <w:rPr>
          <w:rFonts w:ascii="Arial" w:hAnsi="Arial" w:cs="Arial"/>
          <w:szCs w:val="22"/>
        </w:rPr>
      </w:pPr>
    </w:p>
    <w:p w:rsidR="00CF38DC" w:rsidRPr="00256AB7" w:rsidRDefault="007B53C7" w:rsidP="003E641E">
      <w:pPr>
        <w:ind w:left="720" w:hanging="720"/>
        <w:rPr>
          <w:rFonts w:ascii="Arial" w:hAnsi="Arial" w:cs="Arial"/>
          <w:szCs w:val="22"/>
        </w:rPr>
      </w:pPr>
      <w:r>
        <w:rPr>
          <w:rFonts w:ascii="Arial" w:hAnsi="Arial" w:cs="Arial"/>
          <w:szCs w:val="22"/>
        </w:rPr>
        <w:t>8</w:t>
      </w:r>
      <w:r w:rsidR="00CF38DC" w:rsidRPr="00256AB7">
        <w:rPr>
          <w:rFonts w:ascii="Arial" w:hAnsi="Arial" w:cs="Arial"/>
          <w:szCs w:val="22"/>
        </w:rPr>
        <w:t>.</w:t>
      </w:r>
      <w:r w:rsidR="000024B9">
        <w:rPr>
          <w:rFonts w:ascii="Arial" w:hAnsi="Arial" w:cs="Arial"/>
          <w:szCs w:val="22"/>
        </w:rPr>
        <w:t>9</w:t>
      </w:r>
      <w:r w:rsidR="00CF38DC" w:rsidRPr="00256AB7">
        <w:rPr>
          <w:rFonts w:ascii="Arial" w:hAnsi="Arial" w:cs="Arial"/>
          <w:szCs w:val="22"/>
        </w:rPr>
        <w:tab/>
        <w:t xml:space="preserve">The </w:t>
      </w:r>
      <w:r w:rsidR="00C53223">
        <w:rPr>
          <w:rFonts w:ascii="Arial" w:hAnsi="Arial" w:cs="Arial"/>
          <w:szCs w:val="22"/>
        </w:rPr>
        <w:t>Chief Finance Officer</w:t>
      </w:r>
      <w:r w:rsidR="00054020">
        <w:rPr>
          <w:rFonts w:ascii="Arial" w:hAnsi="Arial" w:cs="Arial"/>
          <w:szCs w:val="22"/>
        </w:rPr>
        <w:t xml:space="preserve"> </w:t>
      </w:r>
      <w:r w:rsidR="00CF38DC" w:rsidRPr="00256AB7">
        <w:rPr>
          <w:rFonts w:ascii="Arial" w:hAnsi="Arial" w:cs="Arial"/>
          <w:szCs w:val="22"/>
        </w:rPr>
        <w:t>is responsible for deciding the most appropriate method of payment of invoices. Payments to UK suppliers will normally be made by BACS</w:t>
      </w:r>
      <w:r w:rsidR="00680640" w:rsidRPr="00256AB7">
        <w:rPr>
          <w:rFonts w:ascii="Arial" w:hAnsi="Arial" w:cs="Arial"/>
          <w:szCs w:val="22"/>
        </w:rPr>
        <w:t xml:space="preserve"> in accordance with the detailed finance operating procedures. In exceptional circumstances and at the request of the Dean of Faculty / Director / Head of Corporate Department, approved by the </w:t>
      </w:r>
      <w:r w:rsidR="00C53223">
        <w:rPr>
          <w:rFonts w:ascii="Arial" w:hAnsi="Arial" w:cs="Arial"/>
          <w:szCs w:val="22"/>
        </w:rPr>
        <w:t>Chief Finance Officer</w:t>
      </w:r>
      <w:r w:rsidR="00680640" w:rsidRPr="00256AB7">
        <w:rPr>
          <w:rFonts w:ascii="Arial" w:hAnsi="Arial" w:cs="Arial"/>
          <w:szCs w:val="22"/>
        </w:rPr>
        <w:t xml:space="preserve">, </w:t>
      </w:r>
      <w:r w:rsidR="00C301AA">
        <w:rPr>
          <w:rFonts w:ascii="Arial" w:hAnsi="Arial" w:cs="Arial"/>
          <w:szCs w:val="22"/>
        </w:rPr>
        <w:t>CHAPS</w:t>
      </w:r>
      <w:r w:rsidR="00C301AA" w:rsidRPr="00256AB7">
        <w:rPr>
          <w:rFonts w:ascii="Arial" w:hAnsi="Arial" w:cs="Arial"/>
          <w:szCs w:val="22"/>
        </w:rPr>
        <w:t xml:space="preserve"> </w:t>
      </w:r>
      <w:r w:rsidR="00680640" w:rsidRPr="00256AB7">
        <w:rPr>
          <w:rFonts w:ascii="Arial" w:hAnsi="Arial" w:cs="Arial"/>
          <w:szCs w:val="22"/>
        </w:rPr>
        <w:t xml:space="preserve">may be prepared manually for urgent payments. </w:t>
      </w:r>
    </w:p>
    <w:p w:rsidR="00680640" w:rsidRPr="00256AB7" w:rsidRDefault="00680640" w:rsidP="003E641E">
      <w:pPr>
        <w:ind w:left="720" w:hanging="720"/>
        <w:rPr>
          <w:rFonts w:ascii="Arial" w:hAnsi="Arial" w:cs="Arial"/>
          <w:szCs w:val="22"/>
        </w:rPr>
      </w:pPr>
    </w:p>
    <w:p w:rsidR="00680640" w:rsidRPr="00256AB7" w:rsidRDefault="007B53C7" w:rsidP="003E641E">
      <w:pPr>
        <w:ind w:left="720" w:hanging="720"/>
        <w:rPr>
          <w:rFonts w:ascii="Arial" w:hAnsi="Arial" w:cs="Arial"/>
          <w:szCs w:val="22"/>
        </w:rPr>
      </w:pPr>
      <w:r>
        <w:rPr>
          <w:rFonts w:ascii="Arial" w:hAnsi="Arial" w:cs="Arial"/>
          <w:szCs w:val="22"/>
        </w:rPr>
        <w:lastRenderedPageBreak/>
        <w:t>8</w:t>
      </w:r>
      <w:r w:rsidR="00680640" w:rsidRPr="00256AB7">
        <w:rPr>
          <w:rFonts w:ascii="Arial" w:hAnsi="Arial" w:cs="Arial"/>
          <w:szCs w:val="22"/>
        </w:rPr>
        <w:t>.</w:t>
      </w:r>
      <w:r w:rsidR="000024B9">
        <w:rPr>
          <w:rFonts w:ascii="Arial" w:hAnsi="Arial" w:cs="Arial"/>
          <w:szCs w:val="22"/>
        </w:rPr>
        <w:t>10</w:t>
      </w:r>
      <w:r w:rsidR="00680640" w:rsidRPr="00256AB7">
        <w:rPr>
          <w:rFonts w:ascii="Arial" w:hAnsi="Arial" w:cs="Arial"/>
          <w:szCs w:val="22"/>
        </w:rPr>
        <w:tab/>
        <w:t xml:space="preserve">All invoices must </w:t>
      </w:r>
      <w:r w:rsidR="005269DB" w:rsidRPr="00256AB7">
        <w:rPr>
          <w:rFonts w:ascii="Arial" w:hAnsi="Arial" w:cs="Arial"/>
          <w:szCs w:val="22"/>
        </w:rPr>
        <w:t xml:space="preserve">be submitted by suppliers direct to the Finance Department. Budget holders must not instruct suppliers to submit invoice for goods, works or services direct to their department. </w:t>
      </w:r>
    </w:p>
    <w:p w:rsidR="005269DB" w:rsidRPr="00256AB7" w:rsidRDefault="005269DB" w:rsidP="003E641E">
      <w:pPr>
        <w:ind w:left="720" w:hanging="720"/>
        <w:rPr>
          <w:rFonts w:ascii="Arial" w:hAnsi="Arial" w:cs="Arial"/>
          <w:szCs w:val="22"/>
        </w:rPr>
      </w:pPr>
    </w:p>
    <w:p w:rsidR="005269DB" w:rsidRPr="00256AB7" w:rsidRDefault="007B53C7" w:rsidP="003E641E">
      <w:pPr>
        <w:ind w:left="720" w:hanging="720"/>
        <w:rPr>
          <w:rFonts w:ascii="Arial" w:hAnsi="Arial" w:cs="Arial"/>
          <w:szCs w:val="22"/>
        </w:rPr>
      </w:pPr>
      <w:r>
        <w:rPr>
          <w:rFonts w:ascii="Arial" w:hAnsi="Arial" w:cs="Arial"/>
          <w:szCs w:val="22"/>
        </w:rPr>
        <w:t>8</w:t>
      </w:r>
      <w:r w:rsidR="005269DB" w:rsidRPr="00256AB7">
        <w:rPr>
          <w:rFonts w:ascii="Arial" w:hAnsi="Arial" w:cs="Arial"/>
          <w:szCs w:val="22"/>
        </w:rPr>
        <w:t>.</w:t>
      </w:r>
      <w:r w:rsidR="000024B9">
        <w:rPr>
          <w:rFonts w:ascii="Arial" w:hAnsi="Arial" w:cs="Arial"/>
          <w:szCs w:val="22"/>
        </w:rPr>
        <w:t>11</w:t>
      </w:r>
      <w:r w:rsidR="005269DB" w:rsidRPr="00256AB7">
        <w:rPr>
          <w:rFonts w:ascii="Arial" w:hAnsi="Arial" w:cs="Arial"/>
          <w:szCs w:val="22"/>
        </w:rPr>
        <w:tab/>
        <w:t xml:space="preserve">Dean of Faculty / Director / Head of Corporate Department </w:t>
      </w:r>
      <w:r w:rsidR="00842DA7" w:rsidRPr="00256AB7">
        <w:rPr>
          <w:rFonts w:ascii="Arial" w:hAnsi="Arial" w:cs="Arial"/>
          <w:szCs w:val="22"/>
        </w:rPr>
        <w:t>is</w:t>
      </w:r>
      <w:r w:rsidR="005269DB" w:rsidRPr="00256AB7">
        <w:rPr>
          <w:rFonts w:ascii="Arial" w:hAnsi="Arial" w:cs="Arial"/>
          <w:szCs w:val="22"/>
        </w:rPr>
        <w:t xml:space="preserve"> responsible for ensuring that expenditure within their department does not exceed funds available.</w:t>
      </w:r>
    </w:p>
    <w:p w:rsidR="005269DB" w:rsidRPr="00256AB7" w:rsidRDefault="00054020" w:rsidP="003E641E">
      <w:pPr>
        <w:ind w:left="720" w:hanging="720"/>
        <w:rPr>
          <w:rFonts w:ascii="Arial" w:hAnsi="Arial" w:cs="Arial"/>
          <w:szCs w:val="22"/>
        </w:rPr>
      </w:pPr>
      <w:r>
        <w:rPr>
          <w:rFonts w:ascii="Arial" w:hAnsi="Arial" w:cs="Arial"/>
          <w:szCs w:val="22"/>
        </w:rPr>
        <w:t xml:space="preserve"> </w:t>
      </w:r>
    </w:p>
    <w:p w:rsidR="005269DB" w:rsidRPr="00256AB7" w:rsidRDefault="007B53C7" w:rsidP="003E641E">
      <w:pPr>
        <w:ind w:left="720" w:hanging="720"/>
        <w:rPr>
          <w:rFonts w:ascii="Arial" w:hAnsi="Arial" w:cs="Arial"/>
          <w:szCs w:val="22"/>
        </w:rPr>
      </w:pPr>
      <w:r>
        <w:rPr>
          <w:rFonts w:ascii="Arial" w:hAnsi="Arial" w:cs="Arial"/>
          <w:szCs w:val="22"/>
        </w:rPr>
        <w:t>8</w:t>
      </w:r>
      <w:r w:rsidR="005269DB" w:rsidRPr="00256AB7">
        <w:rPr>
          <w:rFonts w:ascii="Arial" w:hAnsi="Arial" w:cs="Arial"/>
          <w:szCs w:val="22"/>
        </w:rPr>
        <w:t>.1</w:t>
      </w:r>
      <w:r w:rsidR="000024B9">
        <w:rPr>
          <w:rFonts w:ascii="Arial" w:hAnsi="Arial" w:cs="Arial"/>
          <w:szCs w:val="22"/>
        </w:rPr>
        <w:t>2</w:t>
      </w:r>
      <w:r w:rsidR="005269DB" w:rsidRPr="00256AB7">
        <w:rPr>
          <w:rFonts w:ascii="Arial" w:hAnsi="Arial" w:cs="Arial"/>
          <w:szCs w:val="22"/>
        </w:rPr>
        <w:tab/>
        <w:t xml:space="preserve">Payments will only be made by the </w:t>
      </w:r>
      <w:r w:rsidR="00C53223">
        <w:rPr>
          <w:rFonts w:ascii="Arial" w:hAnsi="Arial" w:cs="Arial"/>
          <w:szCs w:val="22"/>
        </w:rPr>
        <w:t>Chief Finance Officer</w:t>
      </w:r>
      <w:r w:rsidR="00054020">
        <w:rPr>
          <w:rFonts w:ascii="Arial" w:hAnsi="Arial" w:cs="Arial"/>
          <w:szCs w:val="22"/>
        </w:rPr>
        <w:t xml:space="preserve"> </w:t>
      </w:r>
      <w:r w:rsidR="005269DB" w:rsidRPr="00256AB7">
        <w:rPr>
          <w:rFonts w:ascii="Arial" w:hAnsi="Arial" w:cs="Arial"/>
          <w:szCs w:val="22"/>
        </w:rPr>
        <w:t xml:space="preserve">against invoices which have been certified for payment by the appropriate Dean of Faculty / Director / Head of Corporate Department or budget holder or one of the </w:t>
      </w:r>
      <w:r w:rsidR="00444FD8" w:rsidRPr="00256AB7">
        <w:rPr>
          <w:rFonts w:ascii="Arial" w:hAnsi="Arial" w:cs="Arial"/>
          <w:szCs w:val="22"/>
        </w:rPr>
        <w:t>departments</w:t>
      </w:r>
      <w:r w:rsidR="005269DB" w:rsidRPr="00256AB7">
        <w:rPr>
          <w:rFonts w:ascii="Arial" w:hAnsi="Arial" w:cs="Arial"/>
          <w:szCs w:val="22"/>
        </w:rPr>
        <w:t xml:space="preserve"> authorised signatories. Certification of an invoice confirms that:</w:t>
      </w:r>
    </w:p>
    <w:p w:rsidR="005269DB" w:rsidRPr="00256AB7" w:rsidRDefault="005269DB" w:rsidP="003E641E">
      <w:pPr>
        <w:ind w:left="720" w:hanging="720"/>
        <w:rPr>
          <w:rFonts w:ascii="Arial" w:hAnsi="Arial" w:cs="Arial"/>
          <w:szCs w:val="22"/>
        </w:rPr>
      </w:pPr>
    </w:p>
    <w:p w:rsidR="005269DB" w:rsidRPr="00256AB7" w:rsidRDefault="00313FAB" w:rsidP="003E641E">
      <w:pPr>
        <w:numPr>
          <w:ilvl w:val="0"/>
          <w:numId w:val="10"/>
        </w:numPr>
        <w:rPr>
          <w:rFonts w:ascii="Arial" w:hAnsi="Arial" w:cs="Arial"/>
          <w:szCs w:val="22"/>
        </w:rPr>
      </w:pPr>
      <w:r w:rsidRPr="00256AB7">
        <w:rPr>
          <w:rFonts w:ascii="Arial" w:hAnsi="Arial" w:cs="Arial"/>
          <w:szCs w:val="22"/>
        </w:rPr>
        <w:t>The goods have been received, examined and approved with regard to quantity and quality, or that services rendered or work done is satisfactory.</w:t>
      </w:r>
    </w:p>
    <w:p w:rsidR="00313FAB" w:rsidRPr="00256AB7" w:rsidRDefault="00313FAB" w:rsidP="003E641E">
      <w:pPr>
        <w:numPr>
          <w:ilvl w:val="0"/>
          <w:numId w:val="10"/>
        </w:numPr>
        <w:rPr>
          <w:rFonts w:ascii="Arial" w:hAnsi="Arial" w:cs="Arial"/>
          <w:szCs w:val="22"/>
        </w:rPr>
      </w:pPr>
      <w:r w:rsidRPr="00256AB7">
        <w:rPr>
          <w:rFonts w:ascii="Arial" w:hAnsi="Arial" w:cs="Arial"/>
          <w:szCs w:val="22"/>
        </w:rPr>
        <w:t>Where appropriate, it is matched to the order</w:t>
      </w:r>
    </w:p>
    <w:p w:rsidR="00313FAB" w:rsidRPr="00256AB7" w:rsidRDefault="00313FAB" w:rsidP="003E641E">
      <w:pPr>
        <w:numPr>
          <w:ilvl w:val="0"/>
          <w:numId w:val="10"/>
        </w:numPr>
        <w:rPr>
          <w:rFonts w:ascii="Arial" w:hAnsi="Arial" w:cs="Arial"/>
          <w:szCs w:val="22"/>
        </w:rPr>
      </w:pPr>
      <w:r w:rsidRPr="00256AB7">
        <w:rPr>
          <w:rFonts w:ascii="Arial" w:hAnsi="Arial" w:cs="Arial"/>
          <w:szCs w:val="22"/>
        </w:rPr>
        <w:t>Invoice details (quantity, price, discount) are correct</w:t>
      </w:r>
    </w:p>
    <w:p w:rsidR="00313FAB" w:rsidRPr="00256AB7" w:rsidRDefault="00313FAB" w:rsidP="003E641E">
      <w:pPr>
        <w:numPr>
          <w:ilvl w:val="0"/>
          <w:numId w:val="10"/>
        </w:numPr>
        <w:rPr>
          <w:rFonts w:ascii="Arial" w:hAnsi="Arial" w:cs="Arial"/>
          <w:szCs w:val="22"/>
        </w:rPr>
      </w:pPr>
      <w:r w:rsidRPr="00256AB7">
        <w:rPr>
          <w:rFonts w:ascii="Arial" w:hAnsi="Arial" w:cs="Arial"/>
          <w:szCs w:val="22"/>
        </w:rPr>
        <w:t>The invoice is arithmetically correct</w:t>
      </w:r>
    </w:p>
    <w:p w:rsidR="00313FAB" w:rsidRPr="00256AB7" w:rsidRDefault="00313FAB" w:rsidP="003E641E">
      <w:pPr>
        <w:numPr>
          <w:ilvl w:val="0"/>
          <w:numId w:val="10"/>
        </w:numPr>
        <w:rPr>
          <w:rFonts w:ascii="Arial" w:hAnsi="Arial" w:cs="Arial"/>
          <w:szCs w:val="22"/>
        </w:rPr>
      </w:pPr>
      <w:r w:rsidRPr="00256AB7">
        <w:rPr>
          <w:rFonts w:ascii="Arial" w:hAnsi="Arial" w:cs="Arial"/>
          <w:szCs w:val="22"/>
        </w:rPr>
        <w:t>The invoice has not previously been passed for payment</w:t>
      </w:r>
    </w:p>
    <w:p w:rsidR="00313FAB" w:rsidRPr="00256AB7" w:rsidRDefault="00313FAB" w:rsidP="003E641E">
      <w:pPr>
        <w:numPr>
          <w:ilvl w:val="0"/>
          <w:numId w:val="10"/>
        </w:numPr>
        <w:rPr>
          <w:rFonts w:ascii="Arial" w:hAnsi="Arial" w:cs="Arial"/>
          <w:szCs w:val="22"/>
        </w:rPr>
      </w:pPr>
      <w:r w:rsidRPr="00256AB7">
        <w:rPr>
          <w:rFonts w:ascii="Arial" w:hAnsi="Arial" w:cs="Arial"/>
          <w:szCs w:val="22"/>
        </w:rPr>
        <w:t>Where appropriate, an entry has been made on a stores record or departmental; inventory.</w:t>
      </w:r>
    </w:p>
    <w:p w:rsidR="00FB2B3B" w:rsidRPr="00256AB7" w:rsidRDefault="00313FAB" w:rsidP="003E641E">
      <w:pPr>
        <w:numPr>
          <w:ilvl w:val="0"/>
          <w:numId w:val="10"/>
        </w:numPr>
        <w:rPr>
          <w:rFonts w:ascii="Arial" w:hAnsi="Arial" w:cs="Arial"/>
          <w:szCs w:val="22"/>
        </w:rPr>
      </w:pPr>
      <w:r w:rsidRPr="00256AB7">
        <w:rPr>
          <w:rFonts w:ascii="Arial" w:hAnsi="Arial" w:cs="Arial"/>
          <w:szCs w:val="22"/>
        </w:rPr>
        <w:t xml:space="preserve">An appropriate cost centre is quoted. This must be one of the cost centre codes included in the budget holder’s areas of responsibility and must correspond with the types of goods or service described on the invoice. </w:t>
      </w:r>
    </w:p>
    <w:p w:rsidR="00FB2B3B" w:rsidRPr="00256AB7" w:rsidRDefault="00FB2B3B" w:rsidP="003E641E">
      <w:pPr>
        <w:rPr>
          <w:rFonts w:ascii="Arial" w:hAnsi="Arial" w:cs="Arial"/>
          <w:szCs w:val="22"/>
        </w:rPr>
      </w:pPr>
    </w:p>
    <w:p w:rsidR="00313FAB" w:rsidRPr="00256AB7" w:rsidRDefault="007B53C7" w:rsidP="003E641E">
      <w:pPr>
        <w:ind w:left="720" w:hanging="720"/>
        <w:rPr>
          <w:rFonts w:ascii="Arial" w:hAnsi="Arial" w:cs="Arial"/>
          <w:szCs w:val="22"/>
        </w:rPr>
      </w:pPr>
      <w:r>
        <w:rPr>
          <w:rFonts w:ascii="Arial" w:hAnsi="Arial" w:cs="Arial"/>
          <w:szCs w:val="22"/>
        </w:rPr>
        <w:t>8.1</w:t>
      </w:r>
      <w:r w:rsidR="000024B9">
        <w:rPr>
          <w:rFonts w:ascii="Arial" w:hAnsi="Arial" w:cs="Arial"/>
          <w:szCs w:val="22"/>
        </w:rPr>
        <w:t>3</w:t>
      </w:r>
      <w:r w:rsidR="00FB2B3B" w:rsidRPr="00256AB7">
        <w:rPr>
          <w:rFonts w:ascii="Arial" w:hAnsi="Arial" w:cs="Arial"/>
          <w:szCs w:val="22"/>
        </w:rPr>
        <w:tab/>
        <w:t>Invoices must</w:t>
      </w:r>
      <w:r w:rsidR="00ED2B68" w:rsidRPr="00256AB7">
        <w:rPr>
          <w:rFonts w:ascii="Arial" w:hAnsi="Arial" w:cs="Arial"/>
          <w:szCs w:val="22"/>
        </w:rPr>
        <w:t xml:space="preserve"> be returned to the </w:t>
      </w:r>
      <w:r w:rsidR="00FB2B3B" w:rsidRPr="00256AB7">
        <w:rPr>
          <w:rFonts w:ascii="Arial" w:hAnsi="Arial" w:cs="Arial"/>
          <w:szCs w:val="22"/>
        </w:rPr>
        <w:t xml:space="preserve">Finance Department as soon as they have been checked and certified for payment by the budget holder department. Care must be taken by the budget holder to ensure that discounts receivable are obtained. </w:t>
      </w:r>
    </w:p>
    <w:p w:rsidR="00FB2B3B" w:rsidRPr="00256AB7" w:rsidRDefault="00FB2B3B" w:rsidP="003E641E">
      <w:pPr>
        <w:ind w:left="720" w:hanging="720"/>
        <w:rPr>
          <w:rFonts w:ascii="Arial" w:hAnsi="Arial" w:cs="Arial"/>
          <w:szCs w:val="22"/>
        </w:rPr>
      </w:pPr>
    </w:p>
    <w:p w:rsidR="00FB2B3B" w:rsidRPr="00256AB7" w:rsidRDefault="007B53C7" w:rsidP="003E641E">
      <w:pPr>
        <w:ind w:left="720" w:hanging="720"/>
        <w:rPr>
          <w:rFonts w:ascii="Arial" w:hAnsi="Arial" w:cs="Arial"/>
          <w:szCs w:val="22"/>
        </w:rPr>
      </w:pPr>
      <w:r>
        <w:rPr>
          <w:rFonts w:ascii="Arial" w:hAnsi="Arial" w:cs="Arial"/>
          <w:szCs w:val="22"/>
        </w:rPr>
        <w:t>8.1</w:t>
      </w:r>
      <w:r w:rsidR="000024B9">
        <w:rPr>
          <w:rFonts w:ascii="Arial" w:hAnsi="Arial" w:cs="Arial"/>
          <w:szCs w:val="22"/>
        </w:rPr>
        <w:t>4</w:t>
      </w:r>
      <w:r w:rsidR="00FB2B3B" w:rsidRPr="00256AB7">
        <w:rPr>
          <w:rFonts w:ascii="Arial" w:hAnsi="Arial" w:cs="Arial"/>
          <w:szCs w:val="22"/>
        </w:rPr>
        <w:tab/>
        <w:t>It is the policy of the University that properly submitted invoices are paid within 30 days.</w:t>
      </w:r>
    </w:p>
    <w:p w:rsidR="00FB2B3B" w:rsidRPr="00256AB7" w:rsidRDefault="00FB2B3B" w:rsidP="003E641E">
      <w:pPr>
        <w:pStyle w:val="Heading2"/>
        <w:rPr>
          <w:rFonts w:ascii="Arial" w:hAnsi="Arial"/>
          <w:sz w:val="22"/>
          <w:szCs w:val="22"/>
        </w:rPr>
      </w:pPr>
      <w:r w:rsidRPr="00256AB7">
        <w:rPr>
          <w:rFonts w:ascii="Arial" w:hAnsi="Arial"/>
          <w:sz w:val="22"/>
          <w:szCs w:val="22"/>
        </w:rPr>
        <w:br w:type="page"/>
      </w:r>
      <w:bookmarkStart w:id="84" w:name="_Toc307387663"/>
      <w:bookmarkStart w:id="85" w:name="_Toc435195833"/>
      <w:r w:rsidR="007B53C7">
        <w:rPr>
          <w:rFonts w:ascii="Arial" w:hAnsi="Arial"/>
          <w:sz w:val="22"/>
          <w:szCs w:val="22"/>
        </w:rPr>
        <w:lastRenderedPageBreak/>
        <w:t>9</w:t>
      </w:r>
      <w:r w:rsidRPr="00256AB7">
        <w:rPr>
          <w:rFonts w:ascii="Arial" w:hAnsi="Arial"/>
          <w:sz w:val="22"/>
          <w:szCs w:val="22"/>
        </w:rPr>
        <w:tab/>
      </w:r>
      <w:bookmarkEnd w:id="84"/>
      <w:r w:rsidR="0004315A">
        <w:rPr>
          <w:rFonts w:ascii="Arial" w:hAnsi="Arial"/>
          <w:sz w:val="22"/>
          <w:szCs w:val="22"/>
        </w:rPr>
        <w:t>SALARIES, WAGES AND EXPENSES</w:t>
      </w:r>
      <w:bookmarkEnd w:id="85"/>
    </w:p>
    <w:p w:rsidR="005269DB" w:rsidRPr="00256AB7" w:rsidRDefault="00FB2B3B" w:rsidP="003E641E">
      <w:pPr>
        <w:pStyle w:val="Heading3"/>
        <w:rPr>
          <w:rFonts w:ascii="Arial" w:hAnsi="Arial"/>
          <w:szCs w:val="22"/>
        </w:rPr>
      </w:pPr>
      <w:bookmarkStart w:id="86" w:name="_Toc307387664"/>
      <w:bookmarkStart w:id="87" w:name="_Toc435195834"/>
      <w:r w:rsidRPr="00256AB7">
        <w:rPr>
          <w:rFonts w:ascii="Arial" w:hAnsi="Arial"/>
          <w:szCs w:val="22"/>
        </w:rPr>
        <w:t>General</w:t>
      </w:r>
      <w:bookmarkEnd w:id="86"/>
      <w:bookmarkEnd w:id="87"/>
    </w:p>
    <w:p w:rsidR="00FB2B3B" w:rsidRPr="00256AB7" w:rsidRDefault="00FB2B3B" w:rsidP="003E641E">
      <w:pPr>
        <w:rPr>
          <w:rFonts w:ascii="Arial" w:hAnsi="Arial" w:cs="Arial"/>
          <w:szCs w:val="22"/>
        </w:rPr>
      </w:pPr>
    </w:p>
    <w:p w:rsidR="00FB2B3B" w:rsidRPr="00256AB7" w:rsidRDefault="007B53C7" w:rsidP="003E641E">
      <w:pPr>
        <w:ind w:left="720" w:hanging="720"/>
        <w:rPr>
          <w:rFonts w:ascii="Arial" w:hAnsi="Arial" w:cs="Arial"/>
          <w:szCs w:val="22"/>
        </w:rPr>
      </w:pPr>
      <w:r>
        <w:rPr>
          <w:rFonts w:ascii="Arial" w:hAnsi="Arial" w:cs="Arial"/>
          <w:szCs w:val="22"/>
        </w:rPr>
        <w:t>9</w:t>
      </w:r>
      <w:r w:rsidR="00FB2B3B" w:rsidRPr="00256AB7">
        <w:rPr>
          <w:rFonts w:ascii="Arial" w:hAnsi="Arial" w:cs="Arial"/>
          <w:szCs w:val="22"/>
        </w:rPr>
        <w:t>.1</w:t>
      </w:r>
      <w:r w:rsidR="00FB2B3B" w:rsidRPr="00256AB7">
        <w:rPr>
          <w:rFonts w:ascii="Arial" w:hAnsi="Arial" w:cs="Arial"/>
          <w:szCs w:val="22"/>
        </w:rPr>
        <w:tab/>
        <w:t xml:space="preserve">The </w:t>
      </w:r>
      <w:r w:rsidR="003012EC" w:rsidRPr="0021243D">
        <w:rPr>
          <w:rFonts w:ascii="Arial" w:hAnsi="Arial" w:cs="Arial"/>
          <w:szCs w:val="22"/>
        </w:rPr>
        <w:t>Director of Organisational Development</w:t>
      </w:r>
      <w:r w:rsidR="0082002B" w:rsidRPr="0021243D">
        <w:rPr>
          <w:rFonts w:ascii="Arial" w:hAnsi="Arial" w:cs="Arial"/>
          <w:szCs w:val="22"/>
        </w:rPr>
        <w:t>, Human Resources</w:t>
      </w:r>
      <w:r w:rsidR="00054020" w:rsidRPr="0021243D">
        <w:rPr>
          <w:rFonts w:ascii="Arial" w:hAnsi="Arial" w:cs="Arial"/>
          <w:szCs w:val="22"/>
        </w:rPr>
        <w:t xml:space="preserve"> </w:t>
      </w:r>
      <w:r w:rsidR="00D31B45" w:rsidRPr="0021243D">
        <w:rPr>
          <w:rFonts w:ascii="Arial" w:hAnsi="Arial" w:cs="Arial"/>
          <w:szCs w:val="22"/>
        </w:rPr>
        <w:t xml:space="preserve">is </w:t>
      </w:r>
      <w:r w:rsidR="00D31B45" w:rsidRPr="00256AB7">
        <w:rPr>
          <w:rFonts w:ascii="Arial" w:hAnsi="Arial" w:cs="Arial"/>
          <w:szCs w:val="22"/>
        </w:rPr>
        <w:t>responsible for al</w:t>
      </w:r>
      <w:r w:rsidR="00ED2B68" w:rsidRPr="00256AB7">
        <w:rPr>
          <w:rFonts w:ascii="Arial" w:hAnsi="Arial" w:cs="Arial"/>
          <w:szCs w:val="22"/>
        </w:rPr>
        <w:t>l</w:t>
      </w:r>
      <w:r w:rsidR="00D31B45" w:rsidRPr="00256AB7">
        <w:rPr>
          <w:rFonts w:ascii="Arial" w:hAnsi="Arial" w:cs="Arial"/>
          <w:szCs w:val="22"/>
        </w:rPr>
        <w:t xml:space="preserve"> </w:t>
      </w:r>
      <w:r w:rsidR="00FB2B3B" w:rsidRPr="00256AB7">
        <w:rPr>
          <w:rFonts w:ascii="Arial" w:hAnsi="Arial" w:cs="Arial"/>
          <w:szCs w:val="22"/>
        </w:rPr>
        <w:t xml:space="preserve">payments of salaries and wages to all staff including payments for overtime or services rendered. All time sheets and other pay documents will be in a form prescribed or approved by the </w:t>
      </w:r>
      <w:r w:rsidR="00C43FCE">
        <w:rPr>
          <w:rFonts w:ascii="Arial" w:hAnsi="Arial" w:cs="Arial"/>
          <w:szCs w:val="22"/>
        </w:rPr>
        <w:t>Director</w:t>
      </w:r>
      <w:r w:rsidR="00FB2B3B" w:rsidRPr="00256AB7">
        <w:rPr>
          <w:rFonts w:ascii="Arial" w:hAnsi="Arial" w:cs="Arial"/>
          <w:szCs w:val="22"/>
        </w:rPr>
        <w:t xml:space="preserve"> of Human Resources.</w:t>
      </w:r>
    </w:p>
    <w:p w:rsidR="00FB2B3B" w:rsidRPr="00256AB7" w:rsidRDefault="00FB2B3B" w:rsidP="003E641E">
      <w:pPr>
        <w:ind w:left="720" w:hanging="720"/>
        <w:rPr>
          <w:rFonts w:ascii="Arial" w:hAnsi="Arial" w:cs="Arial"/>
          <w:szCs w:val="22"/>
        </w:rPr>
      </w:pPr>
    </w:p>
    <w:p w:rsidR="00FB2B3B" w:rsidRPr="00256AB7" w:rsidRDefault="007B53C7" w:rsidP="003E641E">
      <w:pPr>
        <w:ind w:left="720" w:hanging="720"/>
        <w:rPr>
          <w:rFonts w:ascii="Arial" w:hAnsi="Arial" w:cs="Arial"/>
          <w:szCs w:val="22"/>
        </w:rPr>
      </w:pPr>
      <w:r>
        <w:rPr>
          <w:rFonts w:ascii="Arial" w:hAnsi="Arial" w:cs="Arial"/>
          <w:szCs w:val="22"/>
        </w:rPr>
        <w:t>9</w:t>
      </w:r>
      <w:r w:rsidR="00FB2B3B" w:rsidRPr="00256AB7">
        <w:rPr>
          <w:rFonts w:ascii="Arial" w:hAnsi="Arial" w:cs="Arial"/>
          <w:szCs w:val="22"/>
        </w:rPr>
        <w:t>.2</w:t>
      </w:r>
      <w:r w:rsidR="00FB2B3B" w:rsidRPr="00256AB7">
        <w:rPr>
          <w:rFonts w:ascii="Arial" w:hAnsi="Arial" w:cs="Arial"/>
          <w:szCs w:val="22"/>
        </w:rPr>
        <w:tab/>
        <w:t xml:space="preserve">All University staff will be appointed to the salary scales approved by the Board of Governors and in accordance with appropriate conditions of service. All appointments </w:t>
      </w:r>
      <w:r w:rsidR="008D73E2" w:rsidRPr="00256AB7">
        <w:rPr>
          <w:rFonts w:ascii="Arial" w:hAnsi="Arial" w:cs="Arial"/>
          <w:szCs w:val="22"/>
        </w:rPr>
        <w:t xml:space="preserve">must be made via Human Resources in accordance with approved procedures. Letters of appointment, contracts of employment and statements of terms and conditions will be issued by Human Resources. </w:t>
      </w:r>
    </w:p>
    <w:p w:rsidR="008D73E2" w:rsidRPr="00256AB7" w:rsidRDefault="008D73E2" w:rsidP="003E641E">
      <w:pPr>
        <w:ind w:left="720" w:hanging="720"/>
        <w:rPr>
          <w:rFonts w:ascii="Arial" w:hAnsi="Arial" w:cs="Arial"/>
          <w:szCs w:val="22"/>
        </w:rPr>
      </w:pPr>
    </w:p>
    <w:p w:rsidR="008D73E2" w:rsidRPr="00256AB7" w:rsidRDefault="007B53C7" w:rsidP="003E641E">
      <w:pPr>
        <w:ind w:left="720" w:hanging="720"/>
        <w:rPr>
          <w:rFonts w:ascii="Arial" w:hAnsi="Arial" w:cs="Arial"/>
          <w:szCs w:val="22"/>
        </w:rPr>
      </w:pPr>
      <w:r>
        <w:rPr>
          <w:rFonts w:ascii="Arial" w:hAnsi="Arial" w:cs="Arial"/>
          <w:szCs w:val="22"/>
        </w:rPr>
        <w:t>9</w:t>
      </w:r>
      <w:r w:rsidR="008D73E2" w:rsidRPr="00256AB7">
        <w:rPr>
          <w:rFonts w:ascii="Arial" w:hAnsi="Arial" w:cs="Arial"/>
          <w:szCs w:val="22"/>
        </w:rPr>
        <w:t>.3</w:t>
      </w:r>
      <w:r w:rsidR="008D73E2" w:rsidRPr="00256AB7">
        <w:rPr>
          <w:rFonts w:ascii="Arial" w:hAnsi="Arial" w:cs="Arial"/>
          <w:szCs w:val="22"/>
        </w:rPr>
        <w:tab/>
        <w:t>All casual and part-time employees for whom tax should be deducted under PAYE and/or NI deductions should be made</w:t>
      </w:r>
      <w:r w:rsidR="00ED2B68" w:rsidRPr="00256AB7">
        <w:rPr>
          <w:rFonts w:ascii="Arial" w:hAnsi="Arial" w:cs="Arial"/>
          <w:szCs w:val="22"/>
        </w:rPr>
        <w:t>,</w:t>
      </w:r>
      <w:r w:rsidR="008D73E2" w:rsidRPr="00256AB7">
        <w:rPr>
          <w:rFonts w:ascii="Arial" w:hAnsi="Arial" w:cs="Arial"/>
          <w:szCs w:val="22"/>
        </w:rPr>
        <w:t xml:space="preserve"> will be included on the payroll.</w:t>
      </w:r>
    </w:p>
    <w:p w:rsidR="008D73E2" w:rsidRPr="00256AB7" w:rsidRDefault="008D73E2" w:rsidP="003E641E">
      <w:pPr>
        <w:ind w:left="720" w:hanging="720"/>
        <w:rPr>
          <w:rFonts w:ascii="Arial" w:hAnsi="Arial" w:cs="Arial"/>
          <w:szCs w:val="22"/>
        </w:rPr>
      </w:pPr>
    </w:p>
    <w:p w:rsidR="008D73E2" w:rsidRPr="00256AB7" w:rsidRDefault="007B53C7" w:rsidP="003E641E">
      <w:pPr>
        <w:ind w:left="720" w:hanging="720"/>
        <w:rPr>
          <w:rFonts w:ascii="Arial" w:hAnsi="Arial" w:cs="Arial"/>
          <w:szCs w:val="22"/>
        </w:rPr>
      </w:pPr>
      <w:r>
        <w:rPr>
          <w:rFonts w:ascii="Arial" w:hAnsi="Arial" w:cs="Arial"/>
          <w:szCs w:val="22"/>
        </w:rPr>
        <w:t>9</w:t>
      </w:r>
      <w:r w:rsidR="008D73E2" w:rsidRPr="00256AB7">
        <w:rPr>
          <w:rFonts w:ascii="Arial" w:hAnsi="Arial" w:cs="Arial"/>
          <w:szCs w:val="22"/>
        </w:rPr>
        <w:t>.4</w:t>
      </w:r>
      <w:r w:rsidR="008D73E2" w:rsidRPr="00256AB7">
        <w:rPr>
          <w:rFonts w:ascii="Arial" w:hAnsi="Arial" w:cs="Arial"/>
          <w:szCs w:val="22"/>
        </w:rPr>
        <w:tab/>
        <w:t xml:space="preserve">The </w:t>
      </w:r>
      <w:r w:rsidR="00C53223">
        <w:rPr>
          <w:rFonts w:ascii="Arial" w:hAnsi="Arial" w:cs="Arial"/>
          <w:szCs w:val="22"/>
        </w:rPr>
        <w:t>Chief Finance Officer</w:t>
      </w:r>
      <w:r w:rsidR="00054020">
        <w:rPr>
          <w:rFonts w:ascii="Arial" w:hAnsi="Arial" w:cs="Arial"/>
          <w:szCs w:val="22"/>
        </w:rPr>
        <w:t xml:space="preserve"> </w:t>
      </w:r>
      <w:r w:rsidR="008D73E2" w:rsidRPr="00256AB7">
        <w:rPr>
          <w:rFonts w:ascii="Arial" w:hAnsi="Arial" w:cs="Arial"/>
          <w:szCs w:val="22"/>
        </w:rPr>
        <w:t>is responsible for payments to non-employees and for informing the appropriate authorities of such payments.</w:t>
      </w:r>
    </w:p>
    <w:p w:rsidR="008D73E2" w:rsidRPr="00256AB7" w:rsidRDefault="008D73E2" w:rsidP="003E641E">
      <w:pPr>
        <w:ind w:left="720" w:hanging="720"/>
        <w:rPr>
          <w:rFonts w:ascii="Arial" w:hAnsi="Arial" w:cs="Arial"/>
          <w:szCs w:val="22"/>
        </w:rPr>
      </w:pPr>
    </w:p>
    <w:p w:rsidR="008D73E2" w:rsidRPr="00256AB7" w:rsidRDefault="007B53C7" w:rsidP="003E641E">
      <w:pPr>
        <w:ind w:left="720" w:hanging="720"/>
        <w:rPr>
          <w:rFonts w:ascii="Arial" w:hAnsi="Arial" w:cs="Arial"/>
          <w:szCs w:val="22"/>
        </w:rPr>
      </w:pPr>
      <w:r>
        <w:rPr>
          <w:rFonts w:ascii="Arial" w:hAnsi="Arial" w:cs="Arial"/>
          <w:szCs w:val="22"/>
        </w:rPr>
        <w:t>9</w:t>
      </w:r>
      <w:r w:rsidR="008D73E2" w:rsidRPr="00256AB7">
        <w:rPr>
          <w:rFonts w:ascii="Arial" w:hAnsi="Arial" w:cs="Arial"/>
          <w:szCs w:val="22"/>
        </w:rPr>
        <w:t>.5</w:t>
      </w:r>
      <w:r w:rsidR="008D73E2" w:rsidRPr="00256AB7">
        <w:rPr>
          <w:rFonts w:ascii="Arial" w:hAnsi="Arial" w:cs="Arial"/>
          <w:szCs w:val="22"/>
        </w:rPr>
        <w:tab/>
        <w:t>T</w:t>
      </w:r>
      <w:r w:rsidR="00ED2B68" w:rsidRPr="00256AB7">
        <w:rPr>
          <w:rFonts w:ascii="Arial" w:hAnsi="Arial" w:cs="Arial"/>
          <w:szCs w:val="22"/>
        </w:rPr>
        <w:t>h</w:t>
      </w:r>
      <w:r w:rsidR="008D73E2" w:rsidRPr="00256AB7">
        <w:rPr>
          <w:rFonts w:ascii="Arial" w:hAnsi="Arial" w:cs="Arial"/>
          <w:szCs w:val="22"/>
        </w:rPr>
        <w:t xml:space="preserve">e </w:t>
      </w:r>
      <w:r w:rsidR="00502CBB">
        <w:rPr>
          <w:rFonts w:ascii="Arial" w:hAnsi="Arial" w:cs="Arial"/>
          <w:szCs w:val="22"/>
        </w:rPr>
        <w:t xml:space="preserve">Director of </w:t>
      </w:r>
      <w:r w:rsidR="00810BC3">
        <w:rPr>
          <w:rFonts w:ascii="Arial" w:hAnsi="Arial" w:cs="Arial"/>
          <w:szCs w:val="22"/>
        </w:rPr>
        <w:t>Organisational Development, Human Resources</w:t>
      </w:r>
      <w:r w:rsidR="00054020">
        <w:rPr>
          <w:rFonts w:ascii="Arial" w:hAnsi="Arial" w:cs="Arial"/>
          <w:szCs w:val="22"/>
        </w:rPr>
        <w:t xml:space="preserve"> </w:t>
      </w:r>
      <w:r w:rsidR="008D73E2" w:rsidRPr="00256AB7">
        <w:rPr>
          <w:rFonts w:ascii="Arial" w:hAnsi="Arial" w:cs="Arial"/>
          <w:szCs w:val="22"/>
        </w:rPr>
        <w:t>shall be responsible for keeping all records relating to payroll including those of a statutory nature</w:t>
      </w:r>
    </w:p>
    <w:p w:rsidR="008D73E2" w:rsidRPr="00256AB7" w:rsidRDefault="008D73E2" w:rsidP="003E641E">
      <w:pPr>
        <w:ind w:left="720" w:hanging="720"/>
        <w:rPr>
          <w:rFonts w:ascii="Arial" w:hAnsi="Arial" w:cs="Arial"/>
          <w:szCs w:val="22"/>
        </w:rPr>
      </w:pPr>
    </w:p>
    <w:p w:rsidR="008D73E2" w:rsidRPr="00256AB7" w:rsidRDefault="007B53C7" w:rsidP="003E641E">
      <w:pPr>
        <w:ind w:left="720" w:hanging="720"/>
        <w:rPr>
          <w:rFonts w:ascii="Arial" w:hAnsi="Arial" w:cs="Arial"/>
          <w:szCs w:val="22"/>
        </w:rPr>
      </w:pPr>
      <w:r>
        <w:rPr>
          <w:rFonts w:ascii="Arial" w:hAnsi="Arial" w:cs="Arial"/>
          <w:szCs w:val="22"/>
        </w:rPr>
        <w:t>9</w:t>
      </w:r>
      <w:r w:rsidR="008D73E2" w:rsidRPr="00256AB7">
        <w:rPr>
          <w:rFonts w:ascii="Arial" w:hAnsi="Arial" w:cs="Arial"/>
          <w:szCs w:val="22"/>
        </w:rPr>
        <w:t>.6</w:t>
      </w:r>
      <w:r w:rsidR="008D73E2" w:rsidRPr="00256AB7">
        <w:rPr>
          <w:rFonts w:ascii="Arial" w:hAnsi="Arial" w:cs="Arial"/>
          <w:szCs w:val="22"/>
        </w:rPr>
        <w:tab/>
        <w:t xml:space="preserve">All payments must be made in accordance with the University’s detailed payroll procedures and comply with </w:t>
      </w:r>
      <w:r w:rsidR="00810BC3">
        <w:rPr>
          <w:rFonts w:ascii="Arial" w:hAnsi="Arial" w:cs="Arial"/>
          <w:szCs w:val="22"/>
        </w:rPr>
        <w:t>HMRC</w:t>
      </w:r>
      <w:r w:rsidR="008D73E2" w:rsidRPr="00256AB7">
        <w:rPr>
          <w:rFonts w:ascii="Arial" w:hAnsi="Arial" w:cs="Arial"/>
          <w:szCs w:val="22"/>
        </w:rPr>
        <w:t xml:space="preserve"> regulations. </w:t>
      </w:r>
    </w:p>
    <w:p w:rsidR="008D73E2" w:rsidRPr="00256AB7" w:rsidRDefault="008D73E2" w:rsidP="003E641E">
      <w:pPr>
        <w:pStyle w:val="Heading3"/>
        <w:rPr>
          <w:rFonts w:ascii="Arial" w:hAnsi="Arial"/>
          <w:szCs w:val="22"/>
        </w:rPr>
      </w:pPr>
      <w:bookmarkStart w:id="88" w:name="_Toc307387665"/>
      <w:bookmarkStart w:id="89" w:name="_Toc435195835"/>
      <w:r w:rsidRPr="00256AB7">
        <w:rPr>
          <w:rFonts w:ascii="Arial" w:hAnsi="Arial"/>
          <w:szCs w:val="22"/>
        </w:rPr>
        <w:t>Pensions</w:t>
      </w:r>
      <w:bookmarkEnd w:id="88"/>
      <w:bookmarkEnd w:id="89"/>
    </w:p>
    <w:p w:rsidR="008D73E2" w:rsidRPr="00256AB7" w:rsidRDefault="008D73E2" w:rsidP="003E641E">
      <w:pPr>
        <w:rPr>
          <w:rFonts w:ascii="Arial" w:hAnsi="Arial" w:cs="Arial"/>
          <w:szCs w:val="22"/>
        </w:rPr>
      </w:pPr>
    </w:p>
    <w:p w:rsidR="008D73E2" w:rsidRPr="00256AB7" w:rsidRDefault="007B53C7" w:rsidP="003E641E">
      <w:pPr>
        <w:ind w:left="720" w:hanging="720"/>
        <w:rPr>
          <w:rFonts w:ascii="Arial" w:hAnsi="Arial" w:cs="Arial"/>
          <w:szCs w:val="22"/>
        </w:rPr>
      </w:pPr>
      <w:r>
        <w:rPr>
          <w:rFonts w:ascii="Arial" w:hAnsi="Arial" w:cs="Arial"/>
          <w:szCs w:val="22"/>
        </w:rPr>
        <w:t>9</w:t>
      </w:r>
      <w:r w:rsidR="008D73E2" w:rsidRPr="00256AB7">
        <w:rPr>
          <w:rFonts w:ascii="Arial" w:hAnsi="Arial" w:cs="Arial"/>
          <w:szCs w:val="22"/>
        </w:rPr>
        <w:t>.7</w:t>
      </w:r>
      <w:r w:rsidR="00C020F7" w:rsidRPr="00256AB7">
        <w:rPr>
          <w:rFonts w:ascii="Arial" w:hAnsi="Arial" w:cs="Arial"/>
          <w:szCs w:val="22"/>
        </w:rPr>
        <w:tab/>
        <w:t>The Board of Governors is responsible for undertaking the role of employer in relation to appropriate pension arrangements for employees.</w:t>
      </w:r>
    </w:p>
    <w:p w:rsidR="00C020F7" w:rsidRPr="00256AB7" w:rsidRDefault="00C020F7" w:rsidP="003E641E">
      <w:pPr>
        <w:ind w:left="720" w:hanging="720"/>
        <w:rPr>
          <w:rFonts w:ascii="Arial" w:hAnsi="Arial" w:cs="Arial"/>
          <w:szCs w:val="22"/>
        </w:rPr>
      </w:pPr>
    </w:p>
    <w:p w:rsidR="00C020F7" w:rsidRPr="00256AB7" w:rsidRDefault="007B53C7" w:rsidP="003E641E">
      <w:pPr>
        <w:ind w:left="720" w:hanging="720"/>
        <w:rPr>
          <w:rFonts w:ascii="Arial" w:hAnsi="Arial" w:cs="Arial"/>
          <w:szCs w:val="22"/>
        </w:rPr>
      </w:pPr>
      <w:r>
        <w:rPr>
          <w:rFonts w:ascii="Arial" w:hAnsi="Arial" w:cs="Arial"/>
          <w:szCs w:val="22"/>
        </w:rPr>
        <w:t>9</w:t>
      </w:r>
      <w:r w:rsidR="00C020F7" w:rsidRPr="00256AB7">
        <w:rPr>
          <w:rFonts w:ascii="Arial" w:hAnsi="Arial" w:cs="Arial"/>
          <w:szCs w:val="22"/>
        </w:rPr>
        <w:t>.8</w:t>
      </w:r>
      <w:r w:rsidR="00C020F7" w:rsidRPr="00256AB7">
        <w:rPr>
          <w:rFonts w:ascii="Arial" w:hAnsi="Arial" w:cs="Arial"/>
          <w:szCs w:val="22"/>
        </w:rPr>
        <w:tab/>
        <w:t xml:space="preserve">The </w:t>
      </w:r>
      <w:r w:rsidR="00502CBB">
        <w:rPr>
          <w:rFonts w:ascii="Arial" w:hAnsi="Arial" w:cs="Arial"/>
          <w:szCs w:val="22"/>
        </w:rPr>
        <w:t xml:space="preserve">Director of </w:t>
      </w:r>
      <w:r w:rsidR="00810BC3">
        <w:rPr>
          <w:rFonts w:ascii="Arial" w:hAnsi="Arial" w:cs="Arial"/>
          <w:szCs w:val="22"/>
        </w:rPr>
        <w:t>Organisational Development, Human Resources</w:t>
      </w:r>
      <w:r w:rsidR="00054020">
        <w:rPr>
          <w:rFonts w:ascii="Arial" w:hAnsi="Arial" w:cs="Arial"/>
          <w:szCs w:val="22"/>
        </w:rPr>
        <w:t xml:space="preserve"> </w:t>
      </w:r>
      <w:r w:rsidR="00C020F7" w:rsidRPr="00256AB7">
        <w:rPr>
          <w:rFonts w:ascii="Arial" w:hAnsi="Arial" w:cs="Arial"/>
          <w:szCs w:val="22"/>
        </w:rPr>
        <w:t>is responsible for day to day pension matters including:</w:t>
      </w:r>
    </w:p>
    <w:p w:rsidR="00C020F7" w:rsidRPr="00256AB7" w:rsidRDefault="00C020F7" w:rsidP="003E641E">
      <w:pPr>
        <w:ind w:left="720" w:hanging="720"/>
        <w:rPr>
          <w:rFonts w:ascii="Arial" w:hAnsi="Arial" w:cs="Arial"/>
          <w:szCs w:val="22"/>
        </w:rPr>
      </w:pPr>
      <w:r w:rsidRPr="00256AB7">
        <w:rPr>
          <w:rFonts w:ascii="Arial" w:hAnsi="Arial" w:cs="Arial"/>
          <w:szCs w:val="22"/>
        </w:rPr>
        <w:tab/>
      </w:r>
    </w:p>
    <w:p w:rsidR="00C020F7" w:rsidRPr="00256AB7" w:rsidRDefault="00C020F7" w:rsidP="003E641E">
      <w:pPr>
        <w:numPr>
          <w:ilvl w:val="0"/>
          <w:numId w:val="11"/>
        </w:numPr>
        <w:rPr>
          <w:rFonts w:ascii="Arial" w:hAnsi="Arial" w:cs="Arial"/>
          <w:szCs w:val="22"/>
        </w:rPr>
      </w:pPr>
      <w:r w:rsidRPr="00256AB7">
        <w:rPr>
          <w:rFonts w:ascii="Arial" w:hAnsi="Arial" w:cs="Arial"/>
          <w:szCs w:val="22"/>
        </w:rPr>
        <w:t>Authorising payment of contributions to various authorised pension schemes.</w:t>
      </w:r>
    </w:p>
    <w:p w:rsidR="00C020F7" w:rsidRPr="00256AB7" w:rsidRDefault="00C020F7" w:rsidP="003E641E">
      <w:pPr>
        <w:numPr>
          <w:ilvl w:val="0"/>
          <w:numId w:val="11"/>
        </w:numPr>
        <w:rPr>
          <w:rFonts w:ascii="Arial" w:hAnsi="Arial" w:cs="Arial"/>
          <w:szCs w:val="22"/>
        </w:rPr>
      </w:pPr>
      <w:r w:rsidRPr="00256AB7">
        <w:rPr>
          <w:rFonts w:ascii="Arial" w:hAnsi="Arial" w:cs="Arial"/>
          <w:szCs w:val="22"/>
        </w:rPr>
        <w:t>Preparing the annual return to various pension schemes</w:t>
      </w:r>
    </w:p>
    <w:p w:rsidR="00C020F7" w:rsidRPr="00256AB7" w:rsidRDefault="00C020F7" w:rsidP="003E641E">
      <w:pPr>
        <w:numPr>
          <w:ilvl w:val="0"/>
          <w:numId w:val="11"/>
        </w:numPr>
        <w:rPr>
          <w:rFonts w:ascii="Arial" w:hAnsi="Arial" w:cs="Arial"/>
          <w:szCs w:val="22"/>
        </w:rPr>
      </w:pPr>
      <w:r w:rsidRPr="00256AB7">
        <w:rPr>
          <w:rFonts w:ascii="Arial" w:hAnsi="Arial" w:cs="Arial"/>
          <w:szCs w:val="22"/>
        </w:rPr>
        <w:t>Administering the University’s membership to the TPS, LGPS and USS pension funds.</w:t>
      </w:r>
    </w:p>
    <w:p w:rsidR="00C020F7" w:rsidRPr="00256AB7" w:rsidRDefault="00C020F7" w:rsidP="003E641E">
      <w:pPr>
        <w:pStyle w:val="Heading3"/>
        <w:rPr>
          <w:rFonts w:ascii="Arial" w:hAnsi="Arial"/>
          <w:szCs w:val="22"/>
        </w:rPr>
      </w:pPr>
      <w:bookmarkStart w:id="90" w:name="_Toc307387666"/>
      <w:bookmarkStart w:id="91" w:name="_Toc435195836"/>
      <w:r w:rsidRPr="00256AB7">
        <w:rPr>
          <w:rFonts w:ascii="Arial" w:hAnsi="Arial"/>
          <w:szCs w:val="22"/>
        </w:rPr>
        <w:t>Travel, Subsistence and Other Allowances</w:t>
      </w:r>
      <w:bookmarkEnd w:id="90"/>
      <w:bookmarkEnd w:id="91"/>
    </w:p>
    <w:p w:rsidR="00E56094" w:rsidRPr="00256AB7" w:rsidRDefault="00E56094" w:rsidP="003E641E">
      <w:pPr>
        <w:ind w:left="720" w:hanging="720"/>
        <w:rPr>
          <w:rFonts w:ascii="Arial" w:hAnsi="Arial" w:cs="Arial"/>
          <w:szCs w:val="22"/>
        </w:rPr>
      </w:pPr>
    </w:p>
    <w:p w:rsidR="00512F6F" w:rsidRDefault="007B53C7" w:rsidP="003E641E">
      <w:pPr>
        <w:ind w:left="720" w:hanging="720"/>
        <w:rPr>
          <w:rFonts w:ascii="Arial" w:hAnsi="Arial" w:cs="Arial"/>
          <w:szCs w:val="22"/>
        </w:rPr>
      </w:pPr>
      <w:r>
        <w:rPr>
          <w:rFonts w:ascii="Arial" w:hAnsi="Arial" w:cs="Arial"/>
          <w:szCs w:val="22"/>
        </w:rPr>
        <w:t>9</w:t>
      </w:r>
      <w:r w:rsidR="00512F6F">
        <w:rPr>
          <w:rFonts w:ascii="Arial" w:hAnsi="Arial" w:cs="Arial"/>
          <w:szCs w:val="22"/>
        </w:rPr>
        <w:t>.9</w:t>
      </w:r>
      <w:r w:rsidR="00512F6F" w:rsidRPr="00256AB7">
        <w:rPr>
          <w:rFonts w:ascii="Arial" w:hAnsi="Arial" w:cs="Arial"/>
          <w:szCs w:val="22"/>
        </w:rPr>
        <w:tab/>
      </w:r>
      <w:r w:rsidR="00313DBC">
        <w:rPr>
          <w:rFonts w:ascii="Arial" w:hAnsi="Arial" w:cs="Arial"/>
          <w:szCs w:val="22"/>
        </w:rPr>
        <w:t>Employees must follow guidance given in the Travel, subsistence and business entertainment manual.</w:t>
      </w:r>
    </w:p>
    <w:p w:rsidR="00512F6F" w:rsidRDefault="00512F6F" w:rsidP="003E641E">
      <w:pPr>
        <w:ind w:left="720" w:hanging="720"/>
        <w:rPr>
          <w:rFonts w:ascii="Arial" w:hAnsi="Arial" w:cs="Arial"/>
          <w:szCs w:val="22"/>
        </w:rPr>
      </w:pPr>
    </w:p>
    <w:p w:rsidR="00E56094" w:rsidRPr="00256AB7" w:rsidRDefault="00E56094" w:rsidP="003E641E">
      <w:pPr>
        <w:pStyle w:val="Heading2"/>
        <w:rPr>
          <w:rFonts w:ascii="Arial" w:hAnsi="Arial"/>
          <w:sz w:val="22"/>
          <w:szCs w:val="22"/>
        </w:rPr>
      </w:pPr>
      <w:r w:rsidRPr="00256AB7">
        <w:rPr>
          <w:rFonts w:ascii="Arial" w:hAnsi="Arial"/>
          <w:sz w:val="22"/>
          <w:szCs w:val="22"/>
        </w:rPr>
        <w:br w:type="page"/>
      </w:r>
      <w:bookmarkStart w:id="92" w:name="_Toc307387671"/>
      <w:bookmarkStart w:id="93" w:name="_Toc435195837"/>
      <w:r w:rsidR="007B53C7">
        <w:rPr>
          <w:rFonts w:ascii="Arial" w:hAnsi="Arial"/>
          <w:sz w:val="22"/>
          <w:szCs w:val="22"/>
        </w:rPr>
        <w:lastRenderedPageBreak/>
        <w:t>10</w:t>
      </w:r>
      <w:r w:rsidRPr="00256AB7">
        <w:rPr>
          <w:rFonts w:ascii="Arial" w:hAnsi="Arial"/>
          <w:sz w:val="22"/>
          <w:szCs w:val="22"/>
        </w:rPr>
        <w:t xml:space="preserve">. </w:t>
      </w:r>
      <w:r w:rsidRPr="00256AB7">
        <w:rPr>
          <w:rFonts w:ascii="Arial" w:hAnsi="Arial"/>
          <w:sz w:val="22"/>
          <w:szCs w:val="22"/>
        </w:rPr>
        <w:tab/>
      </w:r>
      <w:bookmarkEnd w:id="92"/>
      <w:r w:rsidR="0004315A">
        <w:rPr>
          <w:rFonts w:ascii="Arial" w:hAnsi="Arial"/>
          <w:sz w:val="22"/>
          <w:szCs w:val="22"/>
        </w:rPr>
        <w:t>ASSETS</w:t>
      </w:r>
      <w:bookmarkEnd w:id="93"/>
    </w:p>
    <w:p w:rsidR="00E56094" w:rsidRPr="00256AB7" w:rsidRDefault="00E56094" w:rsidP="003E641E">
      <w:pPr>
        <w:pStyle w:val="Heading3"/>
        <w:rPr>
          <w:rFonts w:ascii="Arial" w:hAnsi="Arial"/>
          <w:szCs w:val="22"/>
        </w:rPr>
      </w:pPr>
      <w:bookmarkStart w:id="94" w:name="_Toc307387672"/>
      <w:bookmarkStart w:id="95" w:name="_Toc435195838"/>
      <w:r w:rsidRPr="00256AB7">
        <w:rPr>
          <w:rFonts w:ascii="Arial" w:hAnsi="Arial"/>
          <w:szCs w:val="22"/>
        </w:rPr>
        <w:t>Land, Buildings, Fixed Plant and Machinery</w:t>
      </w:r>
      <w:bookmarkEnd w:id="94"/>
      <w:bookmarkEnd w:id="95"/>
    </w:p>
    <w:p w:rsidR="00E56094" w:rsidRPr="00256AB7" w:rsidRDefault="00E56094" w:rsidP="003E641E">
      <w:pPr>
        <w:rPr>
          <w:rFonts w:ascii="Arial" w:hAnsi="Arial" w:cs="Arial"/>
          <w:szCs w:val="22"/>
        </w:rPr>
      </w:pPr>
    </w:p>
    <w:p w:rsidR="00E56094" w:rsidRPr="00256AB7" w:rsidRDefault="007B53C7" w:rsidP="003E641E">
      <w:pPr>
        <w:ind w:left="720" w:hanging="720"/>
        <w:rPr>
          <w:rFonts w:ascii="Arial" w:hAnsi="Arial" w:cs="Arial"/>
          <w:szCs w:val="22"/>
        </w:rPr>
      </w:pPr>
      <w:r>
        <w:rPr>
          <w:rFonts w:ascii="Arial" w:hAnsi="Arial" w:cs="Arial"/>
          <w:szCs w:val="22"/>
        </w:rPr>
        <w:t>10</w:t>
      </w:r>
      <w:r w:rsidR="00E56094" w:rsidRPr="00256AB7">
        <w:rPr>
          <w:rFonts w:ascii="Arial" w:hAnsi="Arial" w:cs="Arial"/>
          <w:szCs w:val="22"/>
        </w:rPr>
        <w:t>.1</w:t>
      </w:r>
      <w:r w:rsidR="00E56094" w:rsidRPr="00256AB7">
        <w:rPr>
          <w:rFonts w:ascii="Arial" w:hAnsi="Arial" w:cs="Arial"/>
          <w:szCs w:val="22"/>
        </w:rPr>
        <w:tab/>
        <w:t xml:space="preserve">The purchase, lease or rent of land or buildings or fixed plant can only be undertaken </w:t>
      </w:r>
      <w:r w:rsidR="00C301AA">
        <w:rPr>
          <w:rFonts w:ascii="Arial" w:hAnsi="Arial" w:cs="Arial"/>
          <w:szCs w:val="22"/>
        </w:rPr>
        <w:t xml:space="preserve">by reference to the Framework of Delegation of Authority detailed within Appendix </w:t>
      </w:r>
      <w:r w:rsidR="001D1821">
        <w:rPr>
          <w:rFonts w:ascii="Arial" w:hAnsi="Arial" w:cs="Arial"/>
          <w:szCs w:val="22"/>
        </w:rPr>
        <w:t xml:space="preserve">F. </w:t>
      </w:r>
    </w:p>
    <w:p w:rsidR="00E56094" w:rsidRPr="00256AB7" w:rsidRDefault="00E56094" w:rsidP="003E641E">
      <w:pPr>
        <w:ind w:left="720" w:hanging="720"/>
        <w:rPr>
          <w:rFonts w:ascii="Arial" w:hAnsi="Arial" w:cs="Arial"/>
          <w:szCs w:val="22"/>
        </w:rPr>
      </w:pPr>
    </w:p>
    <w:p w:rsidR="00E56094" w:rsidRPr="00256AB7" w:rsidRDefault="007B53C7" w:rsidP="003E641E">
      <w:pPr>
        <w:ind w:left="720" w:hanging="720"/>
        <w:rPr>
          <w:rFonts w:ascii="Arial" w:hAnsi="Arial" w:cs="Arial"/>
          <w:szCs w:val="22"/>
        </w:rPr>
      </w:pPr>
      <w:r>
        <w:rPr>
          <w:rFonts w:ascii="Arial" w:hAnsi="Arial" w:cs="Arial"/>
          <w:szCs w:val="22"/>
        </w:rPr>
        <w:t>10</w:t>
      </w:r>
      <w:r w:rsidR="00E56094" w:rsidRPr="00256AB7">
        <w:rPr>
          <w:rFonts w:ascii="Arial" w:hAnsi="Arial" w:cs="Arial"/>
          <w:szCs w:val="22"/>
        </w:rPr>
        <w:t>.2</w:t>
      </w:r>
      <w:r w:rsidR="00E56094" w:rsidRPr="00256AB7">
        <w:rPr>
          <w:rFonts w:ascii="Arial" w:hAnsi="Arial" w:cs="Arial"/>
          <w:szCs w:val="22"/>
        </w:rPr>
        <w:tab/>
        <w:t xml:space="preserve">The </w:t>
      </w:r>
      <w:r w:rsidR="00C53223">
        <w:rPr>
          <w:rFonts w:ascii="Arial" w:hAnsi="Arial" w:cs="Arial"/>
          <w:szCs w:val="22"/>
        </w:rPr>
        <w:t>Chief Finance Officer</w:t>
      </w:r>
      <w:r w:rsidR="00054020">
        <w:rPr>
          <w:rFonts w:ascii="Arial" w:hAnsi="Arial" w:cs="Arial"/>
          <w:szCs w:val="22"/>
        </w:rPr>
        <w:t xml:space="preserve"> </w:t>
      </w:r>
      <w:r w:rsidR="00E56094" w:rsidRPr="00256AB7">
        <w:rPr>
          <w:rFonts w:ascii="Arial" w:hAnsi="Arial" w:cs="Arial"/>
          <w:szCs w:val="22"/>
        </w:rPr>
        <w:t>is responsible for maintaining the University’s register of land, buildings, fixed plant and machinery.</w:t>
      </w:r>
    </w:p>
    <w:p w:rsidR="00E56094" w:rsidRPr="00256AB7" w:rsidRDefault="00E56094" w:rsidP="003E641E">
      <w:pPr>
        <w:pStyle w:val="Heading3"/>
        <w:rPr>
          <w:rFonts w:ascii="Arial" w:hAnsi="Arial"/>
          <w:szCs w:val="22"/>
        </w:rPr>
      </w:pPr>
      <w:bookmarkStart w:id="96" w:name="_Toc307387673"/>
      <w:bookmarkStart w:id="97" w:name="_Toc435195839"/>
      <w:r w:rsidRPr="00256AB7">
        <w:rPr>
          <w:rFonts w:ascii="Arial" w:hAnsi="Arial"/>
          <w:szCs w:val="22"/>
        </w:rPr>
        <w:t>Inventories</w:t>
      </w:r>
      <w:bookmarkEnd w:id="96"/>
      <w:bookmarkEnd w:id="97"/>
    </w:p>
    <w:p w:rsidR="00E56094" w:rsidRPr="00256AB7" w:rsidRDefault="00E56094" w:rsidP="003E641E">
      <w:pPr>
        <w:rPr>
          <w:rFonts w:ascii="Arial" w:hAnsi="Arial" w:cs="Arial"/>
          <w:szCs w:val="22"/>
        </w:rPr>
      </w:pPr>
    </w:p>
    <w:p w:rsidR="00E56094" w:rsidRPr="00256AB7" w:rsidRDefault="007B53C7" w:rsidP="003E641E">
      <w:pPr>
        <w:ind w:left="720" w:hanging="720"/>
        <w:rPr>
          <w:rFonts w:ascii="Arial" w:hAnsi="Arial" w:cs="Arial"/>
          <w:szCs w:val="22"/>
        </w:rPr>
      </w:pPr>
      <w:r>
        <w:rPr>
          <w:rFonts w:ascii="Arial" w:hAnsi="Arial" w:cs="Arial"/>
          <w:szCs w:val="22"/>
        </w:rPr>
        <w:t>10</w:t>
      </w:r>
      <w:r w:rsidR="00E56094" w:rsidRPr="00256AB7">
        <w:rPr>
          <w:rFonts w:ascii="Arial" w:hAnsi="Arial" w:cs="Arial"/>
          <w:szCs w:val="22"/>
        </w:rPr>
        <w:t>.3</w:t>
      </w:r>
      <w:r w:rsidR="00E56094" w:rsidRPr="00256AB7">
        <w:rPr>
          <w:rFonts w:ascii="Arial" w:hAnsi="Arial" w:cs="Arial"/>
          <w:szCs w:val="22"/>
        </w:rPr>
        <w:tab/>
      </w:r>
      <w:r w:rsidR="00937CAD" w:rsidRPr="00256AB7">
        <w:rPr>
          <w:rFonts w:ascii="Arial" w:hAnsi="Arial" w:cs="Arial"/>
          <w:szCs w:val="22"/>
        </w:rPr>
        <w:t>In addition to the asset register, Dean of Faculty / Director / Head of Corporate Department</w:t>
      </w:r>
      <w:r w:rsidR="00A12C58" w:rsidRPr="00256AB7">
        <w:rPr>
          <w:rFonts w:ascii="Arial" w:hAnsi="Arial" w:cs="Arial"/>
          <w:szCs w:val="22"/>
        </w:rPr>
        <w:t xml:space="preserve"> is </w:t>
      </w:r>
      <w:r w:rsidR="00937CAD" w:rsidRPr="00256AB7">
        <w:rPr>
          <w:rFonts w:ascii="Arial" w:hAnsi="Arial" w:cs="Arial"/>
          <w:szCs w:val="22"/>
        </w:rPr>
        <w:t xml:space="preserve">responsible for maintaining inventories for all </w:t>
      </w:r>
      <w:r w:rsidR="004F12B5" w:rsidRPr="00256AB7">
        <w:rPr>
          <w:rFonts w:ascii="Arial" w:hAnsi="Arial" w:cs="Arial"/>
          <w:szCs w:val="22"/>
        </w:rPr>
        <w:t>plant and equipment and furniture and stores in their departments with a value in excess of £</w:t>
      </w:r>
      <w:r w:rsidR="00077CA4">
        <w:rPr>
          <w:rFonts w:ascii="Arial" w:hAnsi="Arial" w:cs="Arial"/>
          <w:szCs w:val="22"/>
        </w:rPr>
        <w:t>150</w:t>
      </w:r>
      <w:r w:rsidR="004F12B5" w:rsidRPr="00256AB7">
        <w:rPr>
          <w:rFonts w:ascii="Arial" w:hAnsi="Arial" w:cs="Arial"/>
          <w:szCs w:val="22"/>
        </w:rPr>
        <w:t>.</w:t>
      </w:r>
    </w:p>
    <w:p w:rsidR="004F12B5" w:rsidRPr="00256AB7" w:rsidRDefault="004F12B5" w:rsidP="003E641E">
      <w:pPr>
        <w:ind w:left="720" w:hanging="720"/>
        <w:rPr>
          <w:rFonts w:ascii="Arial" w:hAnsi="Arial" w:cs="Arial"/>
          <w:szCs w:val="22"/>
        </w:rPr>
      </w:pPr>
    </w:p>
    <w:p w:rsidR="004F12B5" w:rsidRPr="00256AB7" w:rsidRDefault="007B53C7" w:rsidP="003E641E">
      <w:pPr>
        <w:ind w:left="720" w:hanging="720"/>
        <w:rPr>
          <w:rFonts w:ascii="Arial" w:hAnsi="Arial" w:cs="Arial"/>
          <w:szCs w:val="22"/>
        </w:rPr>
      </w:pPr>
      <w:r>
        <w:rPr>
          <w:rFonts w:ascii="Arial" w:hAnsi="Arial" w:cs="Arial"/>
          <w:szCs w:val="22"/>
        </w:rPr>
        <w:t>10</w:t>
      </w:r>
      <w:r w:rsidR="004F12B5" w:rsidRPr="00256AB7">
        <w:rPr>
          <w:rFonts w:ascii="Arial" w:hAnsi="Arial" w:cs="Arial"/>
          <w:szCs w:val="22"/>
        </w:rPr>
        <w:t>.</w:t>
      </w:r>
      <w:r w:rsidR="00F36117">
        <w:rPr>
          <w:rFonts w:ascii="Arial" w:hAnsi="Arial" w:cs="Arial"/>
          <w:szCs w:val="22"/>
        </w:rPr>
        <w:t>4</w:t>
      </w:r>
      <w:r w:rsidR="004F12B5" w:rsidRPr="00256AB7">
        <w:rPr>
          <w:rFonts w:ascii="Arial" w:hAnsi="Arial" w:cs="Arial"/>
          <w:szCs w:val="22"/>
        </w:rPr>
        <w:tab/>
        <w:t>Office furniture may be excluded unless the original value of the item exceeds £</w:t>
      </w:r>
      <w:r w:rsidR="003F53F2">
        <w:rPr>
          <w:rFonts w:ascii="Arial" w:hAnsi="Arial" w:cs="Arial"/>
          <w:szCs w:val="22"/>
        </w:rPr>
        <w:t>5</w:t>
      </w:r>
      <w:r w:rsidR="004F12B5" w:rsidRPr="00256AB7">
        <w:rPr>
          <w:rFonts w:ascii="Arial" w:hAnsi="Arial" w:cs="Arial"/>
          <w:szCs w:val="22"/>
        </w:rPr>
        <w:t>,000</w:t>
      </w:r>
    </w:p>
    <w:p w:rsidR="004F12B5" w:rsidRPr="00256AB7" w:rsidRDefault="004F12B5" w:rsidP="003E641E">
      <w:pPr>
        <w:ind w:left="720" w:hanging="720"/>
        <w:rPr>
          <w:rFonts w:ascii="Arial" w:hAnsi="Arial" w:cs="Arial"/>
          <w:szCs w:val="22"/>
        </w:rPr>
      </w:pPr>
    </w:p>
    <w:p w:rsidR="004F12B5" w:rsidRPr="00256AB7" w:rsidRDefault="007B53C7" w:rsidP="003E641E">
      <w:pPr>
        <w:ind w:left="720" w:hanging="720"/>
        <w:rPr>
          <w:rFonts w:ascii="Arial" w:hAnsi="Arial" w:cs="Arial"/>
          <w:szCs w:val="22"/>
        </w:rPr>
      </w:pPr>
      <w:r>
        <w:rPr>
          <w:rFonts w:ascii="Arial" w:hAnsi="Arial" w:cs="Arial"/>
          <w:szCs w:val="22"/>
        </w:rPr>
        <w:t>10</w:t>
      </w:r>
      <w:r w:rsidR="004F12B5" w:rsidRPr="00256AB7">
        <w:rPr>
          <w:rFonts w:ascii="Arial" w:hAnsi="Arial" w:cs="Arial"/>
          <w:szCs w:val="22"/>
        </w:rPr>
        <w:t>.</w:t>
      </w:r>
      <w:r w:rsidR="00F36117">
        <w:rPr>
          <w:rFonts w:ascii="Arial" w:hAnsi="Arial" w:cs="Arial"/>
          <w:szCs w:val="22"/>
        </w:rPr>
        <w:t>5</w:t>
      </w:r>
      <w:r w:rsidR="004F12B5" w:rsidRPr="00256AB7">
        <w:rPr>
          <w:rFonts w:ascii="Arial" w:hAnsi="Arial" w:cs="Arial"/>
          <w:szCs w:val="22"/>
        </w:rPr>
        <w:tab/>
        <w:t>The inventory must include items donated or held on trust.</w:t>
      </w:r>
    </w:p>
    <w:p w:rsidR="004F12B5" w:rsidRPr="00256AB7" w:rsidRDefault="004F12B5" w:rsidP="003E641E">
      <w:pPr>
        <w:ind w:left="720" w:hanging="720"/>
        <w:rPr>
          <w:rFonts w:ascii="Arial" w:hAnsi="Arial" w:cs="Arial"/>
          <w:szCs w:val="22"/>
        </w:rPr>
      </w:pPr>
    </w:p>
    <w:p w:rsidR="00E56094" w:rsidRPr="00256AB7" w:rsidRDefault="007B53C7" w:rsidP="003E641E">
      <w:pPr>
        <w:ind w:left="720" w:hanging="720"/>
        <w:rPr>
          <w:rFonts w:ascii="Arial" w:hAnsi="Arial" w:cs="Arial"/>
          <w:szCs w:val="22"/>
        </w:rPr>
      </w:pPr>
      <w:r>
        <w:rPr>
          <w:rFonts w:ascii="Arial" w:hAnsi="Arial" w:cs="Arial"/>
          <w:szCs w:val="22"/>
        </w:rPr>
        <w:t>10</w:t>
      </w:r>
      <w:r w:rsidR="004F12B5" w:rsidRPr="00256AB7">
        <w:rPr>
          <w:rFonts w:ascii="Arial" w:hAnsi="Arial" w:cs="Arial"/>
          <w:szCs w:val="22"/>
        </w:rPr>
        <w:t>.</w:t>
      </w:r>
      <w:r w:rsidR="00F36117">
        <w:rPr>
          <w:rFonts w:ascii="Arial" w:hAnsi="Arial" w:cs="Arial"/>
          <w:szCs w:val="22"/>
        </w:rPr>
        <w:t>6</w:t>
      </w:r>
      <w:r w:rsidR="004F12B5" w:rsidRPr="00256AB7">
        <w:rPr>
          <w:rFonts w:ascii="Arial" w:hAnsi="Arial" w:cs="Arial"/>
          <w:szCs w:val="22"/>
        </w:rPr>
        <w:tab/>
      </w:r>
      <w:r w:rsidR="00EA3D0F" w:rsidRPr="00EA3D0F">
        <w:rPr>
          <w:rFonts w:ascii="Arial" w:hAnsi="Arial" w:cs="Arial"/>
          <w:szCs w:val="22"/>
        </w:rPr>
        <w:t xml:space="preserve">Inventories must be checked by Dean of Faculty / Director / Head of Corporate Departments at least annually, and retained in the form prescribed by the </w:t>
      </w:r>
      <w:r w:rsidR="00C53223">
        <w:rPr>
          <w:rFonts w:ascii="Arial" w:hAnsi="Arial" w:cs="Arial"/>
          <w:szCs w:val="22"/>
        </w:rPr>
        <w:t>Chief Finance Officer</w:t>
      </w:r>
      <w:r w:rsidR="00EA3D0F" w:rsidRPr="00EA3D0F">
        <w:rPr>
          <w:rFonts w:ascii="Arial" w:hAnsi="Arial" w:cs="Arial"/>
          <w:szCs w:val="22"/>
        </w:rPr>
        <w:t xml:space="preserve"> as described in the University’s detailed Financial Procedures.</w:t>
      </w:r>
    </w:p>
    <w:p w:rsidR="001E54BB" w:rsidRPr="00256AB7" w:rsidRDefault="001E54BB" w:rsidP="003E641E">
      <w:pPr>
        <w:pStyle w:val="Heading3"/>
        <w:rPr>
          <w:rFonts w:ascii="Arial" w:hAnsi="Arial"/>
          <w:szCs w:val="22"/>
        </w:rPr>
      </w:pPr>
      <w:bookmarkStart w:id="98" w:name="_Toc307387674"/>
      <w:bookmarkStart w:id="99" w:name="_Toc435195840"/>
      <w:r w:rsidRPr="00256AB7">
        <w:rPr>
          <w:rFonts w:ascii="Arial" w:hAnsi="Arial"/>
          <w:szCs w:val="22"/>
        </w:rPr>
        <w:t>Stocks and Stores</w:t>
      </w:r>
      <w:bookmarkEnd w:id="98"/>
      <w:bookmarkEnd w:id="99"/>
    </w:p>
    <w:p w:rsidR="001E54BB" w:rsidRPr="00256AB7" w:rsidRDefault="001E54BB" w:rsidP="003E641E">
      <w:pPr>
        <w:rPr>
          <w:rFonts w:ascii="Arial" w:hAnsi="Arial" w:cs="Arial"/>
          <w:szCs w:val="22"/>
        </w:rPr>
      </w:pPr>
    </w:p>
    <w:p w:rsidR="001E54BB" w:rsidRPr="00256AB7" w:rsidRDefault="007B53C7" w:rsidP="003E641E">
      <w:pPr>
        <w:ind w:left="720" w:hanging="720"/>
        <w:rPr>
          <w:rFonts w:ascii="Arial" w:hAnsi="Arial" w:cs="Arial"/>
          <w:szCs w:val="22"/>
        </w:rPr>
      </w:pPr>
      <w:r>
        <w:rPr>
          <w:rFonts w:ascii="Arial" w:hAnsi="Arial" w:cs="Arial"/>
          <w:szCs w:val="22"/>
        </w:rPr>
        <w:t>10</w:t>
      </w:r>
      <w:r w:rsidR="001E54BB" w:rsidRPr="00256AB7">
        <w:rPr>
          <w:rFonts w:ascii="Arial" w:hAnsi="Arial" w:cs="Arial"/>
          <w:szCs w:val="22"/>
        </w:rPr>
        <w:t>.</w:t>
      </w:r>
      <w:r w:rsidR="00F36117">
        <w:rPr>
          <w:rFonts w:ascii="Arial" w:hAnsi="Arial" w:cs="Arial"/>
          <w:szCs w:val="22"/>
        </w:rPr>
        <w:t>7</w:t>
      </w:r>
      <w:r w:rsidR="001E54BB" w:rsidRPr="00256AB7">
        <w:rPr>
          <w:rFonts w:ascii="Arial" w:hAnsi="Arial" w:cs="Arial"/>
          <w:szCs w:val="22"/>
        </w:rPr>
        <w:tab/>
        <w:t xml:space="preserve">Dean of Faculty / Director / Head of Corporate Department </w:t>
      </w:r>
      <w:r w:rsidR="00842DA7" w:rsidRPr="00256AB7">
        <w:rPr>
          <w:rFonts w:ascii="Arial" w:hAnsi="Arial" w:cs="Arial"/>
          <w:szCs w:val="22"/>
        </w:rPr>
        <w:t>is</w:t>
      </w:r>
      <w:r w:rsidR="001E54BB" w:rsidRPr="00256AB7">
        <w:rPr>
          <w:rFonts w:ascii="Arial" w:hAnsi="Arial" w:cs="Arial"/>
          <w:szCs w:val="22"/>
        </w:rPr>
        <w:t xml:space="preserve"> responsible for establishing adequate arrangements for the custody and control of stocks within their departments. The system used for stores accounting in departments mus</w:t>
      </w:r>
      <w:r w:rsidR="002B2C71">
        <w:rPr>
          <w:rFonts w:ascii="Arial" w:hAnsi="Arial" w:cs="Arial"/>
          <w:szCs w:val="22"/>
        </w:rPr>
        <w:t>t have the approval</w:t>
      </w:r>
      <w:r w:rsidR="00054020">
        <w:rPr>
          <w:rFonts w:ascii="Arial" w:hAnsi="Arial" w:cs="Arial"/>
          <w:szCs w:val="22"/>
        </w:rPr>
        <w:t xml:space="preserve"> of the </w:t>
      </w:r>
      <w:r w:rsidR="00C53223">
        <w:rPr>
          <w:rFonts w:ascii="Arial" w:hAnsi="Arial" w:cs="Arial"/>
          <w:szCs w:val="22"/>
        </w:rPr>
        <w:t>Chief Finance Officer</w:t>
      </w:r>
      <w:r w:rsidR="001E54BB" w:rsidRPr="00256AB7">
        <w:rPr>
          <w:rFonts w:ascii="Arial" w:hAnsi="Arial" w:cs="Arial"/>
          <w:szCs w:val="22"/>
        </w:rPr>
        <w:t>.</w:t>
      </w:r>
    </w:p>
    <w:p w:rsidR="001E54BB" w:rsidRPr="00256AB7" w:rsidRDefault="001E54BB" w:rsidP="003E641E">
      <w:pPr>
        <w:rPr>
          <w:rFonts w:ascii="Arial" w:hAnsi="Arial" w:cs="Arial"/>
          <w:szCs w:val="22"/>
        </w:rPr>
      </w:pPr>
    </w:p>
    <w:p w:rsidR="001E54BB" w:rsidRPr="00256AB7" w:rsidRDefault="007B53C7" w:rsidP="003E641E">
      <w:pPr>
        <w:ind w:left="720" w:hanging="720"/>
        <w:rPr>
          <w:rFonts w:ascii="Arial" w:hAnsi="Arial" w:cs="Arial"/>
          <w:szCs w:val="22"/>
        </w:rPr>
      </w:pPr>
      <w:r>
        <w:rPr>
          <w:rFonts w:ascii="Arial" w:hAnsi="Arial" w:cs="Arial"/>
          <w:szCs w:val="22"/>
        </w:rPr>
        <w:t>10</w:t>
      </w:r>
      <w:r w:rsidR="001E54BB" w:rsidRPr="00256AB7">
        <w:rPr>
          <w:rFonts w:ascii="Arial" w:hAnsi="Arial" w:cs="Arial"/>
          <w:szCs w:val="22"/>
        </w:rPr>
        <w:t>.</w:t>
      </w:r>
      <w:r w:rsidR="00F36117">
        <w:rPr>
          <w:rFonts w:ascii="Arial" w:hAnsi="Arial" w:cs="Arial"/>
          <w:szCs w:val="22"/>
        </w:rPr>
        <w:t>8</w:t>
      </w:r>
      <w:r w:rsidR="001E54BB" w:rsidRPr="00256AB7">
        <w:rPr>
          <w:rFonts w:ascii="Arial" w:hAnsi="Arial" w:cs="Arial"/>
          <w:szCs w:val="22"/>
        </w:rPr>
        <w:tab/>
        <w:t xml:space="preserve">Dean of Faculty / Director / Head of Corporate Department </w:t>
      </w:r>
      <w:r w:rsidR="00842DA7" w:rsidRPr="00256AB7">
        <w:rPr>
          <w:rFonts w:ascii="Arial" w:hAnsi="Arial" w:cs="Arial"/>
          <w:szCs w:val="22"/>
        </w:rPr>
        <w:t>is</w:t>
      </w:r>
      <w:r w:rsidR="001E54BB" w:rsidRPr="00256AB7">
        <w:rPr>
          <w:rFonts w:ascii="Arial" w:hAnsi="Arial" w:cs="Arial"/>
          <w:szCs w:val="22"/>
        </w:rPr>
        <w:t xml:space="preserve"> responsible for ensuring that</w:t>
      </w:r>
      <w:r w:rsidR="00ED2B68" w:rsidRPr="00256AB7">
        <w:rPr>
          <w:rFonts w:ascii="Arial" w:hAnsi="Arial" w:cs="Arial"/>
          <w:szCs w:val="22"/>
        </w:rPr>
        <w:t xml:space="preserve"> regular inspections and stock checks </w:t>
      </w:r>
      <w:r w:rsidR="001E54BB" w:rsidRPr="00256AB7">
        <w:rPr>
          <w:rFonts w:ascii="Arial" w:hAnsi="Arial" w:cs="Arial"/>
          <w:szCs w:val="22"/>
        </w:rPr>
        <w:t>are carried out. Stocks and stores of a hazardous nature should be subject to appropriate security checks.</w:t>
      </w:r>
    </w:p>
    <w:p w:rsidR="001E54BB" w:rsidRPr="00256AB7" w:rsidRDefault="001E54BB" w:rsidP="003E641E">
      <w:pPr>
        <w:ind w:left="720" w:hanging="720"/>
        <w:rPr>
          <w:rFonts w:ascii="Arial" w:hAnsi="Arial" w:cs="Arial"/>
          <w:szCs w:val="22"/>
        </w:rPr>
      </w:pPr>
    </w:p>
    <w:p w:rsidR="001E54BB" w:rsidRPr="00256AB7" w:rsidRDefault="007B53C7" w:rsidP="003E641E">
      <w:pPr>
        <w:ind w:left="720" w:hanging="720"/>
        <w:rPr>
          <w:rFonts w:ascii="Arial" w:hAnsi="Arial" w:cs="Arial"/>
          <w:szCs w:val="22"/>
        </w:rPr>
      </w:pPr>
      <w:r>
        <w:rPr>
          <w:rFonts w:ascii="Arial" w:hAnsi="Arial" w:cs="Arial"/>
          <w:szCs w:val="22"/>
        </w:rPr>
        <w:t>10</w:t>
      </w:r>
      <w:r w:rsidR="001E54BB" w:rsidRPr="00256AB7">
        <w:rPr>
          <w:rFonts w:ascii="Arial" w:hAnsi="Arial" w:cs="Arial"/>
          <w:szCs w:val="22"/>
        </w:rPr>
        <w:t>.</w:t>
      </w:r>
      <w:r w:rsidR="00F36117">
        <w:rPr>
          <w:rFonts w:ascii="Arial" w:hAnsi="Arial" w:cs="Arial"/>
          <w:szCs w:val="22"/>
        </w:rPr>
        <w:t>9</w:t>
      </w:r>
      <w:r w:rsidR="001E54BB" w:rsidRPr="00256AB7">
        <w:rPr>
          <w:rFonts w:ascii="Arial" w:hAnsi="Arial" w:cs="Arial"/>
          <w:szCs w:val="22"/>
        </w:rPr>
        <w:tab/>
        <w:t>Those Dean of Faculty / Director / Head of Corporate Department</w:t>
      </w:r>
      <w:r w:rsidR="008A5D5A" w:rsidRPr="00256AB7">
        <w:rPr>
          <w:rFonts w:ascii="Arial" w:hAnsi="Arial" w:cs="Arial"/>
          <w:szCs w:val="22"/>
        </w:rPr>
        <w:t xml:space="preserve"> whose stocks require valuation in the balance sheet must ensure that the stock-taking procedures in place have the approval of the </w:t>
      </w:r>
      <w:r w:rsidR="00C53223">
        <w:rPr>
          <w:rFonts w:ascii="Arial" w:hAnsi="Arial" w:cs="Arial"/>
          <w:szCs w:val="22"/>
        </w:rPr>
        <w:t>Chief Finance Officer</w:t>
      </w:r>
      <w:r w:rsidR="005E1CFA">
        <w:rPr>
          <w:rFonts w:ascii="Arial" w:hAnsi="Arial" w:cs="Arial"/>
          <w:szCs w:val="22"/>
        </w:rPr>
        <w:t xml:space="preserve"> </w:t>
      </w:r>
      <w:r w:rsidR="008A5D5A" w:rsidRPr="00256AB7">
        <w:rPr>
          <w:rFonts w:ascii="Arial" w:hAnsi="Arial" w:cs="Arial"/>
          <w:szCs w:val="22"/>
        </w:rPr>
        <w:t>and that instructions to appropriate staff within their departments are issued in accordance with advice contained in the University’s detailed financial procedures.</w:t>
      </w:r>
    </w:p>
    <w:p w:rsidR="008A5D5A" w:rsidRPr="00256AB7" w:rsidRDefault="008A5D5A" w:rsidP="003E641E">
      <w:pPr>
        <w:pStyle w:val="Heading3"/>
        <w:rPr>
          <w:rFonts w:ascii="Arial" w:hAnsi="Arial"/>
          <w:szCs w:val="22"/>
        </w:rPr>
      </w:pPr>
      <w:bookmarkStart w:id="100" w:name="_Toc307387675"/>
      <w:bookmarkStart w:id="101" w:name="_Toc435195841"/>
      <w:r w:rsidRPr="00256AB7">
        <w:rPr>
          <w:rFonts w:ascii="Arial" w:hAnsi="Arial"/>
          <w:szCs w:val="22"/>
        </w:rPr>
        <w:t>Asset Disposal</w:t>
      </w:r>
      <w:bookmarkEnd w:id="100"/>
      <w:bookmarkEnd w:id="101"/>
    </w:p>
    <w:p w:rsidR="008A5D5A" w:rsidRPr="00256AB7" w:rsidRDefault="008A5D5A" w:rsidP="003E641E">
      <w:pPr>
        <w:rPr>
          <w:rFonts w:ascii="Arial" w:hAnsi="Arial" w:cs="Arial"/>
          <w:szCs w:val="22"/>
        </w:rPr>
      </w:pPr>
    </w:p>
    <w:p w:rsidR="008A5D5A" w:rsidRPr="00256AB7" w:rsidRDefault="007B53C7" w:rsidP="003E641E">
      <w:pPr>
        <w:ind w:left="720" w:hanging="720"/>
        <w:rPr>
          <w:rFonts w:ascii="Arial" w:hAnsi="Arial" w:cs="Arial"/>
          <w:szCs w:val="22"/>
        </w:rPr>
      </w:pPr>
      <w:r>
        <w:rPr>
          <w:rFonts w:ascii="Arial" w:hAnsi="Arial" w:cs="Arial"/>
          <w:szCs w:val="22"/>
        </w:rPr>
        <w:t>10</w:t>
      </w:r>
      <w:r w:rsidR="008A5D5A" w:rsidRPr="00256AB7">
        <w:rPr>
          <w:rFonts w:ascii="Arial" w:hAnsi="Arial" w:cs="Arial"/>
          <w:szCs w:val="22"/>
        </w:rPr>
        <w:t>.1</w:t>
      </w:r>
      <w:r w:rsidR="00F36117">
        <w:rPr>
          <w:rFonts w:ascii="Arial" w:hAnsi="Arial" w:cs="Arial"/>
          <w:szCs w:val="22"/>
        </w:rPr>
        <w:t>0</w:t>
      </w:r>
      <w:r w:rsidR="008A5D5A" w:rsidRPr="00256AB7">
        <w:rPr>
          <w:rFonts w:ascii="Arial" w:hAnsi="Arial" w:cs="Arial"/>
          <w:szCs w:val="22"/>
        </w:rPr>
        <w:tab/>
        <w:t>Disposal of equipment and furniture must be in accord</w:t>
      </w:r>
      <w:r w:rsidR="00710D74" w:rsidRPr="00256AB7">
        <w:rPr>
          <w:rFonts w:ascii="Arial" w:hAnsi="Arial" w:cs="Arial"/>
          <w:szCs w:val="22"/>
        </w:rPr>
        <w:t xml:space="preserve">ance with </w:t>
      </w:r>
      <w:r w:rsidR="008A5D5A" w:rsidRPr="00256AB7">
        <w:rPr>
          <w:rFonts w:ascii="Arial" w:hAnsi="Arial" w:cs="Arial"/>
          <w:szCs w:val="22"/>
        </w:rPr>
        <w:t xml:space="preserve">the University’s detailed financial procedures. </w:t>
      </w:r>
    </w:p>
    <w:p w:rsidR="008A5D5A" w:rsidRPr="00256AB7" w:rsidRDefault="008A5D5A" w:rsidP="003E641E">
      <w:pPr>
        <w:ind w:left="720" w:hanging="720"/>
        <w:rPr>
          <w:rFonts w:ascii="Arial" w:hAnsi="Arial" w:cs="Arial"/>
          <w:szCs w:val="22"/>
        </w:rPr>
      </w:pPr>
    </w:p>
    <w:p w:rsidR="008A5D5A" w:rsidRPr="00256AB7" w:rsidRDefault="007B53C7" w:rsidP="003E641E">
      <w:pPr>
        <w:ind w:left="720" w:hanging="720"/>
        <w:rPr>
          <w:rFonts w:ascii="Arial" w:hAnsi="Arial" w:cs="Arial"/>
          <w:szCs w:val="22"/>
        </w:rPr>
      </w:pPr>
      <w:r>
        <w:rPr>
          <w:rFonts w:ascii="Arial" w:hAnsi="Arial" w:cs="Arial"/>
          <w:szCs w:val="22"/>
        </w:rPr>
        <w:t>10</w:t>
      </w:r>
      <w:r w:rsidR="008A5D5A" w:rsidRPr="00256AB7">
        <w:rPr>
          <w:rFonts w:ascii="Arial" w:hAnsi="Arial" w:cs="Arial"/>
          <w:szCs w:val="22"/>
        </w:rPr>
        <w:t>.1</w:t>
      </w:r>
      <w:r w:rsidR="00F36117">
        <w:rPr>
          <w:rFonts w:ascii="Arial" w:hAnsi="Arial" w:cs="Arial"/>
          <w:szCs w:val="22"/>
        </w:rPr>
        <w:t>1</w:t>
      </w:r>
      <w:r w:rsidR="008A5D5A" w:rsidRPr="00256AB7">
        <w:rPr>
          <w:rFonts w:ascii="Arial" w:hAnsi="Arial" w:cs="Arial"/>
          <w:szCs w:val="22"/>
        </w:rPr>
        <w:tab/>
        <w:t xml:space="preserve">Disposal of land and buildings must only take place with the authorisation of the Board of Governors. </w:t>
      </w:r>
      <w:r w:rsidR="00222DB2">
        <w:rPr>
          <w:rFonts w:ascii="Arial" w:hAnsi="Arial" w:cs="Arial"/>
          <w:szCs w:val="22"/>
        </w:rPr>
        <w:t>HEFCW</w:t>
      </w:r>
      <w:r w:rsidR="008A5D5A" w:rsidRPr="00256AB7">
        <w:rPr>
          <w:rFonts w:ascii="Arial" w:hAnsi="Arial" w:cs="Arial"/>
          <w:szCs w:val="22"/>
        </w:rPr>
        <w:t xml:space="preserve"> consent may also be required.</w:t>
      </w:r>
    </w:p>
    <w:p w:rsidR="00834B59" w:rsidRPr="00256AB7" w:rsidRDefault="00834B59" w:rsidP="003E641E">
      <w:pPr>
        <w:pStyle w:val="Heading3"/>
        <w:rPr>
          <w:rFonts w:ascii="Arial" w:hAnsi="Arial"/>
          <w:szCs w:val="22"/>
        </w:rPr>
      </w:pPr>
      <w:bookmarkStart w:id="102" w:name="_Toc435195842"/>
      <w:r w:rsidRPr="00256AB7">
        <w:rPr>
          <w:rFonts w:ascii="Arial" w:hAnsi="Arial"/>
          <w:szCs w:val="22"/>
        </w:rPr>
        <w:t>Security</w:t>
      </w:r>
      <w:bookmarkEnd w:id="102"/>
    </w:p>
    <w:p w:rsidR="00834B59" w:rsidRPr="00256AB7" w:rsidRDefault="00834B59" w:rsidP="003E641E">
      <w:pPr>
        <w:rPr>
          <w:rFonts w:ascii="Arial" w:hAnsi="Arial" w:cs="Arial"/>
          <w:szCs w:val="22"/>
        </w:rPr>
      </w:pPr>
    </w:p>
    <w:p w:rsidR="00834B59" w:rsidRPr="00256AB7" w:rsidRDefault="00834B59" w:rsidP="003E641E">
      <w:pPr>
        <w:ind w:left="720" w:hanging="720"/>
        <w:rPr>
          <w:rFonts w:ascii="Arial" w:hAnsi="Arial" w:cs="Arial"/>
          <w:szCs w:val="22"/>
        </w:rPr>
      </w:pPr>
      <w:r w:rsidRPr="00256AB7">
        <w:rPr>
          <w:rFonts w:ascii="Arial" w:hAnsi="Arial" w:cs="Arial"/>
          <w:szCs w:val="22"/>
        </w:rPr>
        <w:t>10.1</w:t>
      </w:r>
      <w:r w:rsidR="00F36117">
        <w:rPr>
          <w:rFonts w:ascii="Arial" w:hAnsi="Arial" w:cs="Arial"/>
          <w:szCs w:val="22"/>
        </w:rPr>
        <w:t>2</w:t>
      </w:r>
      <w:r w:rsidRPr="00256AB7">
        <w:rPr>
          <w:rFonts w:ascii="Arial" w:hAnsi="Arial" w:cs="Arial"/>
          <w:szCs w:val="22"/>
        </w:rPr>
        <w:tab/>
        <w:t xml:space="preserve">Dean of Faculty / Director / Head of Corporate Department are responsible for maintaining proper security at all times for buildings, stock, stores, furniture, cash etc under their control. He or she shall consult the </w:t>
      </w:r>
      <w:r w:rsidR="00C53223">
        <w:rPr>
          <w:rFonts w:ascii="Arial" w:hAnsi="Arial" w:cs="Arial"/>
          <w:szCs w:val="22"/>
        </w:rPr>
        <w:t>Chief Finance Officer</w:t>
      </w:r>
      <w:r w:rsidRPr="00256AB7">
        <w:rPr>
          <w:rFonts w:ascii="Arial" w:hAnsi="Arial" w:cs="Arial"/>
          <w:szCs w:val="22"/>
        </w:rPr>
        <w:t xml:space="preserve"> in any case where </w:t>
      </w:r>
      <w:r w:rsidRPr="00256AB7">
        <w:rPr>
          <w:rFonts w:ascii="Arial" w:hAnsi="Arial" w:cs="Arial"/>
          <w:szCs w:val="22"/>
        </w:rPr>
        <w:lastRenderedPageBreak/>
        <w:t>security is thought to be defective or where it is considered that special security arrangements may be needed.</w:t>
      </w:r>
    </w:p>
    <w:p w:rsidR="00834B59" w:rsidRPr="00256AB7" w:rsidRDefault="00834B59" w:rsidP="003E641E">
      <w:pPr>
        <w:ind w:left="720" w:hanging="720"/>
        <w:rPr>
          <w:rFonts w:ascii="Arial" w:hAnsi="Arial" w:cs="Arial"/>
          <w:szCs w:val="22"/>
        </w:rPr>
      </w:pPr>
    </w:p>
    <w:p w:rsidR="00834B59" w:rsidRPr="00256AB7" w:rsidRDefault="00834B59" w:rsidP="003E641E">
      <w:pPr>
        <w:ind w:left="720" w:hanging="720"/>
        <w:rPr>
          <w:rFonts w:ascii="Arial" w:hAnsi="Arial" w:cs="Arial"/>
          <w:szCs w:val="22"/>
        </w:rPr>
      </w:pPr>
      <w:r w:rsidRPr="00256AB7">
        <w:rPr>
          <w:rFonts w:ascii="Arial" w:hAnsi="Arial" w:cs="Arial"/>
          <w:szCs w:val="22"/>
        </w:rPr>
        <w:t>10.1</w:t>
      </w:r>
      <w:r w:rsidR="00F36117">
        <w:rPr>
          <w:rFonts w:ascii="Arial" w:hAnsi="Arial" w:cs="Arial"/>
          <w:szCs w:val="22"/>
        </w:rPr>
        <w:t>3</w:t>
      </w:r>
      <w:r w:rsidRPr="00256AB7">
        <w:rPr>
          <w:rFonts w:ascii="Arial" w:hAnsi="Arial" w:cs="Arial"/>
          <w:szCs w:val="22"/>
        </w:rPr>
        <w:tab/>
        <w:t xml:space="preserve">Keys to safes or other similar containers are to be carried with the person responsible at all times. The loss of such keys must be reported to the </w:t>
      </w:r>
      <w:r w:rsidR="00C53223">
        <w:rPr>
          <w:rFonts w:ascii="Arial" w:hAnsi="Arial" w:cs="Arial"/>
          <w:szCs w:val="22"/>
        </w:rPr>
        <w:t>Chief Finance Officer</w:t>
      </w:r>
      <w:r w:rsidRPr="00256AB7">
        <w:rPr>
          <w:rFonts w:ascii="Arial" w:hAnsi="Arial" w:cs="Arial"/>
          <w:szCs w:val="22"/>
        </w:rPr>
        <w:t xml:space="preserve"> immediately.</w:t>
      </w:r>
    </w:p>
    <w:p w:rsidR="00834B59" w:rsidRPr="00256AB7" w:rsidRDefault="00834B59" w:rsidP="003E641E">
      <w:pPr>
        <w:ind w:left="720" w:hanging="720"/>
        <w:rPr>
          <w:rFonts w:ascii="Arial" w:hAnsi="Arial" w:cs="Arial"/>
          <w:szCs w:val="22"/>
        </w:rPr>
      </w:pPr>
    </w:p>
    <w:p w:rsidR="007C7D7E" w:rsidRDefault="00834B59" w:rsidP="003E641E">
      <w:pPr>
        <w:ind w:left="720" w:hanging="720"/>
      </w:pPr>
      <w:r w:rsidRPr="00256AB7">
        <w:rPr>
          <w:rFonts w:ascii="Arial" w:hAnsi="Arial" w:cs="Arial"/>
          <w:szCs w:val="22"/>
        </w:rPr>
        <w:t>10.1</w:t>
      </w:r>
      <w:r w:rsidR="00F36117">
        <w:rPr>
          <w:rFonts w:ascii="Arial" w:hAnsi="Arial" w:cs="Arial"/>
          <w:szCs w:val="22"/>
        </w:rPr>
        <w:t>4</w:t>
      </w:r>
      <w:r w:rsidRPr="00256AB7">
        <w:rPr>
          <w:rFonts w:ascii="Arial" w:hAnsi="Arial" w:cs="Arial"/>
          <w:szCs w:val="22"/>
        </w:rPr>
        <w:tab/>
        <w:t>An officer shall be responsible for maintaining proper security and privacy of information held on computer. The restriction of access to computer areas to authorised persons only by the use of passwords are the types of security control available that will be used. Information relating to individuals held on computer will be subject to the provisions of the Data Protection Act. A data protection officer shall be nominated to ensure compliance of the Act.</w:t>
      </w:r>
      <w:bookmarkStart w:id="103" w:name="_Toc307387676"/>
    </w:p>
    <w:p w:rsidR="00834B59" w:rsidRDefault="00834B59" w:rsidP="003E641E">
      <w:pPr>
        <w:pStyle w:val="Heading3"/>
        <w:rPr>
          <w:rFonts w:ascii="Arial" w:hAnsi="Arial"/>
          <w:szCs w:val="22"/>
        </w:rPr>
      </w:pPr>
    </w:p>
    <w:p w:rsidR="008A5D5A" w:rsidRPr="00256AB7" w:rsidRDefault="008A5D5A" w:rsidP="003E641E">
      <w:pPr>
        <w:pStyle w:val="Heading3"/>
        <w:rPr>
          <w:rFonts w:ascii="Arial" w:hAnsi="Arial"/>
          <w:szCs w:val="22"/>
        </w:rPr>
      </w:pPr>
      <w:bookmarkStart w:id="104" w:name="_Toc435195843"/>
      <w:r w:rsidRPr="00256AB7">
        <w:rPr>
          <w:rFonts w:ascii="Arial" w:hAnsi="Arial"/>
          <w:szCs w:val="22"/>
        </w:rPr>
        <w:t>Treasury Management (Investment and Borrowings)</w:t>
      </w:r>
      <w:bookmarkEnd w:id="103"/>
      <w:bookmarkEnd w:id="104"/>
      <w:r w:rsidRPr="00256AB7">
        <w:rPr>
          <w:rFonts w:ascii="Arial" w:hAnsi="Arial"/>
          <w:szCs w:val="22"/>
        </w:rPr>
        <w:t xml:space="preserve"> </w:t>
      </w:r>
    </w:p>
    <w:p w:rsidR="008A5D5A" w:rsidRPr="00256AB7" w:rsidRDefault="008A5D5A" w:rsidP="003E641E">
      <w:pPr>
        <w:rPr>
          <w:rFonts w:ascii="Arial" w:hAnsi="Arial" w:cs="Arial"/>
          <w:szCs w:val="22"/>
        </w:rPr>
      </w:pPr>
    </w:p>
    <w:p w:rsidR="008A5D5A" w:rsidRPr="005E4752" w:rsidRDefault="007B53C7" w:rsidP="003E641E">
      <w:pPr>
        <w:ind w:left="720" w:hanging="720"/>
        <w:rPr>
          <w:rFonts w:ascii="Arial" w:hAnsi="Arial" w:cs="Arial"/>
          <w:szCs w:val="22"/>
        </w:rPr>
      </w:pPr>
      <w:r>
        <w:rPr>
          <w:rFonts w:ascii="Arial" w:hAnsi="Arial" w:cs="Arial"/>
          <w:szCs w:val="22"/>
        </w:rPr>
        <w:t>10</w:t>
      </w:r>
      <w:r w:rsidR="008A5D5A" w:rsidRPr="00256AB7">
        <w:rPr>
          <w:rFonts w:ascii="Arial" w:hAnsi="Arial" w:cs="Arial"/>
          <w:szCs w:val="22"/>
        </w:rPr>
        <w:t>.1</w:t>
      </w:r>
      <w:r w:rsidR="00F36117">
        <w:rPr>
          <w:rFonts w:ascii="Arial" w:hAnsi="Arial" w:cs="Arial"/>
          <w:szCs w:val="22"/>
        </w:rPr>
        <w:t>5</w:t>
      </w:r>
      <w:r w:rsidR="008A5D5A" w:rsidRPr="00256AB7">
        <w:rPr>
          <w:rFonts w:ascii="Arial" w:hAnsi="Arial" w:cs="Arial"/>
          <w:szCs w:val="22"/>
        </w:rPr>
        <w:tab/>
      </w:r>
      <w:r w:rsidR="00EA4043" w:rsidRPr="00256AB7">
        <w:rPr>
          <w:rFonts w:ascii="Arial" w:hAnsi="Arial" w:cs="Arial"/>
          <w:szCs w:val="22"/>
        </w:rPr>
        <w:t xml:space="preserve">The Finance </w:t>
      </w:r>
      <w:r w:rsidR="00A12C58" w:rsidRPr="00256AB7">
        <w:rPr>
          <w:rFonts w:ascii="Arial" w:hAnsi="Arial" w:cs="Arial"/>
          <w:szCs w:val="22"/>
        </w:rPr>
        <w:t xml:space="preserve">and </w:t>
      </w:r>
      <w:r w:rsidR="00C43FCE">
        <w:rPr>
          <w:rFonts w:ascii="Arial" w:hAnsi="Arial" w:cs="Arial"/>
          <w:szCs w:val="22"/>
        </w:rPr>
        <w:t>Resourc</w:t>
      </w:r>
      <w:r w:rsidR="00A12C58" w:rsidRPr="00256AB7">
        <w:rPr>
          <w:rFonts w:ascii="Arial" w:hAnsi="Arial" w:cs="Arial"/>
          <w:szCs w:val="22"/>
        </w:rPr>
        <w:t xml:space="preserve">es </w:t>
      </w:r>
      <w:r w:rsidR="00EA4043" w:rsidRPr="00256AB7">
        <w:rPr>
          <w:rFonts w:ascii="Arial" w:hAnsi="Arial" w:cs="Arial"/>
          <w:szCs w:val="22"/>
        </w:rPr>
        <w:t xml:space="preserve">Committee is responsible for approving a Treasury Management Policy Statement setting out a strategy and policies for cash management, long term investments and borrowing. The Finance </w:t>
      </w:r>
      <w:r w:rsidR="00A12C58" w:rsidRPr="00256AB7">
        <w:rPr>
          <w:rFonts w:ascii="Arial" w:hAnsi="Arial" w:cs="Arial"/>
          <w:szCs w:val="22"/>
        </w:rPr>
        <w:t xml:space="preserve">and </w:t>
      </w:r>
      <w:r w:rsidR="00C43FCE">
        <w:rPr>
          <w:rFonts w:ascii="Arial" w:hAnsi="Arial" w:cs="Arial"/>
          <w:szCs w:val="22"/>
        </w:rPr>
        <w:t>Resourc</w:t>
      </w:r>
      <w:r w:rsidR="00A12C58" w:rsidRPr="00256AB7">
        <w:rPr>
          <w:rFonts w:ascii="Arial" w:hAnsi="Arial" w:cs="Arial"/>
          <w:szCs w:val="22"/>
        </w:rPr>
        <w:t xml:space="preserve">es </w:t>
      </w:r>
      <w:r w:rsidR="00EA4043" w:rsidRPr="00256AB7">
        <w:rPr>
          <w:rFonts w:ascii="Arial" w:hAnsi="Arial" w:cs="Arial"/>
          <w:szCs w:val="22"/>
        </w:rPr>
        <w:t>Committee has a responsibility to ensure implementation, monitoring and review of such policies.</w:t>
      </w:r>
      <w:r w:rsidR="00D31B45" w:rsidRPr="00256AB7">
        <w:rPr>
          <w:rFonts w:ascii="Arial" w:hAnsi="Arial" w:cs="Arial"/>
          <w:szCs w:val="22"/>
        </w:rPr>
        <w:t xml:space="preserve"> </w:t>
      </w:r>
    </w:p>
    <w:p w:rsidR="00EA4043" w:rsidRPr="00256AB7" w:rsidRDefault="00EA4043" w:rsidP="003E641E">
      <w:pPr>
        <w:ind w:left="720" w:hanging="720"/>
        <w:rPr>
          <w:rFonts w:ascii="Arial" w:hAnsi="Arial" w:cs="Arial"/>
          <w:szCs w:val="22"/>
        </w:rPr>
      </w:pPr>
    </w:p>
    <w:p w:rsidR="00EA4043" w:rsidRPr="00256AB7" w:rsidRDefault="007B53C7" w:rsidP="003E641E">
      <w:pPr>
        <w:ind w:left="720" w:hanging="720"/>
        <w:rPr>
          <w:rFonts w:ascii="Arial" w:hAnsi="Arial" w:cs="Arial"/>
          <w:szCs w:val="22"/>
        </w:rPr>
      </w:pPr>
      <w:r>
        <w:rPr>
          <w:rFonts w:ascii="Arial" w:hAnsi="Arial" w:cs="Arial"/>
          <w:szCs w:val="22"/>
        </w:rPr>
        <w:t>10</w:t>
      </w:r>
      <w:r w:rsidR="00EA4043" w:rsidRPr="00256AB7">
        <w:rPr>
          <w:rFonts w:ascii="Arial" w:hAnsi="Arial" w:cs="Arial"/>
          <w:szCs w:val="22"/>
        </w:rPr>
        <w:t>.1</w:t>
      </w:r>
      <w:r w:rsidR="00F36117">
        <w:rPr>
          <w:rFonts w:ascii="Arial" w:hAnsi="Arial" w:cs="Arial"/>
          <w:szCs w:val="22"/>
        </w:rPr>
        <w:t>6</w:t>
      </w:r>
      <w:r w:rsidR="00EA4043" w:rsidRPr="00256AB7">
        <w:rPr>
          <w:rFonts w:ascii="Arial" w:hAnsi="Arial" w:cs="Arial"/>
          <w:szCs w:val="22"/>
        </w:rPr>
        <w:tab/>
        <w:t xml:space="preserve">All executive decisions concerning borrowing, investment or financing (within policy parameters) shall be delegated to the </w:t>
      </w:r>
      <w:r w:rsidR="005E1CFA">
        <w:rPr>
          <w:rFonts w:ascii="Arial" w:hAnsi="Arial" w:cs="Arial"/>
          <w:szCs w:val="22"/>
        </w:rPr>
        <w:t>Deputy</w:t>
      </w:r>
      <w:r w:rsidR="00EA4043" w:rsidRPr="00256AB7">
        <w:rPr>
          <w:rFonts w:ascii="Arial" w:hAnsi="Arial" w:cs="Arial"/>
          <w:szCs w:val="22"/>
        </w:rPr>
        <w:t xml:space="preserve"> Vice </w:t>
      </w:r>
      <w:r w:rsidR="005E1CFA">
        <w:rPr>
          <w:rFonts w:ascii="Arial" w:hAnsi="Arial" w:cs="Arial"/>
          <w:szCs w:val="22"/>
        </w:rPr>
        <w:t>C</w:t>
      </w:r>
      <w:r w:rsidR="00EA4043" w:rsidRPr="00256AB7">
        <w:rPr>
          <w:rFonts w:ascii="Arial" w:hAnsi="Arial" w:cs="Arial"/>
          <w:szCs w:val="22"/>
        </w:rPr>
        <w:t>hancellor (</w:t>
      </w:r>
      <w:r w:rsidR="009221EF">
        <w:rPr>
          <w:rFonts w:ascii="Arial" w:hAnsi="Arial" w:cs="Arial"/>
          <w:szCs w:val="22"/>
        </w:rPr>
        <w:t xml:space="preserve">Strategic </w:t>
      </w:r>
      <w:r w:rsidR="00EA4043" w:rsidRPr="00256AB7">
        <w:rPr>
          <w:rFonts w:ascii="Arial" w:hAnsi="Arial" w:cs="Arial"/>
          <w:szCs w:val="22"/>
        </w:rPr>
        <w:t xml:space="preserve">Resources) under an appropriate reporting system. All borrowing shall be undertaken in the name of the University and shall conform to any relevant </w:t>
      </w:r>
      <w:r w:rsidR="001B4EC3">
        <w:rPr>
          <w:rFonts w:ascii="Arial" w:hAnsi="Arial" w:cs="Arial"/>
          <w:szCs w:val="22"/>
        </w:rPr>
        <w:t>HEFCW</w:t>
      </w:r>
      <w:r w:rsidR="00EA4043" w:rsidRPr="00256AB7">
        <w:rPr>
          <w:rFonts w:ascii="Arial" w:hAnsi="Arial" w:cs="Arial"/>
          <w:szCs w:val="22"/>
        </w:rPr>
        <w:t xml:space="preserve"> requirement.</w:t>
      </w:r>
    </w:p>
    <w:p w:rsidR="00EA4043" w:rsidRPr="00256AB7" w:rsidRDefault="00EA4043" w:rsidP="003E641E">
      <w:pPr>
        <w:ind w:left="720" w:hanging="720"/>
        <w:rPr>
          <w:rFonts w:ascii="Arial" w:hAnsi="Arial" w:cs="Arial"/>
          <w:szCs w:val="22"/>
        </w:rPr>
      </w:pPr>
    </w:p>
    <w:p w:rsidR="00EA4043" w:rsidRPr="00256AB7" w:rsidRDefault="007B53C7" w:rsidP="003E641E">
      <w:pPr>
        <w:ind w:left="720" w:hanging="720"/>
        <w:rPr>
          <w:rFonts w:ascii="Arial" w:hAnsi="Arial" w:cs="Arial"/>
          <w:szCs w:val="22"/>
        </w:rPr>
      </w:pPr>
      <w:r>
        <w:rPr>
          <w:rFonts w:ascii="Arial" w:hAnsi="Arial" w:cs="Arial"/>
          <w:szCs w:val="22"/>
        </w:rPr>
        <w:t>10</w:t>
      </w:r>
      <w:r w:rsidR="00EA4043" w:rsidRPr="00256AB7">
        <w:rPr>
          <w:rFonts w:ascii="Arial" w:hAnsi="Arial" w:cs="Arial"/>
          <w:szCs w:val="22"/>
        </w:rPr>
        <w:t>.1</w:t>
      </w:r>
      <w:r w:rsidR="00F36117">
        <w:rPr>
          <w:rFonts w:ascii="Arial" w:hAnsi="Arial" w:cs="Arial"/>
          <w:szCs w:val="22"/>
        </w:rPr>
        <w:t>7</w:t>
      </w:r>
      <w:r w:rsidR="00EA4043" w:rsidRPr="00256AB7">
        <w:rPr>
          <w:rFonts w:ascii="Arial" w:hAnsi="Arial" w:cs="Arial"/>
          <w:szCs w:val="22"/>
        </w:rPr>
        <w:tab/>
        <w:t xml:space="preserve">The </w:t>
      </w:r>
      <w:r w:rsidR="00C53223">
        <w:rPr>
          <w:rFonts w:ascii="Arial" w:hAnsi="Arial" w:cs="Arial"/>
          <w:szCs w:val="22"/>
        </w:rPr>
        <w:t>Chief Finance Officer</w:t>
      </w:r>
      <w:r w:rsidR="00EA4043" w:rsidRPr="00256AB7">
        <w:rPr>
          <w:rFonts w:ascii="Arial" w:hAnsi="Arial" w:cs="Arial"/>
          <w:szCs w:val="22"/>
        </w:rPr>
        <w:t xml:space="preserve"> will report to Finance </w:t>
      </w:r>
      <w:r w:rsidR="00A12C58" w:rsidRPr="00256AB7">
        <w:rPr>
          <w:rFonts w:ascii="Arial" w:hAnsi="Arial" w:cs="Arial"/>
          <w:szCs w:val="22"/>
        </w:rPr>
        <w:t xml:space="preserve">and </w:t>
      </w:r>
      <w:r w:rsidR="00C43FCE">
        <w:rPr>
          <w:rFonts w:ascii="Arial" w:hAnsi="Arial" w:cs="Arial"/>
          <w:szCs w:val="22"/>
        </w:rPr>
        <w:t>Resourc</w:t>
      </w:r>
      <w:r w:rsidR="00A12C58" w:rsidRPr="00256AB7">
        <w:rPr>
          <w:rFonts w:ascii="Arial" w:hAnsi="Arial" w:cs="Arial"/>
          <w:szCs w:val="22"/>
        </w:rPr>
        <w:t xml:space="preserve">es </w:t>
      </w:r>
      <w:r w:rsidR="00EA4043" w:rsidRPr="00256AB7">
        <w:rPr>
          <w:rFonts w:ascii="Arial" w:hAnsi="Arial" w:cs="Arial"/>
          <w:szCs w:val="22"/>
        </w:rPr>
        <w:t>Committee during each fin</w:t>
      </w:r>
      <w:r w:rsidR="00ED2B68" w:rsidRPr="00256AB7">
        <w:rPr>
          <w:rFonts w:ascii="Arial" w:hAnsi="Arial" w:cs="Arial"/>
          <w:szCs w:val="22"/>
        </w:rPr>
        <w:t xml:space="preserve">ancial year on the activities of </w:t>
      </w:r>
      <w:r w:rsidR="00EA4043" w:rsidRPr="00256AB7">
        <w:rPr>
          <w:rFonts w:ascii="Arial" w:hAnsi="Arial" w:cs="Arial"/>
          <w:szCs w:val="22"/>
        </w:rPr>
        <w:t>the treasury management operation and on the exercise of treasury management powers delegated to him/her.</w:t>
      </w:r>
    </w:p>
    <w:p w:rsidR="00512F6F" w:rsidRDefault="00EA4043" w:rsidP="003E641E">
      <w:pPr>
        <w:pStyle w:val="Heading2"/>
        <w:rPr>
          <w:rFonts w:ascii="Arial" w:hAnsi="Arial"/>
          <w:sz w:val="22"/>
          <w:szCs w:val="22"/>
        </w:rPr>
      </w:pPr>
      <w:r w:rsidRPr="00256AB7">
        <w:rPr>
          <w:rFonts w:ascii="Arial" w:hAnsi="Arial"/>
          <w:sz w:val="22"/>
          <w:szCs w:val="22"/>
        </w:rPr>
        <w:br w:type="page"/>
      </w:r>
      <w:bookmarkStart w:id="105" w:name="_Toc307387677"/>
    </w:p>
    <w:p w:rsidR="00512F6F" w:rsidRDefault="007B53C7" w:rsidP="003E641E">
      <w:pPr>
        <w:pStyle w:val="Heading2"/>
        <w:rPr>
          <w:rFonts w:ascii="Arial" w:hAnsi="Arial"/>
          <w:sz w:val="22"/>
          <w:szCs w:val="22"/>
        </w:rPr>
      </w:pPr>
      <w:bookmarkStart w:id="106" w:name="_Toc435195844"/>
      <w:r>
        <w:rPr>
          <w:rFonts w:ascii="Arial" w:hAnsi="Arial"/>
          <w:sz w:val="22"/>
          <w:szCs w:val="22"/>
        </w:rPr>
        <w:lastRenderedPageBreak/>
        <w:t>11</w:t>
      </w:r>
      <w:r w:rsidR="00512F6F" w:rsidRPr="00256AB7">
        <w:rPr>
          <w:rFonts w:ascii="Arial" w:hAnsi="Arial"/>
          <w:sz w:val="22"/>
          <w:szCs w:val="22"/>
        </w:rPr>
        <w:t xml:space="preserve">. </w:t>
      </w:r>
      <w:r w:rsidR="00512F6F" w:rsidRPr="00256AB7">
        <w:rPr>
          <w:rFonts w:ascii="Arial" w:hAnsi="Arial"/>
          <w:sz w:val="22"/>
          <w:szCs w:val="22"/>
        </w:rPr>
        <w:tab/>
      </w:r>
      <w:r w:rsidR="00512F6F">
        <w:rPr>
          <w:rFonts w:ascii="Arial" w:hAnsi="Arial"/>
          <w:sz w:val="22"/>
          <w:szCs w:val="22"/>
        </w:rPr>
        <w:t>FUNDS HELD ON TRUST</w:t>
      </w:r>
      <w:bookmarkEnd w:id="106"/>
    </w:p>
    <w:p w:rsidR="007C7D7E" w:rsidRDefault="007C7D7E" w:rsidP="003E641E"/>
    <w:p w:rsidR="00512F6F" w:rsidRDefault="00512F6F" w:rsidP="003E641E">
      <w:pPr>
        <w:pStyle w:val="Heading3"/>
        <w:rPr>
          <w:rFonts w:ascii="Arial" w:hAnsi="Arial"/>
          <w:szCs w:val="22"/>
        </w:rPr>
      </w:pPr>
      <w:bookmarkStart w:id="107" w:name="_Toc435195845"/>
      <w:r>
        <w:rPr>
          <w:rFonts w:ascii="Arial" w:hAnsi="Arial"/>
          <w:szCs w:val="22"/>
        </w:rPr>
        <w:t>Endowment funds</w:t>
      </w:r>
      <w:bookmarkEnd w:id="107"/>
    </w:p>
    <w:p w:rsidR="007C7D7E" w:rsidRDefault="007C7D7E" w:rsidP="003E641E"/>
    <w:p w:rsidR="00512F6F" w:rsidRPr="00C51A21" w:rsidRDefault="00512F6F" w:rsidP="003E641E">
      <w:pPr>
        <w:rPr>
          <w:rFonts w:ascii="Arial" w:hAnsi="Arial" w:cs="Arial"/>
          <w:szCs w:val="22"/>
          <w:highlight w:val="yellow"/>
        </w:rPr>
      </w:pPr>
    </w:p>
    <w:p w:rsidR="00512F6F" w:rsidRPr="00512F6F" w:rsidRDefault="007B53C7" w:rsidP="003E641E">
      <w:pPr>
        <w:ind w:left="720" w:hanging="720"/>
        <w:rPr>
          <w:rFonts w:ascii="Arial" w:hAnsi="Arial" w:cs="Arial"/>
          <w:szCs w:val="22"/>
        </w:rPr>
      </w:pPr>
      <w:r>
        <w:rPr>
          <w:rFonts w:ascii="Arial" w:hAnsi="Arial" w:cs="Arial"/>
          <w:szCs w:val="22"/>
        </w:rPr>
        <w:t>11.1</w:t>
      </w:r>
      <w:r w:rsidR="00EA3D0F" w:rsidRPr="00EA3D0F">
        <w:rPr>
          <w:rFonts w:ascii="Arial" w:hAnsi="Arial" w:cs="Arial"/>
          <w:szCs w:val="22"/>
        </w:rPr>
        <w:tab/>
        <w:t xml:space="preserve">The </w:t>
      </w:r>
      <w:r w:rsidR="00C53223">
        <w:rPr>
          <w:rFonts w:ascii="Arial" w:hAnsi="Arial" w:cs="Arial"/>
          <w:szCs w:val="22"/>
        </w:rPr>
        <w:t>Chief Finance Officer</w:t>
      </w:r>
      <w:r w:rsidR="00EA3D0F" w:rsidRPr="00EA3D0F">
        <w:rPr>
          <w:rFonts w:ascii="Arial" w:hAnsi="Arial" w:cs="Arial"/>
          <w:szCs w:val="22"/>
        </w:rPr>
        <w:t xml:space="preserve"> is responsible for maintaining, monitoring and keeping a record of the requirements for each endowment fund and for advising the Finance and Resources Committee on the control and investment of fund balances.</w:t>
      </w:r>
    </w:p>
    <w:p w:rsidR="00512F6F" w:rsidRDefault="00512F6F" w:rsidP="003E641E">
      <w:pPr>
        <w:ind w:left="720" w:hanging="720"/>
        <w:rPr>
          <w:rFonts w:ascii="Arial" w:hAnsi="Arial" w:cs="Arial"/>
          <w:szCs w:val="22"/>
          <w:highlight w:val="yellow"/>
        </w:rPr>
      </w:pPr>
    </w:p>
    <w:p w:rsidR="00512F6F" w:rsidRPr="00FB6E04" w:rsidRDefault="00512F6F" w:rsidP="003E641E">
      <w:pPr>
        <w:ind w:left="720" w:hanging="720"/>
        <w:rPr>
          <w:rFonts w:ascii="Arial" w:hAnsi="Arial" w:cs="Arial"/>
          <w:szCs w:val="22"/>
        </w:rPr>
      </w:pPr>
    </w:p>
    <w:p w:rsidR="00834B59" w:rsidRDefault="007B53C7" w:rsidP="003E641E">
      <w:pPr>
        <w:ind w:left="720" w:hanging="720"/>
        <w:rPr>
          <w:rFonts w:ascii="Arial" w:hAnsi="Arial" w:cs="Arial"/>
          <w:szCs w:val="22"/>
        </w:rPr>
      </w:pPr>
      <w:r>
        <w:rPr>
          <w:rFonts w:ascii="Arial" w:hAnsi="Arial" w:cs="Arial"/>
          <w:szCs w:val="22"/>
        </w:rPr>
        <w:t>11.2</w:t>
      </w:r>
      <w:r w:rsidR="00EA3D0F" w:rsidRPr="00EA3D0F">
        <w:rPr>
          <w:rFonts w:ascii="Arial" w:hAnsi="Arial" w:cs="Arial"/>
          <w:szCs w:val="22"/>
        </w:rPr>
        <w:tab/>
        <w:t xml:space="preserve">The Finance and Resources Committee is responsible for ensuring that all </w:t>
      </w:r>
      <w:r>
        <w:rPr>
          <w:rFonts w:ascii="Arial" w:hAnsi="Arial" w:cs="Arial"/>
          <w:szCs w:val="22"/>
        </w:rPr>
        <w:t>University’s trust funds are operated within any relevant legislation and the specific requirements for each trust.</w:t>
      </w:r>
    </w:p>
    <w:p w:rsidR="00834B59" w:rsidRDefault="00834B59" w:rsidP="003E641E">
      <w:pPr>
        <w:rPr>
          <w:rFonts w:ascii="Arial" w:hAnsi="Arial" w:cs="Arial"/>
          <w:szCs w:val="22"/>
        </w:rPr>
      </w:pPr>
      <w:r>
        <w:rPr>
          <w:rFonts w:ascii="Arial" w:hAnsi="Arial" w:cs="Arial"/>
          <w:szCs w:val="22"/>
        </w:rPr>
        <w:br w:type="page"/>
      </w:r>
    </w:p>
    <w:p w:rsidR="00512F6F" w:rsidRPr="00256AB7" w:rsidRDefault="00EA3D0F" w:rsidP="003E641E">
      <w:pPr>
        <w:ind w:left="720" w:hanging="720"/>
        <w:rPr>
          <w:rFonts w:ascii="Arial" w:hAnsi="Arial" w:cs="Arial"/>
          <w:szCs w:val="22"/>
        </w:rPr>
      </w:pPr>
      <w:r w:rsidRPr="00EA3D0F">
        <w:rPr>
          <w:rFonts w:ascii="Arial" w:hAnsi="Arial" w:cs="Arial"/>
          <w:szCs w:val="22"/>
        </w:rPr>
        <w:lastRenderedPageBreak/>
        <w:t>.</w:t>
      </w:r>
    </w:p>
    <w:p w:rsidR="007C7D7E" w:rsidRDefault="007C7D7E" w:rsidP="003E641E"/>
    <w:p w:rsidR="00FB6E04" w:rsidRDefault="00FB6E04" w:rsidP="003E641E">
      <w:pPr>
        <w:pStyle w:val="Heading2"/>
        <w:rPr>
          <w:rFonts w:ascii="Arial" w:hAnsi="Arial"/>
          <w:sz w:val="22"/>
          <w:szCs w:val="22"/>
        </w:rPr>
      </w:pPr>
      <w:bookmarkStart w:id="108" w:name="_Toc435195846"/>
      <w:r>
        <w:rPr>
          <w:rFonts w:ascii="Arial" w:hAnsi="Arial"/>
          <w:sz w:val="22"/>
          <w:szCs w:val="22"/>
        </w:rPr>
        <w:t>1</w:t>
      </w:r>
      <w:r w:rsidR="007B53C7">
        <w:rPr>
          <w:rFonts w:ascii="Arial" w:hAnsi="Arial"/>
          <w:sz w:val="22"/>
          <w:szCs w:val="22"/>
        </w:rPr>
        <w:t>2</w:t>
      </w:r>
      <w:r w:rsidRPr="00256AB7">
        <w:rPr>
          <w:rFonts w:ascii="Arial" w:hAnsi="Arial"/>
          <w:sz w:val="22"/>
          <w:szCs w:val="22"/>
        </w:rPr>
        <w:t xml:space="preserve">. </w:t>
      </w:r>
      <w:r w:rsidRPr="00256AB7">
        <w:rPr>
          <w:rFonts w:ascii="Arial" w:hAnsi="Arial"/>
          <w:sz w:val="22"/>
          <w:szCs w:val="22"/>
        </w:rPr>
        <w:tab/>
      </w:r>
      <w:r>
        <w:rPr>
          <w:rFonts w:ascii="Arial" w:hAnsi="Arial"/>
          <w:sz w:val="22"/>
          <w:szCs w:val="22"/>
        </w:rPr>
        <w:t>FINANCIAL IT SYSTEMS</w:t>
      </w:r>
      <w:bookmarkEnd w:id="108"/>
      <w:r>
        <w:rPr>
          <w:rFonts w:ascii="Arial" w:hAnsi="Arial"/>
          <w:sz w:val="22"/>
          <w:szCs w:val="22"/>
        </w:rPr>
        <w:t xml:space="preserve"> </w:t>
      </w:r>
    </w:p>
    <w:p w:rsidR="007C7D7E" w:rsidRDefault="007C7D7E" w:rsidP="003E641E"/>
    <w:p w:rsidR="00B1599C" w:rsidRDefault="007B53C7" w:rsidP="003E641E">
      <w:pPr>
        <w:ind w:left="720" w:hanging="720"/>
        <w:rPr>
          <w:rFonts w:ascii="Arial" w:hAnsi="Arial" w:cs="Arial"/>
          <w:szCs w:val="22"/>
        </w:rPr>
      </w:pPr>
      <w:r>
        <w:rPr>
          <w:rFonts w:ascii="Arial" w:hAnsi="Arial" w:cs="Arial"/>
          <w:szCs w:val="22"/>
        </w:rPr>
        <w:t>12</w:t>
      </w:r>
      <w:r w:rsidR="00FB6E04">
        <w:rPr>
          <w:rFonts w:ascii="Arial" w:hAnsi="Arial" w:cs="Arial"/>
          <w:szCs w:val="22"/>
        </w:rPr>
        <w:t>.1</w:t>
      </w:r>
      <w:r w:rsidR="00FB6E04" w:rsidRPr="00FB6E04">
        <w:rPr>
          <w:rFonts w:ascii="Arial" w:hAnsi="Arial" w:cs="Arial"/>
          <w:szCs w:val="22"/>
        </w:rPr>
        <w:tab/>
        <w:t xml:space="preserve">The </w:t>
      </w:r>
      <w:r w:rsidR="00FB6E04">
        <w:rPr>
          <w:rFonts w:ascii="Arial" w:hAnsi="Arial" w:cs="Arial"/>
          <w:szCs w:val="22"/>
        </w:rPr>
        <w:t xml:space="preserve">use if the University’s IT equipment and systems shall be in compliance with </w:t>
      </w:r>
      <w:r w:rsidR="00EA3D0F" w:rsidRPr="00EA3D0F">
        <w:rPr>
          <w:rFonts w:ascii="Arial" w:hAnsi="Arial" w:cs="Arial"/>
          <w:szCs w:val="22"/>
        </w:rPr>
        <w:t>the</w:t>
      </w:r>
      <w:r w:rsidR="00133963">
        <w:rPr>
          <w:rFonts w:ascii="Arial" w:hAnsi="Arial" w:cs="Arial"/>
          <w:szCs w:val="22"/>
        </w:rPr>
        <w:t xml:space="preserve"> IT Computing Regulations</w:t>
      </w:r>
      <w:r w:rsidR="00FB6E04">
        <w:rPr>
          <w:rFonts w:ascii="Arial" w:hAnsi="Arial" w:cs="Arial"/>
          <w:szCs w:val="22"/>
        </w:rPr>
        <w:t xml:space="preserve"> relating to the University’s financial systems, including the Finance system and shall be operated within guidelines and regulations on the use of Information Technology facilities and systems. </w:t>
      </w:r>
      <w:r w:rsidR="00863B84">
        <w:rPr>
          <w:rFonts w:ascii="Arial" w:hAnsi="Arial" w:cs="Arial"/>
          <w:szCs w:val="22"/>
        </w:rPr>
        <w:t xml:space="preserve"> </w:t>
      </w:r>
      <w:r w:rsidR="00FB6E04">
        <w:rPr>
          <w:rFonts w:ascii="Arial" w:hAnsi="Arial" w:cs="Arial"/>
          <w:szCs w:val="22"/>
        </w:rPr>
        <w:t xml:space="preserve">Access to the financial systems shall be authorised </w:t>
      </w:r>
      <w:r w:rsidR="00EA3D0F" w:rsidRPr="00EA3D0F">
        <w:rPr>
          <w:rFonts w:ascii="Arial" w:hAnsi="Arial" w:cs="Arial"/>
          <w:szCs w:val="22"/>
        </w:rPr>
        <w:t xml:space="preserve">by the </w:t>
      </w:r>
      <w:r w:rsidR="005838D2">
        <w:rPr>
          <w:rFonts w:ascii="Arial" w:hAnsi="Arial" w:cs="Arial"/>
          <w:szCs w:val="22"/>
        </w:rPr>
        <w:t xml:space="preserve">Group Financial </w:t>
      </w:r>
      <w:r w:rsidR="00810BC3">
        <w:rPr>
          <w:rFonts w:ascii="Arial" w:hAnsi="Arial" w:cs="Arial"/>
          <w:szCs w:val="22"/>
        </w:rPr>
        <w:t>Controller</w:t>
      </w:r>
      <w:r w:rsidR="00FB6E04">
        <w:rPr>
          <w:rFonts w:ascii="Arial" w:hAnsi="Arial" w:cs="Arial"/>
          <w:szCs w:val="22"/>
        </w:rPr>
        <w:t>, who will provide each authorised user with a personal profile. Any attempt to gain unauthorised acce</w:t>
      </w:r>
      <w:r w:rsidR="00ED5CF0">
        <w:rPr>
          <w:rFonts w:ascii="Arial" w:hAnsi="Arial" w:cs="Arial"/>
          <w:szCs w:val="22"/>
        </w:rPr>
        <w:t>s</w:t>
      </w:r>
      <w:r w:rsidR="00FB6E04">
        <w:rPr>
          <w:rFonts w:ascii="Arial" w:hAnsi="Arial" w:cs="Arial"/>
          <w:szCs w:val="22"/>
        </w:rPr>
        <w:t>s to the University’s financial systems will be regard</w:t>
      </w:r>
      <w:r w:rsidR="005838D2">
        <w:rPr>
          <w:rFonts w:ascii="Arial" w:hAnsi="Arial" w:cs="Arial"/>
          <w:szCs w:val="22"/>
        </w:rPr>
        <w:t>ed</w:t>
      </w:r>
      <w:r w:rsidR="00FB6E04">
        <w:rPr>
          <w:rFonts w:ascii="Arial" w:hAnsi="Arial" w:cs="Arial"/>
          <w:szCs w:val="22"/>
        </w:rPr>
        <w:t xml:space="preserve"> as a disciplinary offence.</w:t>
      </w:r>
    </w:p>
    <w:p w:rsidR="00FB6E04" w:rsidRPr="00256AB7" w:rsidRDefault="00FB6E04" w:rsidP="003E641E">
      <w:pPr>
        <w:ind w:left="720" w:hanging="720"/>
        <w:rPr>
          <w:rFonts w:ascii="Arial" w:hAnsi="Arial" w:cs="Arial"/>
          <w:szCs w:val="22"/>
        </w:rPr>
      </w:pPr>
    </w:p>
    <w:p w:rsidR="00FB6E04" w:rsidRDefault="007B53C7" w:rsidP="003E641E">
      <w:pPr>
        <w:ind w:left="720" w:hanging="720"/>
        <w:rPr>
          <w:rFonts w:ascii="Arial" w:hAnsi="Arial" w:cs="Arial"/>
          <w:szCs w:val="22"/>
        </w:rPr>
      </w:pPr>
      <w:r>
        <w:rPr>
          <w:rFonts w:ascii="Arial" w:hAnsi="Arial" w:cs="Arial"/>
          <w:szCs w:val="22"/>
        </w:rPr>
        <w:t>12</w:t>
      </w:r>
      <w:r w:rsidR="00FB6E04">
        <w:rPr>
          <w:rFonts w:ascii="Arial" w:hAnsi="Arial" w:cs="Arial"/>
          <w:szCs w:val="22"/>
        </w:rPr>
        <w:t>.2</w:t>
      </w:r>
      <w:r w:rsidR="00FB6E04" w:rsidRPr="00FB6E04">
        <w:rPr>
          <w:rFonts w:ascii="Arial" w:hAnsi="Arial" w:cs="Arial"/>
          <w:szCs w:val="22"/>
        </w:rPr>
        <w:tab/>
      </w:r>
      <w:r w:rsidR="00FB6E04">
        <w:rPr>
          <w:rFonts w:ascii="Arial" w:hAnsi="Arial" w:cs="Arial"/>
          <w:szCs w:val="22"/>
        </w:rPr>
        <w:t>All users, with the exception of certain designated user names which have been given special profiles in order to perform specific authorised functions, shall access the financial systems under their own personal user name and password. They must not use the user name and password of another user, nor allow their own password to become known or to be used by anyone else. Terminals shall not be left unattended whilst logged into the financial systems, thus leaving them useable by someone else. Failure to observe these requirements will be regarded as a disciplinary offence.</w:t>
      </w:r>
    </w:p>
    <w:p w:rsidR="00FB6E04" w:rsidRPr="00256AB7" w:rsidRDefault="00FB6E04" w:rsidP="003E641E">
      <w:pPr>
        <w:ind w:left="720" w:hanging="720"/>
        <w:rPr>
          <w:rFonts w:ascii="Arial" w:hAnsi="Arial" w:cs="Arial"/>
          <w:szCs w:val="22"/>
        </w:rPr>
      </w:pPr>
      <w:r w:rsidRPr="00FB6E04">
        <w:rPr>
          <w:rFonts w:ascii="Arial" w:hAnsi="Arial" w:cs="Arial"/>
          <w:szCs w:val="22"/>
        </w:rPr>
        <w:t>.</w:t>
      </w:r>
    </w:p>
    <w:p w:rsidR="007C7D7E" w:rsidRDefault="007C7D7E" w:rsidP="003E641E">
      <w:pPr>
        <w:rPr>
          <w:rFonts w:ascii="Arial" w:hAnsi="Arial" w:cs="Arial"/>
          <w:szCs w:val="22"/>
        </w:rPr>
      </w:pPr>
    </w:p>
    <w:p w:rsidR="00834B59" w:rsidRDefault="00834B59" w:rsidP="003E641E">
      <w:pPr>
        <w:rPr>
          <w:rFonts w:ascii="Arial" w:hAnsi="Arial" w:cs="Arial"/>
          <w:szCs w:val="22"/>
        </w:rPr>
      </w:pPr>
      <w:r>
        <w:rPr>
          <w:rFonts w:ascii="Arial" w:hAnsi="Arial" w:cs="Arial"/>
          <w:szCs w:val="22"/>
        </w:rPr>
        <w:br w:type="page"/>
      </w:r>
    </w:p>
    <w:p w:rsidR="007C7D7E" w:rsidRDefault="007C7D7E" w:rsidP="003E641E">
      <w:pPr>
        <w:ind w:left="720" w:hanging="720"/>
        <w:rPr>
          <w:rFonts w:ascii="Arial" w:hAnsi="Arial"/>
          <w:szCs w:val="22"/>
        </w:rPr>
      </w:pPr>
    </w:p>
    <w:p w:rsidR="00EA4043" w:rsidRPr="00256AB7" w:rsidRDefault="00EA4043" w:rsidP="003E641E">
      <w:pPr>
        <w:pStyle w:val="Heading2"/>
        <w:rPr>
          <w:rFonts w:ascii="Arial" w:hAnsi="Arial"/>
          <w:sz w:val="22"/>
          <w:szCs w:val="22"/>
        </w:rPr>
      </w:pPr>
      <w:bookmarkStart w:id="109" w:name="_Toc435195847"/>
      <w:r w:rsidRPr="00256AB7">
        <w:rPr>
          <w:rFonts w:ascii="Arial" w:hAnsi="Arial"/>
          <w:sz w:val="22"/>
          <w:szCs w:val="22"/>
        </w:rPr>
        <w:t>1</w:t>
      </w:r>
      <w:r w:rsidR="007B53C7">
        <w:rPr>
          <w:rFonts w:ascii="Arial" w:hAnsi="Arial"/>
          <w:sz w:val="22"/>
          <w:szCs w:val="22"/>
        </w:rPr>
        <w:t>3</w:t>
      </w:r>
      <w:r w:rsidRPr="00256AB7">
        <w:rPr>
          <w:rFonts w:ascii="Arial" w:hAnsi="Arial"/>
          <w:sz w:val="22"/>
          <w:szCs w:val="22"/>
        </w:rPr>
        <w:t>.</w:t>
      </w:r>
      <w:r w:rsidRPr="00256AB7">
        <w:rPr>
          <w:rFonts w:ascii="Arial" w:hAnsi="Arial"/>
          <w:sz w:val="22"/>
          <w:szCs w:val="22"/>
        </w:rPr>
        <w:tab/>
      </w:r>
      <w:bookmarkEnd w:id="105"/>
      <w:r w:rsidR="0004315A">
        <w:rPr>
          <w:rFonts w:ascii="Arial" w:hAnsi="Arial"/>
          <w:sz w:val="22"/>
          <w:szCs w:val="22"/>
        </w:rPr>
        <w:t>OTHER</w:t>
      </w:r>
      <w:bookmarkEnd w:id="109"/>
    </w:p>
    <w:p w:rsidR="00872BCE" w:rsidRPr="00256AB7" w:rsidRDefault="00872BCE" w:rsidP="003E641E">
      <w:pPr>
        <w:pStyle w:val="Heading3"/>
        <w:rPr>
          <w:rFonts w:ascii="Arial" w:hAnsi="Arial"/>
          <w:szCs w:val="22"/>
        </w:rPr>
      </w:pPr>
      <w:bookmarkStart w:id="110" w:name="_Toc307387679"/>
      <w:bookmarkStart w:id="111" w:name="_Toc435195848"/>
      <w:r w:rsidRPr="00256AB7">
        <w:rPr>
          <w:rFonts w:ascii="Arial" w:hAnsi="Arial"/>
          <w:szCs w:val="22"/>
        </w:rPr>
        <w:t>Companies</w:t>
      </w:r>
      <w:bookmarkEnd w:id="110"/>
      <w:bookmarkEnd w:id="111"/>
    </w:p>
    <w:p w:rsidR="00872BCE" w:rsidRPr="00256AB7" w:rsidRDefault="00872BCE" w:rsidP="003E641E">
      <w:pPr>
        <w:rPr>
          <w:rFonts w:ascii="Arial" w:hAnsi="Arial" w:cs="Arial"/>
          <w:szCs w:val="22"/>
        </w:rPr>
      </w:pPr>
    </w:p>
    <w:p w:rsidR="00872BCE" w:rsidRPr="00256AB7" w:rsidRDefault="00872BCE" w:rsidP="003E641E">
      <w:pPr>
        <w:ind w:left="720" w:hanging="720"/>
        <w:rPr>
          <w:rFonts w:ascii="Arial" w:hAnsi="Arial" w:cs="Arial"/>
          <w:szCs w:val="22"/>
        </w:rPr>
      </w:pPr>
      <w:r w:rsidRPr="00256AB7">
        <w:rPr>
          <w:rFonts w:ascii="Arial" w:hAnsi="Arial" w:cs="Arial"/>
          <w:szCs w:val="22"/>
        </w:rPr>
        <w:t>1</w:t>
      </w:r>
      <w:r w:rsidR="007B53C7">
        <w:rPr>
          <w:rFonts w:ascii="Arial" w:hAnsi="Arial" w:cs="Arial"/>
          <w:szCs w:val="22"/>
        </w:rPr>
        <w:t>3</w:t>
      </w:r>
      <w:r w:rsidRPr="00256AB7">
        <w:rPr>
          <w:rFonts w:ascii="Arial" w:hAnsi="Arial" w:cs="Arial"/>
          <w:szCs w:val="22"/>
        </w:rPr>
        <w:t>.</w:t>
      </w:r>
      <w:r w:rsidR="007B53C7">
        <w:rPr>
          <w:rFonts w:ascii="Arial" w:hAnsi="Arial" w:cs="Arial"/>
          <w:szCs w:val="22"/>
        </w:rPr>
        <w:t>1</w:t>
      </w:r>
      <w:r w:rsidR="00642AF5" w:rsidRPr="00256AB7">
        <w:rPr>
          <w:rFonts w:ascii="Arial" w:hAnsi="Arial" w:cs="Arial"/>
          <w:szCs w:val="22"/>
        </w:rPr>
        <w:tab/>
        <w:t>In certain circumstances it may be advantageous to the University to establish a company to undertake services on its behalf.</w:t>
      </w:r>
    </w:p>
    <w:p w:rsidR="00642AF5" w:rsidRPr="00256AB7" w:rsidRDefault="00642AF5" w:rsidP="003E641E">
      <w:pPr>
        <w:ind w:left="720" w:hanging="720"/>
        <w:rPr>
          <w:rFonts w:ascii="Arial" w:hAnsi="Arial" w:cs="Arial"/>
          <w:szCs w:val="22"/>
        </w:rPr>
      </w:pPr>
    </w:p>
    <w:p w:rsidR="00642AF5" w:rsidRPr="00256AB7" w:rsidRDefault="00642AF5" w:rsidP="003E641E">
      <w:pPr>
        <w:ind w:left="720" w:hanging="720"/>
        <w:rPr>
          <w:rFonts w:ascii="Arial" w:hAnsi="Arial" w:cs="Arial"/>
          <w:szCs w:val="22"/>
        </w:rPr>
      </w:pPr>
      <w:r w:rsidRPr="00256AB7">
        <w:rPr>
          <w:rFonts w:ascii="Arial" w:hAnsi="Arial" w:cs="Arial"/>
          <w:szCs w:val="22"/>
        </w:rPr>
        <w:t>1</w:t>
      </w:r>
      <w:r w:rsidR="007B53C7">
        <w:rPr>
          <w:rFonts w:ascii="Arial" w:hAnsi="Arial" w:cs="Arial"/>
          <w:szCs w:val="22"/>
        </w:rPr>
        <w:t>3</w:t>
      </w:r>
      <w:r w:rsidRPr="00256AB7">
        <w:rPr>
          <w:rFonts w:ascii="Arial" w:hAnsi="Arial" w:cs="Arial"/>
          <w:szCs w:val="22"/>
        </w:rPr>
        <w:t>.</w:t>
      </w:r>
      <w:r w:rsidR="007B53C7">
        <w:rPr>
          <w:rFonts w:ascii="Arial" w:hAnsi="Arial" w:cs="Arial"/>
          <w:szCs w:val="22"/>
        </w:rPr>
        <w:t>2</w:t>
      </w:r>
      <w:r w:rsidRPr="00256AB7">
        <w:rPr>
          <w:rFonts w:ascii="Arial" w:hAnsi="Arial" w:cs="Arial"/>
          <w:szCs w:val="22"/>
        </w:rPr>
        <w:tab/>
        <w:t>The Board of Governors</w:t>
      </w:r>
      <w:r w:rsidR="00293DB3" w:rsidRPr="00256AB7">
        <w:rPr>
          <w:rFonts w:ascii="Arial" w:hAnsi="Arial" w:cs="Arial"/>
          <w:szCs w:val="22"/>
        </w:rPr>
        <w:t xml:space="preserve"> is responsible for approving the establishment </w:t>
      </w:r>
      <w:r w:rsidR="001939BC" w:rsidRPr="00256AB7">
        <w:rPr>
          <w:rFonts w:ascii="Arial" w:hAnsi="Arial" w:cs="Arial"/>
          <w:szCs w:val="22"/>
        </w:rPr>
        <w:t xml:space="preserve">of companies and the procedure to be followed in order to do so. The arrangements for monitoring and reporting on the activities of subsidiary </w:t>
      </w:r>
      <w:r w:rsidR="000426FA" w:rsidRPr="00256AB7">
        <w:rPr>
          <w:rFonts w:ascii="Arial" w:hAnsi="Arial" w:cs="Arial"/>
          <w:szCs w:val="22"/>
        </w:rPr>
        <w:t>undertakings are documented in the University’s financial procedures.</w:t>
      </w:r>
    </w:p>
    <w:p w:rsidR="000426FA" w:rsidRPr="00256AB7" w:rsidRDefault="000426FA" w:rsidP="003E641E">
      <w:pPr>
        <w:ind w:left="720" w:hanging="720"/>
        <w:rPr>
          <w:rFonts w:ascii="Arial" w:hAnsi="Arial" w:cs="Arial"/>
          <w:szCs w:val="22"/>
        </w:rPr>
      </w:pPr>
    </w:p>
    <w:p w:rsidR="000426FA" w:rsidRPr="00256AB7" w:rsidRDefault="000426FA" w:rsidP="003E641E">
      <w:pPr>
        <w:ind w:left="720" w:hanging="720"/>
        <w:rPr>
          <w:rFonts w:ascii="Arial" w:hAnsi="Arial" w:cs="Arial"/>
          <w:szCs w:val="22"/>
        </w:rPr>
      </w:pPr>
      <w:r w:rsidRPr="00256AB7">
        <w:rPr>
          <w:rFonts w:ascii="Arial" w:hAnsi="Arial" w:cs="Arial"/>
          <w:szCs w:val="22"/>
        </w:rPr>
        <w:t>1</w:t>
      </w:r>
      <w:r w:rsidR="007B53C7">
        <w:rPr>
          <w:rFonts w:ascii="Arial" w:hAnsi="Arial" w:cs="Arial"/>
          <w:szCs w:val="22"/>
        </w:rPr>
        <w:t>3</w:t>
      </w:r>
      <w:r w:rsidRPr="00256AB7">
        <w:rPr>
          <w:rFonts w:ascii="Arial" w:hAnsi="Arial" w:cs="Arial"/>
          <w:szCs w:val="22"/>
        </w:rPr>
        <w:t>.</w:t>
      </w:r>
      <w:r w:rsidR="007B53C7">
        <w:rPr>
          <w:rFonts w:ascii="Arial" w:hAnsi="Arial" w:cs="Arial"/>
          <w:szCs w:val="22"/>
        </w:rPr>
        <w:t>3</w:t>
      </w:r>
      <w:r w:rsidRPr="00256AB7">
        <w:rPr>
          <w:rFonts w:ascii="Arial" w:hAnsi="Arial" w:cs="Arial"/>
          <w:szCs w:val="22"/>
        </w:rPr>
        <w:tab/>
        <w:t>It is the responsibility of the Board of Governors to establish the share holdings or membership</w:t>
      </w:r>
      <w:r w:rsidR="00502A15" w:rsidRPr="00256AB7">
        <w:rPr>
          <w:rFonts w:ascii="Arial" w:hAnsi="Arial" w:cs="Arial"/>
          <w:szCs w:val="22"/>
        </w:rPr>
        <w:t xml:space="preserve"> arrangements of companies wholly or partly owned by the University. Arrangements for appointments to the Board of Directors of companies will be determined by the Board of Governors.</w:t>
      </w:r>
    </w:p>
    <w:p w:rsidR="00502A15" w:rsidRPr="00256AB7" w:rsidRDefault="00502A15" w:rsidP="003E641E">
      <w:pPr>
        <w:ind w:left="720" w:hanging="720"/>
        <w:rPr>
          <w:rFonts w:ascii="Arial" w:hAnsi="Arial" w:cs="Arial"/>
          <w:szCs w:val="22"/>
        </w:rPr>
      </w:pPr>
    </w:p>
    <w:p w:rsidR="00502A15" w:rsidRPr="00256AB7" w:rsidRDefault="00ED2B68" w:rsidP="003E641E">
      <w:pPr>
        <w:ind w:left="720" w:hanging="720"/>
        <w:rPr>
          <w:rFonts w:ascii="Arial" w:hAnsi="Arial" w:cs="Arial"/>
          <w:szCs w:val="22"/>
        </w:rPr>
      </w:pPr>
      <w:r w:rsidRPr="00256AB7">
        <w:rPr>
          <w:rFonts w:ascii="Arial" w:hAnsi="Arial" w:cs="Arial"/>
          <w:szCs w:val="22"/>
        </w:rPr>
        <w:t>1</w:t>
      </w:r>
      <w:r w:rsidR="007B53C7">
        <w:rPr>
          <w:rFonts w:ascii="Arial" w:hAnsi="Arial" w:cs="Arial"/>
          <w:szCs w:val="22"/>
        </w:rPr>
        <w:t>3</w:t>
      </w:r>
      <w:r w:rsidRPr="00256AB7">
        <w:rPr>
          <w:rFonts w:ascii="Arial" w:hAnsi="Arial" w:cs="Arial"/>
          <w:szCs w:val="22"/>
        </w:rPr>
        <w:t>.</w:t>
      </w:r>
      <w:r w:rsidR="007B53C7">
        <w:rPr>
          <w:rFonts w:ascii="Arial" w:hAnsi="Arial" w:cs="Arial"/>
          <w:szCs w:val="22"/>
        </w:rPr>
        <w:t>4</w:t>
      </w:r>
      <w:r w:rsidRPr="00256AB7">
        <w:rPr>
          <w:rFonts w:ascii="Arial" w:hAnsi="Arial" w:cs="Arial"/>
          <w:szCs w:val="22"/>
        </w:rPr>
        <w:tab/>
        <w:t>The D</w:t>
      </w:r>
      <w:r w:rsidR="00502A15" w:rsidRPr="00256AB7">
        <w:rPr>
          <w:rFonts w:ascii="Arial" w:hAnsi="Arial" w:cs="Arial"/>
          <w:szCs w:val="22"/>
        </w:rPr>
        <w:t>irector</w:t>
      </w:r>
      <w:r w:rsidR="00D31B45" w:rsidRPr="00256AB7">
        <w:rPr>
          <w:rFonts w:ascii="Arial" w:hAnsi="Arial" w:cs="Arial"/>
          <w:szCs w:val="22"/>
        </w:rPr>
        <w:t>s</w:t>
      </w:r>
      <w:r w:rsidR="00502A15" w:rsidRPr="00256AB7">
        <w:rPr>
          <w:rFonts w:ascii="Arial" w:hAnsi="Arial" w:cs="Arial"/>
          <w:szCs w:val="22"/>
        </w:rPr>
        <w:t xml:space="preserve"> of companies where the University is a majority shareholder must submit, via Finance </w:t>
      </w:r>
      <w:r w:rsidR="00A12C58" w:rsidRPr="00256AB7">
        <w:rPr>
          <w:rFonts w:ascii="Arial" w:hAnsi="Arial" w:cs="Arial"/>
          <w:szCs w:val="22"/>
        </w:rPr>
        <w:t xml:space="preserve">and </w:t>
      </w:r>
      <w:r w:rsidR="00C43FCE">
        <w:rPr>
          <w:rFonts w:ascii="Arial" w:hAnsi="Arial" w:cs="Arial"/>
          <w:szCs w:val="22"/>
        </w:rPr>
        <w:t>Resourc</w:t>
      </w:r>
      <w:r w:rsidR="00A12C58" w:rsidRPr="00256AB7">
        <w:rPr>
          <w:rFonts w:ascii="Arial" w:hAnsi="Arial" w:cs="Arial"/>
          <w:szCs w:val="22"/>
        </w:rPr>
        <w:t xml:space="preserve">es </w:t>
      </w:r>
      <w:r w:rsidR="00502A15" w:rsidRPr="00256AB7">
        <w:rPr>
          <w:rFonts w:ascii="Arial" w:hAnsi="Arial" w:cs="Arial"/>
          <w:szCs w:val="22"/>
        </w:rPr>
        <w:t xml:space="preserve">Committee, an annual report to the Board of Governors. </w:t>
      </w:r>
    </w:p>
    <w:p w:rsidR="00921132" w:rsidRPr="00256AB7" w:rsidRDefault="00C875AC" w:rsidP="003E641E">
      <w:pPr>
        <w:ind w:left="720" w:hanging="720"/>
        <w:rPr>
          <w:rFonts w:ascii="Arial" w:hAnsi="Arial" w:cs="Arial"/>
          <w:b/>
          <w:szCs w:val="22"/>
        </w:rPr>
      </w:pPr>
      <w:r w:rsidRPr="00256AB7">
        <w:rPr>
          <w:rFonts w:ascii="Arial" w:hAnsi="Arial" w:cs="Arial"/>
          <w:szCs w:val="22"/>
        </w:rPr>
        <w:br w:type="page"/>
      </w:r>
      <w:r w:rsidR="00921132" w:rsidRPr="00256AB7">
        <w:rPr>
          <w:rFonts w:ascii="Arial" w:hAnsi="Arial" w:cs="Arial"/>
          <w:b/>
          <w:szCs w:val="22"/>
        </w:rPr>
        <w:lastRenderedPageBreak/>
        <w:t xml:space="preserve">UNIVERSITY OF </w:t>
      </w:r>
      <w:r w:rsidR="00750D69">
        <w:rPr>
          <w:rFonts w:ascii="Arial" w:hAnsi="Arial" w:cs="Arial"/>
          <w:b/>
          <w:szCs w:val="22"/>
        </w:rPr>
        <w:t>SOUTH WALES</w:t>
      </w:r>
      <w:r w:rsidR="00921132" w:rsidRPr="00256AB7">
        <w:rPr>
          <w:rFonts w:ascii="Arial" w:hAnsi="Arial" w:cs="Arial"/>
          <w:b/>
          <w:szCs w:val="22"/>
        </w:rPr>
        <w:t xml:space="preserve"> </w:t>
      </w:r>
    </w:p>
    <w:p w:rsidR="00921132" w:rsidRPr="00256AB7" w:rsidRDefault="001D1821" w:rsidP="003E641E">
      <w:pPr>
        <w:rPr>
          <w:rFonts w:ascii="Arial" w:hAnsi="Arial" w:cs="Arial"/>
          <w:b/>
          <w:szCs w:val="22"/>
        </w:rPr>
      </w:pPr>
      <w:r w:rsidRPr="00256AB7">
        <w:rPr>
          <w:rFonts w:ascii="Arial" w:hAnsi="Arial" w:cs="Arial"/>
          <w:b/>
          <w:szCs w:val="22"/>
        </w:rPr>
        <w:t xml:space="preserve">PRIFYSGOL </w:t>
      </w:r>
      <w:r>
        <w:rPr>
          <w:rFonts w:ascii="Arial" w:hAnsi="Arial" w:cs="Arial"/>
          <w:b/>
          <w:szCs w:val="22"/>
        </w:rPr>
        <w:t>DE</w:t>
      </w:r>
      <w:r w:rsidR="00750D69">
        <w:rPr>
          <w:rFonts w:ascii="Arial" w:hAnsi="Arial" w:cs="Arial"/>
          <w:b/>
          <w:szCs w:val="22"/>
        </w:rPr>
        <w:t xml:space="preserve"> CYMRU</w:t>
      </w:r>
      <w:r w:rsidR="00921132" w:rsidRPr="00256AB7">
        <w:rPr>
          <w:rFonts w:ascii="Arial" w:hAnsi="Arial" w:cs="Arial"/>
          <w:b/>
          <w:szCs w:val="22"/>
        </w:rPr>
        <w:t xml:space="preserve"> CAU</w:t>
      </w:r>
    </w:p>
    <w:p w:rsidR="00921132" w:rsidRPr="00256AB7" w:rsidRDefault="00921132" w:rsidP="003E641E">
      <w:pPr>
        <w:pStyle w:val="Heading2"/>
        <w:rPr>
          <w:rFonts w:ascii="Arial" w:hAnsi="Arial"/>
          <w:sz w:val="22"/>
          <w:szCs w:val="22"/>
        </w:rPr>
      </w:pPr>
    </w:p>
    <w:p w:rsidR="000A136A" w:rsidRDefault="000A136A" w:rsidP="003E641E">
      <w:pPr>
        <w:pStyle w:val="Heading2"/>
        <w:rPr>
          <w:rFonts w:ascii="Arial" w:hAnsi="Arial"/>
          <w:caps/>
          <w:sz w:val="22"/>
          <w:szCs w:val="22"/>
        </w:rPr>
      </w:pPr>
      <w:bookmarkStart w:id="112" w:name="_Toc435195849"/>
      <w:bookmarkStart w:id="113" w:name="_Toc307387687"/>
      <w:r w:rsidRPr="00564CBB">
        <w:rPr>
          <w:rFonts w:ascii="Arial" w:hAnsi="Arial"/>
          <w:caps/>
          <w:sz w:val="22"/>
          <w:szCs w:val="22"/>
        </w:rPr>
        <w:t>Appendix A</w:t>
      </w:r>
      <w:r>
        <w:rPr>
          <w:rFonts w:ascii="Arial" w:hAnsi="Arial"/>
          <w:caps/>
          <w:sz w:val="22"/>
          <w:szCs w:val="22"/>
        </w:rPr>
        <w:t xml:space="preserve"> - audit</w:t>
      </w:r>
      <w:bookmarkEnd w:id="112"/>
    </w:p>
    <w:p w:rsidR="00DD2625" w:rsidRPr="00256AB7" w:rsidRDefault="00DD2625" w:rsidP="003E641E">
      <w:pPr>
        <w:pStyle w:val="Heading4"/>
        <w:rPr>
          <w:rFonts w:ascii="Arial" w:hAnsi="Arial" w:cs="Arial"/>
          <w:szCs w:val="22"/>
        </w:rPr>
      </w:pPr>
      <w:r>
        <w:rPr>
          <w:rFonts w:ascii="Arial" w:hAnsi="Arial" w:cs="Arial"/>
          <w:szCs w:val="22"/>
        </w:rPr>
        <w:t xml:space="preserve">A.1 </w:t>
      </w:r>
      <w:r w:rsidRPr="00256AB7">
        <w:rPr>
          <w:rFonts w:ascii="Arial" w:hAnsi="Arial" w:cs="Arial"/>
          <w:szCs w:val="22"/>
        </w:rPr>
        <w:t>Auditors’ Authority</w:t>
      </w:r>
    </w:p>
    <w:p w:rsidR="00DD2625" w:rsidRPr="00256AB7" w:rsidRDefault="00DD2625" w:rsidP="003E641E">
      <w:pPr>
        <w:rPr>
          <w:rFonts w:ascii="Arial" w:hAnsi="Arial" w:cs="Arial"/>
          <w:szCs w:val="22"/>
        </w:rPr>
      </w:pPr>
    </w:p>
    <w:p w:rsidR="007C7D7E" w:rsidRDefault="00EA3D0F" w:rsidP="003E641E">
      <w:pPr>
        <w:pStyle w:val="ListParagraph"/>
        <w:numPr>
          <w:ilvl w:val="0"/>
          <w:numId w:val="37"/>
        </w:numPr>
        <w:jc w:val="both"/>
        <w:rPr>
          <w:rFonts w:ascii="Arial" w:hAnsi="Arial" w:cs="Arial"/>
          <w:szCs w:val="22"/>
        </w:rPr>
      </w:pPr>
      <w:r w:rsidRPr="00EA3D0F">
        <w:rPr>
          <w:rFonts w:ascii="Arial" w:hAnsi="Arial" w:cs="Arial"/>
          <w:sz w:val="22"/>
          <w:szCs w:val="22"/>
        </w:rPr>
        <w:t>External auditors and internal auditors shall have authority to:</w:t>
      </w:r>
    </w:p>
    <w:p w:rsidR="00DD2625" w:rsidRPr="00DD2625" w:rsidRDefault="00DD2625" w:rsidP="003E641E">
      <w:pPr>
        <w:rPr>
          <w:rFonts w:ascii="Arial" w:hAnsi="Arial" w:cs="Arial"/>
          <w:szCs w:val="22"/>
        </w:rPr>
      </w:pPr>
      <w:r w:rsidRPr="00DD2625">
        <w:rPr>
          <w:rFonts w:ascii="Arial" w:hAnsi="Arial" w:cs="Arial"/>
          <w:szCs w:val="22"/>
        </w:rPr>
        <w:tab/>
      </w:r>
    </w:p>
    <w:p w:rsidR="00DD2625" w:rsidRPr="00256AB7" w:rsidRDefault="00DD2625" w:rsidP="003E641E">
      <w:pPr>
        <w:numPr>
          <w:ilvl w:val="0"/>
          <w:numId w:val="3"/>
        </w:numPr>
        <w:rPr>
          <w:rFonts w:ascii="Arial" w:hAnsi="Arial" w:cs="Arial"/>
          <w:szCs w:val="22"/>
        </w:rPr>
      </w:pPr>
      <w:r w:rsidRPr="00256AB7">
        <w:rPr>
          <w:rFonts w:ascii="Arial" w:hAnsi="Arial" w:cs="Arial"/>
          <w:szCs w:val="22"/>
        </w:rPr>
        <w:t>Access University premises at reasonable times</w:t>
      </w:r>
    </w:p>
    <w:p w:rsidR="00DD2625" w:rsidRPr="00256AB7" w:rsidRDefault="00DD2625" w:rsidP="003E641E">
      <w:pPr>
        <w:numPr>
          <w:ilvl w:val="0"/>
          <w:numId w:val="3"/>
        </w:numPr>
        <w:rPr>
          <w:rFonts w:ascii="Arial" w:hAnsi="Arial" w:cs="Arial"/>
          <w:szCs w:val="22"/>
        </w:rPr>
      </w:pPr>
      <w:r w:rsidRPr="00256AB7">
        <w:rPr>
          <w:rFonts w:ascii="Arial" w:hAnsi="Arial" w:cs="Arial"/>
          <w:szCs w:val="22"/>
        </w:rPr>
        <w:t>Access all assets, records, documents and correspondence relating to any financial and other transactions of the University.</w:t>
      </w:r>
    </w:p>
    <w:p w:rsidR="00DD2625" w:rsidRPr="00256AB7" w:rsidRDefault="00DD2625" w:rsidP="003E641E">
      <w:pPr>
        <w:numPr>
          <w:ilvl w:val="0"/>
          <w:numId w:val="3"/>
        </w:numPr>
        <w:rPr>
          <w:rFonts w:ascii="Arial" w:hAnsi="Arial" w:cs="Arial"/>
          <w:szCs w:val="22"/>
        </w:rPr>
      </w:pPr>
      <w:r w:rsidRPr="00256AB7">
        <w:rPr>
          <w:rFonts w:ascii="Arial" w:hAnsi="Arial" w:cs="Arial"/>
          <w:szCs w:val="22"/>
        </w:rPr>
        <w:t>Require and receive such explanations as are necessary concerning any matter under examination.</w:t>
      </w:r>
    </w:p>
    <w:p w:rsidR="00DD2625" w:rsidRPr="00256AB7" w:rsidRDefault="00DD2625" w:rsidP="003E641E">
      <w:pPr>
        <w:numPr>
          <w:ilvl w:val="0"/>
          <w:numId w:val="3"/>
        </w:numPr>
        <w:rPr>
          <w:rFonts w:ascii="Arial" w:hAnsi="Arial" w:cs="Arial"/>
          <w:szCs w:val="22"/>
        </w:rPr>
      </w:pPr>
      <w:r w:rsidRPr="00256AB7">
        <w:rPr>
          <w:rFonts w:ascii="Arial" w:hAnsi="Arial" w:cs="Arial"/>
          <w:szCs w:val="22"/>
        </w:rPr>
        <w:t>Require any employee of the University to account for cash, stores or any other University properly under his/her control.</w:t>
      </w:r>
    </w:p>
    <w:p w:rsidR="00DD2625" w:rsidRPr="00256AB7" w:rsidRDefault="00DD2625" w:rsidP="003E641E">
      <w:pPr>
        <w:numPr>
          <w:ilvl w:val="0"/>
          <w:numId w:val="3"/>
        </w:numPr>
        <w:rPr>
          <w:rFonts w:ascii="Arial" w:hAnsi="Arial" w:cs="Arial"/>
          <w:szCs w:val="22"/>
        </w:rPr>
      </w:pPr>
      <w:r w:rsidRPr="00256AB7">
        <w:rPr>
          <w:rFonts w:ascii="Arial" w:hAnsi="Arial" w:cs="Arial"/>
          <w:szCs w:val="22"/>
        </w:rPr>
        <w:t>Access records belonging to third parties, such as contractors, when required.</w:t>
      </w:r>
    </w:p>
    <w:p w:rsidR="00DD2625" w:rsidRPr="00256AB7" w:rsidRDefault="00DD2625" w:rsidP="003E641E">
      <w:pPr>
        <w:pStyle w:val="Heading4"/>
        <w:rPr>
          <w:rFonts w:ascii="Arial" w:hAnsi="Arial" w:cs="Arial"/>
          <w:szCs w:val="22"/>
        </w:rPr>
      </w:pPr>
      <w:r>
        <w:rPr>
          <w:rFonts w:ascii="Arial" w:hAnsi="Arial" w:cs="Arial"/>
          <w:szCs w:val="22"/>
        </w:rPr>
        <w:t xml:space="preserve">A.2 </w:t>
      </w:r>
      <w:r w:rsidRPr="00256AB7">
        <w:rPr>
          <w:rFonts w:ascii="Arial" w:hAnsi="Arial" w:cs="Arial"/>
          <w:szCs w:val="22"/>
        </w:rPr>
        <w:t>External Audit</w:t>
      </w:r>
    </w:p>
    <w:p w:rsidR="00DD2625" w:rsidRPr="00256AB7" w:rsidRDefault="00DD2625" w:rsidP="003E641E">
      <w:pPr>
        <w:rPr>
          <w:rFonts w:ascii="Arial" w:hAnsi="Arial" w:cs="Arial"/>
          <w:szCs w:val="22"/>
        </w:rPr>
      </w:pPr>
    </w:p>
    <w:p w:rsidR="007C7D7E" w:rsidRDefault="00EA3D0F" w:rsidP="003E641E">
      <w:pPr>
        <w:pStyle w:val="ListParagraph"/>
        <w:numPr>
          <w:ilvl w:val="0"/>
          <w:numId w:val="36"/>
        </w:numPr>
        <w:jc w:val="both"/>
        <w:rPr>
          <w:rFonts w:ascii="Arial" w:hAnsi="Arial" w:cs="Arial"/>
          <w:szCs w:val="22"/>
        </w:rPr>
      </w:pPr>
      <w:r w:rsidRPr="00EA3D0F">
        <w:rPr>
          <w:rFonts w:ascii="Arial" w:hAnsi="Arial" w:cs="Arial"/>
          <w:sz w:val="22"/>
          <w:szCs w:val="22"/>
        </w:rPr>
        <w:t xml:space="preserve">The appointment of external auditors is the responsibility of the Board of Governors on the recommendation of the Audit Committee. The appointment shall be for </w:t>
      </w:r>
      <w:r w:rsidR="00077CA4">
        <w:rPr>
          <w:rFonts w:ascii="Arial" w:hAnsi="Arial" w:cs="Arial"/>
          <w:sz w:val="22"/>
          <w:szCs w:val="22"/>
        </w:rPr>
        <w:t>five years</w:t>
      </w:r>
      <w:r w:rsidRPr="00EA3D0F">
        <w:rPr>
          <w:rFonts w:ascii="Arial" w:hAnsi="Arial" w:cs="Arial"/>
          <w:sz w:val="22"/>
          <w:szCs w:val="22"/>
        </w:rPr>
        <w:t xml:space="preserve"> after which consideration shall be given by the Audit Committee to competitively tender the service.</w:t>
      </w:r>
    </w:p>
    <w:p w:rsidR="00DD2625" w:rsidRPr="00256AB7" w:rsidRDefault="00DD2625" w:rsidP="003E641E">
      <w:pPr>
        <w:ind w:left="720" w:hanging="720"/>
        <w:rPr>
          <w:rFonts w:ascii="Arial" w:hAnsi="Arial" w:cs="Arial"/>
          <w:szCs w:val="22"/>
        </w:rPr>
      </w:pPr>
    </w:p>
    <w:p w:rsidR="007C7D7E" w:rsidRDefault="00EA3D0F" w:rsidP="003E641E">
      <w:pPr>
        <w:pStyle w:val="ListParagraph"/>
        <w:numPr>
          <w:ilvl w:val="0"/>
          <w:numId w:val="36"/>
        </w:numPr>
        <w:jc w:val="both"/>
        <w:rPr>
          <w:rFonts w:ascii="Arial" w:hAnsi="Arial" w:cs="Arial"/>
          <w:szCs w:val="22"/>
        </w:rPr>
      </w:pPr>
      <w:r w:rsidRPr="00EA3D0F">
        <w:rPr>
          <w:rFonts w:ascii="Arial" w:hAnsi="Arial" w:cs="Arial"/>
          <w:sz w:val="22"/>
          <w:szCs w:val="22"/>
        </w:rPr>
        <w:t xml:space="preserve">The primary role of external audit is to report on the University’s financial statements and to carry out such examination of the statements and underlying records and control systems as are necessary to reach their opinion on the statements and to report on the appropriate use of funds. Their duties will be in accordance with the advice set out in HEFCW’s </w:t>
      </w:r>
      <w:r w:rsidR="000651CF">
        <w:rPr>
          <w:rFonts w:ascii="Arial" w:hAnsi="Arial" w:cs="Arial"/>
          <w:sz w:val="22"/>
          <w:szCs w:val="22"/>
        </w:rPr>
        <w:t xml:space="preserve">Financial Management Code and the </w:t>
      </w:r>
      <w:r w:rsidRPr="00EA3D0F">
        <w:rPr>
          <w:rFonts w:ascii="Arial" w:hAnsi="Arial" w:cs="Arial"/>
          <w:sz w:val="22"/>
          <w:szCs w:val="22"/>
        </w:rPr>
        <w:t xml:space="preserve">Audit Code of Practice </w:t>
      </w:r>
      <w:r w:rsidR="00077CA4">
        <w:rPr>
          <w:rFonts w:ascii="Arial" w:hAnsi="Arial" w:cs="Arial"/>
          <w:sz w:val="22"/>
          <w:szCs w:val="22"/>
        </w:rPr>
        <w:t xml:space="preserve">regarding the length of time an external partner should be appointed </w:t>
      </w:r>
      <w:r w:rsidRPr="00EA3D0F">
        <w:rPr>
          <w:rFonts w:ascii="Arial" w:hAnsi="Arial" w:cs="Arial"/>
          <w:sz w:val="22"/>
          <w:szCs w:val="22"/>
        </w:rPr>
        <w:t>and the Auditing Practices Board’s auditing standards</w:t>
      </w:r>
      <w:r w:rsidRPr="00EA3D0F">
        <w:rPr>
          <w:rFonts w:ascii="Arial" w:hAnsi="Arial" w:cs="Arial"/>
          <w:szCs w:val="22"/>
        </w:rPr>
        <w:t>.</w:t>
      </w:r>
    </w:p>
    <w:p w:rsidR="00DD2625" w:rsidRPr="00256AB7" w:rsidRDefault="00DD2625" w:rsidP="003E641E">
      <w:pPr>
        <w:pStyle w:val="Heading4"/>
        <w:rPr>
          <w:rFonts w:ascii="Arial" w:hAnsi="Arial" w:cs="Arial"/>
          <w:szCs w:val="22"/>
        </w:rPr>
      </w:pPr>
      <w:r>
        <w:rPr>
          <w:rFonts w:ascii="Arial" w:hAnsi="Arial" w:cs="Arial"/>
          <w:szCs w:val="22"/>
        </w:rPr>
        <w:t xml:space="preserve">A.3 </w:t>
      </w:r>
      <w:r w:rsidRPr="00256AB7">
        <w:rPr>
          <w:rFonts w:ascii="Arial" w:hAnsi="Arial" w:cs="Arial"/>
          <w:szCs w:val="22"/>
        </w:rPr>
        <w:t>Internal Audit</w:t>
      </w:r>
    </w:p>
    <w:p w:rsidR="00DD2625" w:rsidRPr="00256AB7" w:rsidRDefault="00DD2625" w:rsidP="003E641E">
      <w:pPr>
        <w:rPr>
          <w:rFonts w:ascii="Arial" w:hAnsi="Arial" w:cs="Arial"/>
          <w:szCs w:val="22"/>
        </w:rPr>
      </w:pPr>
    </w:p>
    <w:p w:rsidR="007C7D7E" w:rsidRDefault="00EA3D0F" w:rsidP="003E641E">
      <w:pPr>
        <w:pStyle w:val="ListParagraph"/>
        <w:numPr>
          <w:ilvl w:val="0"/>
          <w:numId w:val="38"/>
        </w:numPr>
        <w:jc w:val="both"/>
        <w:rPr>
          <w:rFonts w:ascii="Arial" w:hAnsi="Arial" w:cs="Arial"/>
          <w:szCs w:val="22"/>
        </w:rPr>
      </w:pPr>
      <w:r w:rsidRPr="00EA3D0F">
        <w:rPr>
          <w:rFonts w:ascii="Arial" w:hAnsi="Arial" w:cs="Arial"/>
          <w:sz w:val="22"/>
          <w:szCs w:val="22"/>
        </w:rPr>
        <w:t xml:space="preserve">The internal auditor is appointed by the Board of Governors on the recommendation of Audit Committee. The appointment shall be for </w:t>
      </w:r>
      <w:r w:rsidR="00077CA4">
        <w:rPr>
          <w:rFonts w:ascii="Arial" w:hAnsi="Arial" w:cs="Arial"/>
          <w:sz w:val="22"/>
          <w:szCs w:val="22"/>
        </w:rPr>
        <w:t>five years,</w:t>
      </w:r>
      <w:r w:rsidRPr="00EA3D0F">
        <w:rPr>
          <w:rFonts w:ascii="Arial" w:hAnsi="Arial" w:cs="Arial"/>
          <w:sz w:val="22"/>
          <w:szCs w:val="22"/>
        </w:rPr>
        <w:t xml:space="preserve"> after which consideration shall be given by the Audit Committee to competitively tender the service.</w:t>
      </w:r>
    </w:p>
    <w:p w:rsidR="007C7D7E" w:rsidRDefault="007C7D7E" w:rsidP="003E641E">
      <w:pPr>
        <w:pStyle w:val="ListParagraph"/>
        <w:jc w:val="both"/>
        <w:rPr>
          <w:rFonts w:ascii="Arial" w:hAnsi="Arial" w:cs="Arial"/>
          <w:szCs w:val="22"/>
        </w:rPr>
      </w:pPr>
    </w:p>
    <w:p w:rsidR="007C7D7E" w:rsidRDefault="00EA3D0F" w:rsidP="003E641E">
      <w:pPr>
        <w:pStyle w:val="ListParagraph"/>
        <w:numPr>
          <w:ilvl w:val="0"/>
          <w:numId w:val="38"/>
        </w:numPr>
        <w:jc w:val="both"/>
        <w:rPr>
          <w:rFonts w:ascii="Arial" w:hAnsi="Arial" w:cs="Arial"/>
          <w:szCs w:val="22"/>
        </w:rPr>
      </w:pPr>
      <w:r w:rsidRPr="00EA3D0F">
        <w:rPr>
          <w:rFonts w:ascii="Arial" w:hAnsi="Arial" w:cs="Arial"/>
          <w:sz w:val="22"/>
          <w:szCs w:val="22"/>
        </w:rPr>
        <w:t xml:space="preserve">The University’s financial memorandum with HEFCW requires that it has an effective internal audit function. The main responsibility of internal audit is to provide the Board of Governors, the Vice Chancellor and senior management with assurances on the adequacy of the internal control system. </w:t>
      </w:r>
    </w:p>
    <w:p w:rsidR="00DD2625" w:rsidRPr="00DD2625" w:rsidRDefault="00DD2625" w:rsidP="003E641E">
      <w:pPr>
        <w:ind w:left="720" w:hanging="720"/>
        <w:rPr>
          <w:rFonts w:ascii="Arial" w:hAnsi="Arial" w:cs="Arial"/>
          <w:szCs w:val="22"/>
        </w:rPr>
      </w:pPr>
    </w:p>
    <w:p w:rsidR="007C7D7E" w:rsidRDefault="00EA3D0F" w:rsidP="003E641E">
      <w:pPr>
        <w:pStyle w:val="ListParagraph"/>
        <w:numPr>
          <w:ilvl w:val="0"/>
          <w:numId w:val="38"/>
        </w:numPr>
        <w:jc w:val="both"/>
        <w:rPr>
          <w:rFonts w:ascii="Arial" w:hAnsi="Arial" w:cs="Arial"/>
          <w:szCs w:val="22"/>
        </w:rPr>
      </w:pPr>
      <w:r w:rsidRPr="00EA3D0F">
        <w:rPr>
          <w:rFonts w:ascii="Arial" w:hAnsi="Arial" w:cs="Arial"/>
          <w:sz w:val="22"/>
          <w:szCs w:val="22"/>
        </w:rPr>
        <w:t xml:space="preserve">The internal audit service remains independent in its planning and operation and has direct access to the Board of Governors, Vice-Chancellor and Chairman of Audit Committee. </w:t>
      </w:r>
    </w:p>
    <w:p w:rsidR="00DD2625" w:rsidRPr="00DD2625" w:rsidRDefault="00DD2625" w:rsidP="003E641E">
      <w:pPr>
        <w:ind w:left="720" w:hanging="720"/>
        <w:rPr>
          <w:rFonts w:ascii="Arial" w:hAnsi="Arial" w:cs="Arial"/>
          <w:szCs w:val="22"/>
        </w:rPr>
      </w:pPr>
    </w:p>
    <w:p w:rsidR="007C7D7E" w:rsidRDefault="00EA3D0F" w:rsidP="003E641E">
      <w:pPr>
        <w:pStyle w:val="ListParagraph"/>
        <w:numPr>
          <w:ilvl w:val="0"/>
          <w:numId w:val="38"/>
        </w:numPr>
        <w:jc w:val="both"/>
        <w:rPr>
          <w:rFonts w:ascii="Arial" w:hAnsi="Arial" w:cs="Arial"/>
          <w:szCs w:val="22"/>
        </w:rPr>
      </w:pPr>
      <w:r w:rsidRPr="00EA3D0F">
        <w:rPr>
          <w:rFonts w:ascii="Arial" w:hAnsi="Arial" w:cs="Arial"/>
          <w:sz w:val="22"/>
          <w:szCs w:val="22"/>
        </w:rPr>
        <w:t xml:space="preserve">The formal responsibilities of internal audit are detailed </w:t>
      </w:r>
      <w:r w:rsidR="00F31884">
        <w:rPr>
          <w:rFonts w:ascii="Arial" w:hAnsi="Arial" w:cs="Arial"/>
          <w:sz w:val="22"/>
          <w:szCs w:val="22"/>
        </w:rPr>
        <w:t>below.  T</w:t>
      </w:r>
      <w:r w:rsidRPr="00EA3D0F">
        <w:rPr>
          <w:rFonts w:ascii="Arial" w:hAnsi="Arial" w:cs="Arial"/>
          <w:sz w:val="22"/>
          <w:szCs w:val="22"/>
        </w:rPr>
        <w:t xml:space="preserve">he internal auditor will also comply with the Auditing Practices Board’s Auditing Guideline </w:t>
      </w:r>
      <w:r w:rsidRPr="00EA3D0F">
        <w:rPr>
          <w:rFonts w:ascii="Arial" w:hAnsi="Arial" w:cs="Arial"/>
          <w:i/>
          <w:sz w:val="22"/>
          <w:szCs w:val="22"/>
        </w:rPr>
        <w:t>Guidance for Internal Auditors</w:t>
      </w:r>
    </w:p>
    <w:p w:rsidR="007C7D7E" w:rsidRDefault="007C7D7E" w:rsidP="003E641E">
      <w:pPr>
        <w:pStyle w:val="ListParagraph"/>
        <w:jc w:val="both"/>
        <w:rPr>
          <w:rFonts w:ascii="Arial" w:hAnsi="Arial" w:cs="Arial"/>
          <w:sz w:val="22"/>
          <w:szCs w:val="22"/>
        </w:rPr>
      </w:pPr>
    </w:p>
    <w:p w:rsidR="00DD2625" w:rsidRPr="00DD2625" w:rsidRDefault="00DD2625" w:rsidP="003E641E">
      <w:pPr>
        <w:rPr>
          <w:rFonts w:ascii="Arial" w:hAnsi="Arial" w:cs="Arial"/>
          <w:szCs w:val="22"/>
        </w:rPr>
      </w:pPr>
    </w:p>
    <w:p w:rsidR="007C7D7E" w:rsidRDefault="00EA3D0F" w:rsidP="003E641E">
      <w:pPr>
        <w:pStyle w:val="ListParagraph"/>
        <w:numPr>
          <w:ilvl w:val="0"/>
          <w:numId w:val="38"/>
        </w:numPr>
        <w:jc w:val="both"/>
        <w:rPr>
          <w:rFonts w:ascii="Arial" w:hAnsi="Arial" w:cs="Arial"/>
          <w:szCs w:val="22"/>
        </w:rPr>
      </w:pPr>
      <w:r w:rsidRPr="00EA3D0F">
        <w:rPr>
          <w:rFonts w:ascii="Arial" w:hAnsi="Arial" w:cs="Arial"/>
          <w:sz w:val="22"/>
          <w:szCs w:val="22"/>
        </w:rPr>
        <w:t>The responsibilities</w:t>
      </w:r>
      <w:r w:rsidR="00DD2625">
        <w:rPr>
          <w:rFonts w:ascii="Arial" w:hAnsi="Arial" w:cs="Arial"/>
          <w:sz w:val="22"/>
          <w:szCs w:val="22"/>
        </w:rPr>
        <w:t xml:space="preserve"> </w:t>
      </w:r>
      <w:r w:rsidRPr="00EA3D0F">
        <w:rPr>
          <w:rFonts w:ascii="Arial" w:hAnsi="Arial" w:cs="Arial"/>
          <w:sz w:val="22"/>
          <w:szCs w:val="22"/>
        </w:rPr>
        <w:t>of Internal audit are to achieve the following objectives:</w:t>
      </w:r>
    </w:p>
    <w:p w:rsidR="00DD2625" w:rsidRPr="00DD2625" w:rsidRDefault="00DD2625" w:rsidP="003E641E">
      <w:pPr>
        <w:rPr>
          <w:rFonts w:ascii="Arial" w:hAnsi="Arial" w:cs="Arial"/>
          <w:szCs w:val="22"/>
        </w:rPr>
      </w:pPr>
    </w:p>
    <w:p w:rsidR="007C7D7E" w:rsidRDefault="00EA3D0F" w:rsidP="003E641E">
      <w:pPr>
        <w:pStyle w:val="ListParagraph"/>
        <w:numPr>
          <w:ilvl w:val="0"/>
          <w:numId w:val="40"/>
        </w:numPr>
        <w:jc w:val="both"/>
        <w:rPr>
          <w:rFonts w:ascii="Arial" w:hAnsi="Arial" w:cs="Arial"/>
          <w:szCs w:val="22"/>
        </w:rPr>
      </w:pPr>
      <w:r w:rsidRPr="00EA3D0F">
        <w:rPr>
          <w:rFonts w:ascii="Arial" w:hAnsi="Arial" w:cs="Arial"/>
          <w:sz w:val="22"/>
          <w:szCs w:val="22"/>
        </w:rPr>
        <w:t>To review and appraise the soundness, adequacy and application of internal controls.</w:t>
      </w:r>
    </w:p>
    <w:p w:rsidR="00DD2625" w:rsidRPr="00DD2625" w:rsidRDefault="00DD2625" w:rsidP="003E641E">
      <w:pPr>
        <w:ind w:left="720"/>
        <w:rPr>
          <w:rFonts w:ascii="Arial" w:hAnsi="Arial" w:cs="Arial"/>
          <w:szCs w:val="22"/>
        </w:rPr>
      </w:pPr>
    </w:p>
    <w:p w:rsidR="007C7D7E" w:rsidRDefault="00EA3D0F" w:rsidP="003E641E">
      <w:pPr>
        <w:pStyle w:val="ListParagraph"/>
        <w:numPr>
          <w:ilvl w:val="0"/>
          <w:numId w:val="40"/>
        </w:numPr>
        <w:jc w:val="both"/>
        <w:rPr>
          <w:rFonts w:ascii="Arial" w:hAnsi="Arial" w:cs="Arial"/>
          <w:szCs w:val="22"/>
        </w:rPr>
      </w:pPr>
      <w:r w:rsidRPr="00EA3D0F">
        <w:rPr>
          <w:rFonts w:ascii="Arial" w:hAnsi="Arial" w:cs="Arial"/>
          <w:sz w:val="22"/>
          <w:szCs w:val="22"/>
        </w:rPr>
        <w:t>To ascertain the extent to which the systems of control ensure compliance with legislation, the Financial Memorandum between the University and the Funding Council, the University’s Articles of Government, regulations and established policies and procedures.</w:t>
      </w:r>
    </w:p>
    <w:p w:rsidR="00DD2625" w:rsidRPr="00DD2625" w:rsidRDefault="00DD2625" w:rsidP="003E641E">
      <w:pPr>
        <w:rPr>
          <w:rFonts w:ascii="Arial" w:hAnsi="Arial" w:cs="Arial"/>
          <w:szCs w:val="22"/>
        </w:rPr>
      </w:pPr>
    </w:p>
    <w:p w:rsidR="007C7D7E" w:rsidRDefault="00EA3D0F" w:rsidP="003E641E">
      <w:pPr>
        <w:pStyle w:val="ListParagraph"/>
        <w:numPr>
          <w:ilvl w:val="0"/>
          <w:numId w:val="40"/>
        </w:numPr>
        <w:jc w:val="both"/>
        <w:rPr>
          <w:rFonts w:ascii="Arial" w:hAnsi="Arial" w:cs="Arial"/>
          <w:szCs w:val="22"/>
        </w:rPr>
      </w:pPr>
      <w:r w:rsidRPr="00EA3D0F">
        <w:rPr>
          <w:rFonts w:ascii="Arial" w:hAnsi="Arial" w:cs="Arial"/>
          <w:sz w:val="22"/>
          <w:szCs w:val="22"/>
        </w:rPr>
        <w:t>To ascertain that accounting and other information is reliable as a basis for the production of accounts and other returns.</w:t>
      </w:r>
    </w:p>
    <w:p w:rsidR="00DD2625" w:rsidRPr="00DD2625" w:rsidRDefault="00DD2625" w:rsidP="003E641E">
      <w:pPr>
        <w:rPr>
          <w:rFonts w:ascii="Arial" w:hAnsi="Arial" w:cs="Arial"/>
          <w:szCs w:val="22"/>
        </w:rPr>
      </w:pPr>
    </w:p>
    <w:p w:rsidR="007C7D7E" w:rsidRDefault="00EA3D0F" w:rsidP="003E641E">
      <w:pPr>
        <w:pStyle w:val="ListParagraph"/>
        <w:numPr>
          <w:ilvl w:val="0"/>
          <w:numId w:val="40"/>
        </w:numPr>
        <w:jc w:val="both"/>
        <w:rPr>
          <w:rFonts w:ascii="Arial" w:hAnsi="Arial" w:cs="Arial"/>
          <w:szCs w:val="22"/>
        </w:rPr>
      </w:pPr>
      <w:r w:rsidRPr="00EA3D0F">
        <w:rPr>
          <w:rFonts w:ascii="Arial" w:hAnsi="Arial" w:cs="Arial"/>
          <w:sz w:val="22"/>
          <w:szCs w:val="22"/>
        </w:rPr>
        <w:t>To ascertain the integrity and reliability of financial and other information provided to management including that used in decision-making.</w:t>
      </w:r>
    </w:p>
    <w:p w:rsidR="00DD2625" w:rsidRPr="00DD2625" w:rsidRDefault="00DD2625" w:rsidP="003E641E">
      <w:pPr>
        <w:rPr>
          <w:rFonts w:ascii="Arial" w:hAnsi="Arial" w:cs="Arial"/>
          <w:szCs w:val="22"/>
        </w:rPr>
      </w:pPr>
    </w:p>
    <w:p w:rsidR="007C7D7E" w:rsidRDefault="00EA3D0F" w:rsidP="003E641E">
      <w:pPr>
        <w:pStyle w:val="ListParagraph"/>
        <w:numPr>
          <w:ilvl w:val="0"/>
          <w:numId w:val="40"/>
        </w:numPr>
        <w:jc w:val="both"/>
        <w:rPr>
          <w:rFonts w:ascii="Arial" w:hAnsi="Arial" w:cs="Arial"/>
          <w:szCs w:val="22"/>
        </w:rPr>
      </w:pPr>
      <w:r w:rsidRPr="00EA3D0F">
        <w:rPr>
          <w:rFonts w:ascii="Arial" w:hAnsi="Arial" w:cs="Arial"/>
          <w:sz w:val="22"/>
          <w:szCs w:val="22"/>
        </w:rPr>
        <w:t>To ascertain that systems of control are laid down and operate to achieve the most economic, efficient and effective use of resources.</w:t>
      </w:r>
    </w:p>
    <w:p w:rsidR="007C7D7E" w:rsidRDefault="007C7D7E" w:rsidP="003E641E">
      <w:pPr>
        <w:pStyle w:val="ListParagraph"/>
        <w:jc w:val="both"/>
        <w:rPr>
          <w:rFonts w:ascii="Arial" w:hAnsi="Arial" w:cs="Arial"/>
          <w:szCs w:val="22"/>
        </w:rPr>
      </w:pPr>
    </w:p>
    <w:p w:rsidR="00DD2625" w:rsidRPr="00256AB7" w:rsidRDefault="00DD2625" w:rsidP="003E641E">
      <w:pPr>
        <w:pStyle w:val="Heading4"/>
        <w:rPr>
          <w:rFonts w:ascii="Arial" w:hAnsi="Arial" w:cs="Arial"/>
          <w:szCs w:val="22"/>
        </w:rPr>
      </w:pPr>
      <w:r>
        <w:rPr>
          <w:rFonts w:ascii="Arial" w:hAnsi="Arial" w:cs="Arial"/>
          <w:szCs w:val="22"/>
        </w:rPr>
        <w:t xml:space="preserve">A.4 </w:t>
      </w:r>
      <w:r w:rsidRPr="00256AB7">
        <w:rPr>
          <w:rFonts w:ascii="Arial" w:hAnsi="Arial" w:cs="Arial"/>
          <w:szCs w:val="22"/>
        </w:rPr>
        <w:t>Other Auditors</w:t>
      </w:r>
    </w:p>
    <w:p w:rsidR="00DD2625" w:rsidRPr="00256AB7" w:rsidRDefault="00DD2625" w:rsidP="003E641E">
      <w:pPr>
        <w:rPr>
          <w:rFonts w:ascii="Arial" w:hAnsi="Arial" w:cs="Arial"/>
          <w:szCs w:val="22"/>
        </w:rPr>
      </w:pPr>
    </w:p>
    <w:p w:rsidR="007C7D7E" w:rsidRDefault="00EA3D0F" w:rsidP="003E641E">
      <w:pPr>
        <w:pStyle w:val="ListParagraph"/>
        <w:numPr>
          <w:ilvl w:val="0"/>
          <w:numId w:val="39"/>
        </w:numPr>
        <w:jc w:val="both"/>
        <w:rPr>
          <w:rFonts w:ascii="Arial" w:hAnsi="Arial" w:cs="Arial"/>
          <w:szCs w:val="22"/>
        </w:rPr>
      </w:pPr>
      <w:r w:rsidRPr="00EA3D0F">
        <w:rPr>
          <w:rFonts w:ascii="Arial" w:hAnsi="Arial" w:cs="Arial"/>
          <w:sz w:val="22"/>
          <w:szCs w:val="22"/>
        </w:rPr>
        <w:t>The University may, from time to time, be subject to audit or investigation by external bodies such as HEFCW, National Audit Office, European Court of Auditors, H.M. Revenue &amp; Customs. They have the same rights of access as external and internal auditors.</w:t>
      </w:r>
    </w:p>
    <w:p w:rsidR="000A136A" w:rsidRDefault="000A136A" w:rsidP="003E641E">
      <w:pPr>
        <w:pStyle w:val="Heading2"/>
        <w:rPr>
          <w:rFonts w:ascii="Arial" w:hAnsi="Arial"/>
          <w:caps/>
          <w:sz w:val="22"/>
          <w:szCs w:val="22"/>
        </w:rPr>
      </w:pPr>
    </w:p>
    <w:p w:rsidR="000A136A" w:rsidRDefault="000A136A" w:rsidP="003E641E">
      <w:pPr>
        <w:pStyle w:val="Heading2"/>
        <w:rPr>
          <w:rFonts w:ascii="Arial" w:hAnsi="Arial"/>
          <w:caps/>
          <w:sz w:val="22"/>
          <w:szCs w:val="22"/>
        </w:rPr>
      </w:pPr>
    </w:p>
    <w:p w:rsidR="000A136A" w:rsidRDefault="000A136A" w:rsidP="00E65885">
      <w:pPr>
        <w:pStyle w:val="Heading2"/>
        <w:rPr>
          <w:rFonts w:ascii="Arial" w:hAnsi="Arial"/>
          <w:caps/>
          <w:sz w:val="22"/>
          <w:szCs w:val="22"/>
        </w:rPr>
      </w:pPr>
    </w:p>
    <w:p w:rsidR="000A136A" w:rsidRDefault="000A136A" w:rsidP="00E65885">
      <w:pPr>
        <w:pStyle w:val="Heading2"/>
        <w:rPr>
          <w:rFonts w:ascii="Arial" w:hAnsi="Arial"/>
          <w:caps/>
          <w:sz w:val="22"/>
          <w:szCs w:val="22"/>
        </w:rPr>
      </w:pPr>
    </w:p>
    <w:p w:rsidR="000A136A" w:rsidRDefault="000A136A" w:rsidP="00E65885">
      <w:pPr>
        <w:pStyle w:val="Heading2"/>
        <w:rPr>
          <w:rFonts w:ascii="Arial" w:hAnsi="Arial"/>
          <w:caps/>
          <w:sz w:val="22"/>
          <w:szCs w:val="22"/>
        </w:rPr>
      </w:pPr>
    </w:p>
    <w:p w:rsidR="000A136A" w:rsidRDefault="000A136A" w:rsidP="00E65885">
      <w:pPr>
        <w:pStyle w:val="Heading2"/>
        <w:rPr>
          <w:rFonts w:ascii="Arial" w:hAnsi="Arial"/>
          <w:caps/>
          <w:sz w:val="22"/>
          <w:szCs w:val="22"/>
        </w:rPr>
      </w:pPr>
    </w:p>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7C7D7E" w:rsidRDefault="007C7D7E"/>
    <w:p w:rsidR="00955424" w:rsidRPr="00564CBB" w:rsidRDefault="00E65885" w:rsidP="00E65885">
      <w:pPr>
        <w:pStyle w:val="Heading2"/>
        <w:rPr>
          <w:rFonts w:ascii="Arial" w:hAnsi="Arial"/>
          <w:caps/>
          <w:sz w:val="22"/>
          <w:szCs w:val="22"/>
        </w:rPr>
      </w:pPr>
      <w:bookmarkStart w:id="114" w:name="_Toc435195850"/>
      <w:r w:rsidRPr="00564CBB">
        <w:rPr>
          <w:rFonts w:ascii="Arial" w:hAnsi="Arial"/>
          <w:caps/>
          <w:sz w:val="22"/>
          <w:szCs w:val="22"/>
        </w:rPr>
        <w:t xml:space="preserve">Appendix </w:t>
      </w:r>
      <w:r w:rsidR="000A136A">
        <w:rPr>
          <w:rFonts w:ascii="Arial" w:hAnsi="Arial"/>
          <w:caps/>
          <w:sz w:val="22"/>
          <w:szCs w:val="22"/>
        </w:rPr>
        <w:t>B</w:t>
      </w:r>
      <w:r w:rsidRPr="00564CBB">
        <w:rPr>
          <w:rFonts w:ascii="Arial" w:hAnsi="Arial"/>
          <w:caps/>
          <w:sz w:val="22"/>
          <w:szCs w:val="22"/>
        </w:rPr>
        <w:t>: COMMITTEE STRUCTURE</w:t>
      </w:r>
      <w:r w:rsidR="00564738" w:rsidRPr="00564CBB">
        <w:rPr>
          <w:rFonts w:ascii="Arial" w:hAnsi="Arial"/>
          <w:caps/>
          <w:sz w:val="22"/>
          <w:szCs w:val="22"/>
        </w:rPr>
        <w:t>:</w:t>
      </w:r>
      <w:bookmarkEnd w:id="114"/>
      <w:r w:rsidR="00564738" w:rsidRPr="00564CBB">
        <w:rPr>
          <w:rFonts w:ascii="Arial" w:hAnsi="Arial"/>
          <w:caps/>
          <w:sz w:val="22"/>
          <w:szCs w:val="22"/>
        </w:rPr>
        <w:t xml:space="preserve"> </w:t>
      </w:r>
      <w:bookmarkEnd w:id="113"/>
    </w:p>
    <w:p w:rsidR="00955424" w:rsidRPr="00256AB7" w:rsidRDefault="00955424" w:rsidP="00955424">
      <w:pPr>
        <w:rPr>
          <w:rFonts w:ascii="Arial" w:hAnsi="Arial" w:cs="Arial"/>
          <w:szCs w:val="22"/>
        </w:rPr>
      </w:pPr>
    </w:p>
    <w:p w:rsidR="00955424" w:rsidRPr="00256AB7" w:rsidRDefault="00955424" w:rsidP="00955424">
      <w:pPr>
        <w:rPr>
          <w:rFonts w:ascii="Arial" w:hAnsi="Arial" w:cs="Arial"/>
          <w:szCs w:val="22"/>
        </w:rPr>
      </w:pPr>
    </w:p>
    <w:p w:rsidR="00564738" w:rsidRPr="00256AB7" w:rsidRDefault="00564738" w:rsidP="00564738">
      <w:pPr>
        <w:rPr>
          <w:rFonts w:ascii="Arial" w:hAnsi="Arial" w:cs="Arial"/>
          <w:szCs w:val="22"/>
        </w:rPr>
      </w:pPr>
    </w:p>
    <w:p w:rsidR="00564738" w:rsidRPr="00256AB7" w:rsidRDefault="00564738" w:rsidP="00564738">
      <w:pPr>
        <w:rPr>
          <w:rFonts w:ascii="Arial" w:hAnsi="Arial" w:cs="Arial"/>
          <w:szCs w:val="22"/>
        </w:rPr>
      </w:pPr>
    </w:p>
    <w:p w:rsidR="00E65885" w:rsidRPr="00256AB7" w:rsidRDefault="00F93CC2" w:rsidP="00E62F14">
      <w:pPr>
        <w:jc w:val="center"/>
        <w:rPr>
          <w:rFonts w:ascii="Arial" w:hAnsi="Arial" w:cs="Arial"/>
          <w:szCs w:val="22"/>
        </w:rPr>
      </w:pPr>
      <w:r>
        <w:rPr>
          <w:rFonts w:ascii="Arial" w:hAnsi="Arial" w:cs="Arial"/>
          <w:noProof/>
          <w:szCs w:val="22"/>
        </w:rPr>
        <w:drawing>
          <wp:inline distT="0" distB="0" distL="0" distR="0">
            <wp:extent cx="6240908" cy="3124200"/>
            <wp:effectExtent l="0" t="0" r="7620" b="0"/>
            <wp:docPr id="21" name="Picture 21" descr="C:\LW\Committee Papers\Committee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W\Committee Papers\Committee struc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4481" cy="3125989"/>
                    </a:xfrm>
                    <a:prstGeom prst="rect">
                      <a:avLst/>
                    </a:prstGeom>
                    <a:noFill/>
                    <a:ln>
                      <a:noFill/>
                    </a:ln>
                  </pic:spPr>
                </pic:pic>
              </a:graphicData>
            </a:graphic>
          </wp:inline>
        </w:drawing>
      </w:r>
    </w:p>
    <w:p w:rsidR="00170CFB" w:rsidRPr="007B53C7" w:rsidRDefault="00170CFB" w:rsidP="007B53C7">
      <w:pPr>
        <w:rPr>
          <w:rFonts w:ascii="Arial" w:hAnsi="Arial" w:cs="Arial"/>
          <w:szCs w:val="22"/>
        </w:rPr>
        <w:sectPr w:rsidR="00170CFB" w:rsidRPr="007B53C7" w:rsidSect="00502CBB">
          <w:headerReference w:type="default" r:id="rId12"/>
          <w:footerReference w:type="even" r:id="rId13"/>
          <w:footerReference w:type="default" r:id="rId14"/>
          <w:pgSz w:w="11906" w:h="16838" w:code="9"/>
          <w:pgMar w:top="1440" w:right="1411" w:bottom="1440" w:left="1411" w:header="706" w:footer="706" w:gutter="0"/>
          <w:cols w:space="708"/>
          <w:docGrid w:linePitch="360"/>
        </w:sectPr>
      </w:pPr>
    </w:p>
    <w:p w:rsidR="00921132" w:rsidRPr="00256AB7" w:rsidRDefault="00921132" w:rsidP="00921132">
      <w:pPr>
        <w:jc w:val="center"/>
        <w:rPr>
          <w:rFonts w:ascii="Arial" w:hAnsi="Arial" w:cs="Arial"/>
          <w:b/>
          <w:szCs w:val="22"/>
        </w:rPr>
      </w:pPr>
      <w:r w:rsidRPr="00256AB7">
        <w:rPr>
          <w:rFonts w:ascii="Arial" w:hAnsi="Arial" w:cs="Arial"/>
          <w:b/>
          <w:szCs w:val="22"/>
        </w:rPr>
        <w:lastRenderedPageBreak/>
        <w:t xml:space="preserve">UNIVERSITY OF </w:t>
      </w:r>
      <w:r w:rsidR="001249B2">
        <w:rPr>
          <w:rFonts w:ascii="Arial" w:hAnsi="Arial" w:cs="Arial"/>
          <w:b/>
          <w:szCs w:val="22"/>
        </w:rPr>
        <w:t>SOUTH WALES</w:t>
      </w:r>
      <w:r w:rsidRPr="00256AB7">
        <w:rPr>
          <w:rFonts w:ascii="Arial" w:hAnsi="Arial" w:cs="Arial"/>
          <w:b/>
          <w:szCs w:val="22"/>
        </w:rPr>
        <w:t xml:space="preserve"> HEC</w:t>
      </w:r>
    </w:p>
    <w:p w:rsidR="00CD7787" w:rsidRDefault="00921132">
      <w:pPr>
        <w:jc w:val="center"/>
      </w:pPr>
      <w:r w:rsidRPr="00256AB7">
        <w:rPr>
          <w:rFonts w:ascii="Arial" w:hAnsi="Arial" w:cs="Arial"/>
          <w:b/>
          <w:szCs w:val="22"/>
        </w:rPr>
        <w:t xml:space="preserve">PRIFYSGOL </w:t>
      </w:r>
      <w:r w:rsidR="001249B2">
        <w:rPr>
          <w:rFonts w:ascii="Arial" w:hAnsi="Arial" w:cs="Arial"/>
          <w:b/>
          <w:szCs w:val="22"/>
        </w:rPr>
        <w:t>DE CYMRU</w:t>
      </w:r>
      <w:r w:rsidRPr="00256AB7">
        <w:rPr>
          <w:rFonts w:ascii="Arial" w:hAnsi="Arial" w:cs="Arial"/>
          <w:b/>
          <w:szCs w:val="22"/>
        </w:rPr>
        <w:t xml:space="preserve"> CAU</w:t>
      </w:r>
    </w:p>
    <w:p w:rsidR="0034269C" w:rsidRDefault="0034269C" w:rsidP="0034269C">
      <w:pPr>
        <w:jc w:val="left"/>
        <w:rPr>
          <w:rFonts w:ascii="Arial" w:hAnsi="Arial"/>
        </w:rPr>
      </w:pPr>
      <w:bookmarkStart w:id="115" w:name="_Toc307387699"/>
      <w:bookmarkStart w:id="116" w:name="_Toc435195851"/>
    </w:p>
    <w:p w:rsidR="0034269C" w:rsidRPr="0034269C" w:rsidRDefault="00FC3884" w:rsidP="0034269C">
      <w:pPr>
        <w:jc w:val="left"/>
        <w:rPr>
          <w:rFonts w:ascii="Arial" w:hAnsi="Arial"/>
        </w:rPr>
      </w:pPr>
      <w:r>
        <w:rPr>
          <w:noProof/>
        </w:rPr>
        <w:drawing>
          <wp:anchor distT="0" distB="0" distL="114300" distR="114300" simplePos="0" relativeHeight="251659264" behindDoc="0" locked="0" layoutInCell="1" allowOverlap="1" wp14:anchorId="604872BC" wp14:editId="56668B1C">
            <wp:simplePos x="0" y="0"/>
            <wp:positionH relativeFrom="column">
              <wp:posOffset>-6350</wp:posOffset>
            </wp:positionH>
            <wp:positionV relativeFrom="paragraph">
              <wp:posOffset>279400</wp:posOffset>
            </wp:positionV>
            <wp:extent cx="9055100" cy="3740150"/>
            <wp:effectExtent l="0" t="0" r="12700" b="127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34269C" w:rsidRPr="0034269C">
        <w:rPr>
          <w:rFonts w:ascii="Arial" w:hAnsi="Arial" w:cs="Arial"/>
          <w:b/>
        </w:rPr>
        <w:t>APPENDIX C: ORGANISATION CHART – FINANCE DEPARTMENT</w:t>
      </w:r>
      <w:bookmarkEnd w:id="115"/>
      <w:bookmarkEnd w:id="116"/>
    </w:p>
    <w:p w:rsidR="00810BC3" w:rsidRDefault="00810BC3">
      <w:pPr>
        <w:pStyle w:val="Heading2"/>
        <w:rPr>
          <w:rFonts w:ascii="Arial" w:hAnsi="Arial"/>
          <w:sz w:val="22"/>
          <w:szCs w:val="22"/>
        </w:rPr>
      </w:pPr>
    </w:p>
    <w:p w:rsidR="0034269C" w:rsidRDefault="00CA2106" w:rsidP="0034269C">
      <w:pPr>
        <w:jc w:val="left"/>
        <w:rPr>
          <w:rFonts w:ascii="Arial" w:hAnsi="Arial" w:cs="Arial"/>
          <w:szCs w:val="22"/>
        </w:rPr>
      </w:pPr>
      <w:r>
        <w:rPr>
          <w:rFonts w:ascii="Arial" w:hAnsi="Arial" w:cs="Arial"/>
          <w:szCs w:val="22"/>
        </w:rPr>
        <w:t>Current bank signatories within</w:t>
      </w:r>
      <w:r w:rsidR="005372FA" w:rsidRPr="005372FA">
        <w:rPr>
          <w:rFonts w:ascii="Arial" w:hAnsi="Arial" w:cs="Arial"/>
          <w:szCs w:val="22"/>
        </w:rPr>
        <w:t xml:space="preserve"> the Finance department</w:t>
      </w:r>
      <w:r>
        <w:rPr>
          <w:rFonts w:ascii="Arial" w:hAnsi="Arial" w:cs="Arial"/>
          <w:szCs w:val="22"/>
        </w:rPr>
        <w:t xml:space="preserve"> </w:t>
      </w:r>
      <w:r w:rsidR="005372FA" w:rsidRPr="005372FA">
        <w:rPr>
          <w:rFonts w:ascii="Arial" w:hAnsi="Arial" w:cs="Arial"/>
          <w:szCs w:val="22"/>
        </w:rPr>
        <w:t>are:</w:t>
      </w:r>
    </w:p>
    <w:p w:rsidR="0034269C" w:rsidRDefault="0034269C" w:rsidP="0034269C">
      <w:pPr>
        <w:jc w:val="left"/>
        <w:rPr>
          <w:rFonts w:ascii="Arial" w:hAnsi="Arial" w:cs="Arial"/>
          <w:szCs w:val="22"/>
        </w:rPr>
      </w:pPr>
    </w:p>
    <w:p w:rsidR="0034269C" w:rsidRPr="0034269C" w:rsidRDefault="0034269C" w:rsidP="0021243D">
      <w:pPr>
        <w:pStyle w:val="ListParagraph"/>
        <w:rPr>
          <w:rFonts w:ascii="Arial" w:hAnsi="Arial" w:cs="Arial"/>
          <w:szCs w:val="22"/>
        </w:rPr>
      </w:pPr>
    </w:p>
    <w:p w:rsidR="0034269C" w:rsidRPr="0034269C" w:rsidRDefault="0034269C" w:rsidP="0034269C">
      <w:pPr>
        <w:pStyle w:val="ListParagraph"/>
        <w:numPr>
          <w:ilvl w:val="0"/>
          <w:numId w:val="50"/>
        </w:numPr>
        <w:rPr>
          <w:rFonts w:ascii="Arial" w:hAnsi="Arial" w:cs="Arial"/>
          <w:szCs w:val="22"/>
        </w:rPr>
      </w:pPr>
      <w:r w:rsidRPr="0034269C">
        <w:rPr>
          <w:rFonts w:ascii="Arial" w:hAnsi="Arial" w:cs="Arial"/>
          <w:sz w:val="22"/>
          <w:szCs w:val="22"/>
        </w:rPr>
        <w:t>Deputy Director of Finance</w:t>
      </w:r>
    </w:p>
    <w:p w:rsidR="0034269C" w:rsidRPr="0034269C" w:rsidRDefault="0034269C" w:rsidP="0049491D">
      <w:pPr>
        <w:pStyle w:val="ListParagraph"/>
        <w:numPr>
          <w:ilvl w:val="0"/>
          <w:numId w:val="50"/>
        </w:numPr>
        <w:rPr>
          <w:rFonts w:ascii="Arial" w:hAnsi="Arial" w:cs="Arial"/>
          <w:szCs w:val="22"/>
        </w:rPr>
        <w:sectPr w:rsidR="0034269C" w:rsidRPr="0034269C" w:rsidSect="004E6491">
          <w:pgSz w:w="16838" w:h="11906" w:orient="landscape" w:code="9"/>
          <w:pgMar w:top="1411" w:right="1440" w:bottom="1411" w:left="1440" w:header="706" w:footer="706" w:gutter="0"/>
          <w:cols w:space="708"/>
          <w:docGrid w:linePitch="360"/>
        </w:sectPr>
      </w:pPr>
      <w:r w:rsidRPr="0034269C">
        <w:rPr>
          <w:rFonts w:ascii="Arial" w:hAnsi="Arial" w:cs="Arial"/>
          <w:sz w:val="22"/>
          <w:szCs w:val="22"/>
        </w:rPr>
        <w:t>Group Financial Controller</w:t>
      </w:r>
    </w:p>
    <w:p w:rsidR="003F2823" w:rsidRPr="00256AB7" w:rsidRDefault="003F2823" w:rsidP="003F2823">
      <w:pPr>
        <w:jc w:val="center"/>
        <w:rPr>
          <w:rFonts w:ascii="Arial" w:hAnsi="Arial" w:cs="Arial"/>
          <w:b/>
          <w:szCs w:val="22"/>
        </w:rPr>
      </w:pPr>
      <w:r w:rsidRPr="00256AB7">
        <w:rPr>
          <w:rFonts w:ascii="Arial" w:hAnsi="Arial" w:cs="Arial"/>
          <w:b/>
          <w:szCs w:val="22"/>
        </w:rPr>
        <w:lastRenderedPageBreak/>
        <w:t xml:space="preserve"> </w:t>
      </w:r>
    </w:p>
    <w:p w:rsidR="00921132" w:rsidRPr="00256AB7" w:rsidRDefault="00921132" w:rsidP="00921132">
      <w:pPr>
        <w:jc w:val="center"/>
        <w:rPr>
          <w:rFonts w:ascii="Arial" w:hAnsi="Arial" w:cs="Arial"/>
          <w:b/>
          <w:szCs w:val="22"/>
        </w:rPr>
      </w:pPr>
      <w:r w:rsidRPr="00256AB7">
        <w:rPr>
          <w:rFonts w:ascii="Arial" w:hAnsi="Arial" w:cs="Arial"/>
          <w:b/>
          <w:szCs w:val="22"/>
        </w:rPr>
        <w:t xml:space="preserve">UNIVERSITY OF </w:t>
      </w:r>
      <w:r w:rsidR="001249B2">
        <w:rPr>
          <w:rFonts w:ascii="Arial" w:hAnsi="Arial" w:cs="Arial"/>
          <w:b/>
          <w:szCs w:val="22"/>
        </w:rPr>
        <w:t>SOUTH WALES</w:t>
      </w:r>
      <w:r w:rsidRPr="00256AB7">
        <w:rPr>
          <w:rFonts w:ascii="Arial" w:hAnsi="Arial" w:cs="Arial"/>
          <w:b/>
          <w:szCs w:val="22"/>
        </w:rPr>
        <w:t xml:space="preserve"> HEC</w:t>
      </w:r>
    </w:p>
    <w:p w:rsidR="00921132" w:rsidRPr="00256AB7" w:rsidRDefault="00921132" w:rsidP="00921132">
      <w:pPr>
        <w:jc w:val="center"/>
        <w:rPr>
          <w:rFonts w:ascii="Arial" w:hAnsi="Arial" w:cs="Arial"/>
          <w:b/>
          <w:szCs w:val="22"/>
        </w:rPr>
      </w:pPr>
      <w:r w:rsidRPr="00256AB7">
        <w:rPr>
          <w:rFonts w:ascii="Arial" w:hAnsi="Arial" w:cs="Arial"/>
          <w:b/>
          <w:szCs w:val="22"/>
        </w:rPr>
        <w:t xml:space="preserve">PRIFYSGOL </w:t>
      </w:r>
      <w:r w:rsidR="001249B2">
        <w:rPr>
          <w:rFonts w:ascii="Arial" w:hAnsi="Arial" w:cs="Arial"/>
          <w:b/>
          <w:szCs w:val="22"/>
        </w:rPr>
        <w:t>DE CYMRU</w:t>
      </w:r>
      <w:r w:rsidRPr="00256AB7">
        <w:rPr>
          <w:rFonts w:ascii="Arial" w:hAnsi="Arial" w:cs="Arial"/>
          <w:b/>
          <w:szCs w:val="22"/>
        </w:rPr>
        <w:t xml:space="preserve"> CAU</w:t>
      </w:r>
    </w:p>
    <w:p w:rsidR="00E01BF8" w:rsidRDefault="00E01BF8" w:rsidP="00147D8B">
      <w:pPr>
        <w:rPr>
          <w:rFonts w:ascii="Arial" w:hAnsi="Arial" w:cs="Arial"/>
          <w:szCs w:val="22"/>
        </w:rPr>
      </w:pPr>
    </w:p>
    <w:p w:rsidR="00697A4E" w:rsidRDefault="00697A4E" w:rsidP="007B5735">
      <w:pPr>
        <w:pStyle w:val="Heading6"/>
        <w:keepNext w:val="0"/>
        <w:widowControl w:val="0"/>
        <w:jc w:val="both"/>
        <w:rPr>
          <w:rFonts w:ascii="Arial" w:hAnsi="Arial" w:cs="Arial"/>
          <w:szCs w:val="22"/>
        </w:rPr>
      </w:pPr>
    </w:p>
    <w:p w:rsidR="007B5735" w:rsidRPr="00256AB7" w:rsidRDefault="00555458" w:rsidP="00555458">
      <w:pPr>
        <w:pStyle w:val="Heading2"/>
        <w:rPr>
          <w:rFonts w:ascii="Arial" w:hAnsi="Arial"/>
          <w:sz w:val="22"/>
          <w:szCs w:val="22"/>
        </w:rPr>
      </w:pPr>
      <w:bookmarkStart w:id="117" w:name="_Toc307387706"/>
      <w:bookmarkStart w:id="118" w:name="_Toc435195852"/>
      <w:r w:rsidRPr="00256AB7">
        <w:rPr>
          <w:rFonts w:ascii="Arial" w:hAnsi="Arial"/>
          <w:sz w:val="22"/>
          <w:szCs w:val="22"/>
        </w:rPr>
        <w:t xml:space="preserve">APPENDIX </w:t>
      </w:r>
      <w:r w:rsidR="00313DBC">
        <w:rPr>
          <w:rFonts w:ascii="Arial" w:hAnsi="Arial"/>
          <w:sz w:val="22"/>
          <w:szCs w:val="22"/>
        </w:rPr>
        <w:t>D</w:t>
      </w:r>
      <w:r w:rsidR="003F53F2">
        <w:rPr>
          <w:rFonts w:ascii="Arial" w:hAnsi="Arial"/>
          <w:sz w:val="22"/>
          <w:szCs w:val="22"/>
        </w:rPr>
        <w:t xml:space="preserve"> </w:t>
      </w:r>
      <w:r w:rsidRPr="00256AB7">
        <w:rPr>
          <w:rFonts w:ascii="Arial" w:hAnsi="Arial"/>
          <w:sz w:val="22"/>
          <w:szCs w:val="22"/>
        </w:rPr>
        <w:t>ANTI BRIBERY POLICY</w:t>
      </w:r>
      <w:bookmarkEnd w:id="117"/>
      <w:bookmarkEnd w:id="118"/>
    </w:p>
    <w:p w:rsidR="00555458" w:rsidRPr="00256AB7" w:rsidRDefault="00555458" w:rsidP="00555458">
      <w:pPr>
        <w:rPr>
          <w:rFonts w:ascii="Arial" w:hAnsi="Arial" w:cs="Arial"/>
          <w:b/>
          <w:szCs w:val="22"/>
          <w:u w:val="single"/>
        </w:rPr>
      </w:pPr>
    </w:p>
    <w:p w:rsidR="00555458" w:rsidRPr="00256AB7" w:rsidRDefault="00555458" w:rsidP="004E5B7E">
      <w:pPr>
        <w:rPr>
          <w:rFonts w:ascii="Arial" w:hAnsi="Arial" w:cs="Arial"/>
          <w:b/>
          <w:szCs w:val="22"/>
          <w:u w:val="single"/>
        </w:rPr>
      </w:pPr>
      <w:r w:rsidRPr="00256AB7">
        <w:rPr>
          <w:rFonts w:ascii="Arial" w:hAnsi="Arial" w:cs="Arial"/>
          <w:b/>
          <w:szCs w:val="22"/>
          <w:u w:val="single"/>
        </w:rPr>
        <w:t>INTRODUCTION</w:t>
      </w:r>
    </w:p>
    <w:p w:rsidR="00555458" w:rsidRPr="00256AB7" w:rsidRDefault="00555458" w:rsidP="004E5B7E">
      <w:pPr>
        <w:rPr>
          <w:rFonts w:ascii="Arial" w:hAnsi="Arial" w:cs="Arial"/>
          <w:szCs w:val="22"/>
        </w:rPr>
      </w:pPr>
      <w:r w:rsidRPr="00256AB7">
        <w:rPr>
          <w:rFonts w:ascii="Arial" w:hAnsi="Arial" w:cs="Arial"/>
          <w:szCs w:val="22"/>
        </w:rPr>
        <w:t xml:space="preserve">The Bribery Act 2010 came into force on July 1st 2011, creating a single comprehensive code in relation to Bribery and Corruption. The Act creates new offences and places responsibility on organisations as well as the individual. The Act has a wide geographical </w:t>
      </w:r>
      <w:r w:rsidR="001D1821" w:rsidRPr="00256AB7">
        <w:rPr>
          <w:rFonts w:ascii="Arial" w:hAnsi="Arial" w:cs="Arial"/>
          <w:szCs w:val="22"/>
        </w:rPr>
        <w:t>reach, covers any country in the world,</w:t>
      </w:r>
      <w:r w:rsidRPr="00256AB7">
        <w:rPr>
          <w:rFonts w:ascii="Arial" w:hAnsi="Arial" w:cs="Arial"/>
          <w:szCs w:val="22"/>
        </w:rPr>
        <w:t xml:space="preserve"> </w:t>
      </w:r>
      <w:r w:rsidR="001D1821" w:rsidRPr="00256AB7">
        <w:rPr>
          <w:rFonts w:ascii="Arial" w:hAnsi="Arial" w:cs="Arial"/>
          <w:szCs w:val="22"/>
        </w:rPr>
        <w:t>and</w:t>
      </w:r>
      <w:r w:rsidRPr="00256AB7">
        <w:rPr>
          <w:rFonts w:ascii="Arial" w:hAnsi="Arial" w:cs="Arial"/>
          <w:szCs w:val="22"/>
        </w:rPr>
        <w:t xml:space="preserve"> includes any bribes paid by third parties on behalf of the organisation. The Act also covers the acts of agents or associates acting on behalf of the organisation. The penalties are severe with potentially unlimited fines and the possibility of imprisonment up to a maximum of 10 years for individuals.</w:t>
      </w:r>
    </w:p>
    <w:p w:rsidR="00555458" w:rsidRPr="00256AB7" w:rsidRDefault="00555458" w:rsidP="004E5B7E">
      <w:pPr>
        <w:rPr>
          <w:rFonts w:ascii="Arial" w:hAnsi="Arial" w:cs="Arial"/>
          <w:szCs w:val="22"/>
        </w:rPr>
      </w:pPr>
    </w:p>
    <w:p w:rsidR="00555458" w:rsidRPr="00256AB7" w:rsidRDefault="00555458" w:rsidP="004E5B7E">
      <w:pPr>
        <w:rPr>
          <w:rFonts w:ascii="Arial" w:hAnsi="Arial" w:cs="Arial"/>
          <w:szCs w:val="22"/>
        </w:rPr>
      </w:pPr>
      <w:r w:rsidRPr="00256AB7">
        <w:rPr>
          <w:rFonts w:ascii="Arial" w:hAnsi="Arial" w:cs="Arial"/>
          <w:szCs w:val="22"/>
        </w:rPr>
        <w:t>The Act creates two new offences:-</w:t>
      </w:r>
    </w:p>
    <w:p w:rsidR="00555458" w:rsidRPr="00256AB7" w:rsidRDefault="00555458" w:rsidP="004E5B7E">
      <w:pPr>
        <w:rPr>
          <w:rFonts w:ascii="Arial" w:hAnsi="Arial" w:cs="Arial"/>
          <w:szCs w:val="22"/>
        </w:rPr>
      </w:pPr>
    </w:p>
    <w:p w:rsidR="00555458" w:rsidRPr="00256AB7" w:rsidRDefault="00555458" w:rsidP="004E5B7E">
      <w:pPr>
        <w:pStyle w:val="ListParagraph"/>
        <w:numPr>
          <w:ilvl w:val="0"/>
          <w:numId w:val="30"/>
        </w:numPr>
        <w:spacing w:after="200"/>
        <w:contextualSpacing/>
        <w:jc w:val="both"/>
        <w:rPr>
          <w:rFonts w:ascii="Arial" w:hAnsi="Arial" w:cs="Arial"/>
          <w:sz w:val="22"/>
          <w:szCs w:val="22"/>
        </w:rPr>
      </w:pPr>
      <w:r w:rsidRPr="00256AB7">
        <w:rPr>
          <w:rFonts w:ascii="Arial" w:hAnsi="Arial" w:cs="Arial"/>
          <w:sz w:val="22"/>
          <w:szCs w:val="22"/>
        </w:rPr>
        <w:t>Bribing a foreign official.</w:t>
      </w:r>
    </w:p>
    <w:p w:rsidR="00555458" w:rsidRPr="00256AB7" w:rsidRDefault="00555458" w:rsidP="004E5B7E">
      <w:pPr>
        <w:pStyle w:val="ListParagraph"/>
        <w:jc w:val="both"/>
        <w:rPr>
          <w:rFonts w:ascii="Arial" w:hAnsi="Arial" w:cs="Arial"/>
          <w:sz w:val="22"/>
          <w:szCs w:val="22"/>
        </w:rPr>
      </w:pPr>
      <w:r w:rsidRPr="00256AB7">
        <w:rPr>
          <w:rFonts w:ascii="Arial" w:hAnsi="Arial" w:cs="Arial"/>
          <w:sz w:val="22"/>
          <w:szCs w:val="22"/>
        </w:rPr>
        <w:t>A person is guilty of the offence if their intention is to influence the official in the official’s capacity as a foreign public official. Foreign public officials include government officials and those working for international organisations. The offence does not cover accepting bribes, only offering, promising or giving bribes. It does not matter whether the offer, promise, or gift is made directly to the official or through a third party.</w:t>
      </w:r>
    </w:p>
    <w:p w:rsidR="00555458" w:rsidRPr="00256AB7" w:rsidRDefault="00555458" w:rsidP="004E5B7E">
      <w:pPr>
        <w:pStyle w:val="ListParagraph"/>
        <w:jc w:val="both"/>
        <w:rPr>
          <w:rFonts w:ascii="Arial" w:hAnsi="Arial" w:cs="Arial"/>
          <w:sz w:val="22"/>
          <w:szCs w:val="22"/>
        </w:rPr>
      </w:pPr>
    </w:p>
    <w:p w:rsidR="00555458" w:rsidRPr="00256AB7" w:rsidRDefault="00555458" w:rsidP="004E5B7E">
      <w:pPr>
        <w:pStyle w:val="ListParagraph"/>
        <w:numPr>
          <w:ilvl w:val="0"/>
          <w:numId w:val="30"/>
        </w:numPr>
        <w:spacing w:after="200"/>
        <w:contextualSpacing/>
        <w:jc w:val="both"/>
        <w:rPr>
          <w:rFonts w:ascii="Arial" w:hAnsi="Arial" w:cs="Arial"/>
          <w:sz w:val="22"/>
          <w:szCs w:val="22"/>
        </w:rPr>
      </w:pPr>
      <w:r w:rsidRPr="00256AB7">
        <w:rPr>
          <w:rFonts w:ascii="Arial" w:hAnsi="Arial" w:cs="Arial"/>
          <w:sz w:val="22"/>
          <w:szCs w:val="22"/>
        </w:rPr>
        <w:t>Failing to prevent bribery.</w:t>
      </w:r>
    </w:p>
    <w:p w:rsidR="00555458" w:rsidRPr="00256AB7" w:rsidRDefault="00555458" w:rsidP="004E5B7E">
      <w:pPr>
        <w:pStyle w:val="ListParagraph"/>
        <w:jc w:val="both"/>
        <w:rPr>
          <w:rFonts w:ascii="Arial" w:hAnsi="Arial" w:cs="Arial"/>
          <w:sz w:val="22"/>
          <w:szCs w:val="22"/>
        </w:rPr>
      </w:pPr>
      <w:r w:rsidRPr="00256AB7">
        <w:rPr>
          <w:rFonts w:ascii="Arial" w:hAnsi="Arial" w:cs="Arial"/>
          <w:sz w:val="22"/>
          <w:szCs w:val="22"/>
        </w:rPr>
        <w:t>The Bribery Act introduces a new offence for commercial organisations of failing to prevent bribery by persons associated with them. This is committed where a person associated with the organisation commits an act of corruption with the intention of obtaining or retaining business or of obtaining or retaining an advantage in the conduct of business. A person is deemed to be “associated” if he or she performs services for or on behalf of the company or partnership, without regard to whether the person is an employee, agent or subsidiary company. There is a statutory defence if the organisation can show that it had in place “adequate procedures” designed to prevent bribery.</w:t>
      </w:r>
    </w:p>
    <w:p w:rsidR="00555458" w:rsidRPr="00256AB7" w:rsidRDefault="00555458" w:rsidP="004E5B7E">
      <w:pPr>
        <w:rPr>
          <w:rFonts w:ascii="Arial" w:hAnsi="Arial" w:cs="Arial"/>
          <w:b/>
          <w:szCs w:val="22"/>
          <w:u w:val="single"/>
        </w:rPr>
      </w:pPr>
    </w:p>
    <w:p w:rsidR="00555458" w:rsidRPr="00256AB7" w:rsidRDefault="00555458" w:rsidP="004E5B7E">
      <w:pPr>
        <w:rPr>
          <w:rFonts w:ascii="Arial" w:hAnsi="Arial" w:cs="Arial"/>
          <w:b/>
          <w:szCs w:val="22"/>
          <w:u w:val="single"/>
        </w:rPr>
      </w:pPr>
      <w:r w:rsidRPr="00256AB7">
        <w:rPr>
          <w:rFonts w:ascii="Arial" w:hAnsi="Arial" w:cs="Arial"/>
          <w:b/>
          <w:szCs w:val="22"/>
          <w:u w:val="single"/>
        </w:rPr>
        <w:t>OFFENCES UNDER THE ACT</w:t>
      </w:r>
    </w:p>
    <w:p w:rsidR="00555458" w:rsidRPr="00256AB7" w:rsidRDefault="00555458" w:rsidP="004E5B7E">
      <w:pPr>
        <w:rPr>
          <w:rFonts w:ascii="Arial" w:hAnsi="Arial" w:cs="Arial"/>
          <w:b/>
          <w:szCs w:val="22"/>
          <w:u w:val="single"/>
        </w:rPr>
      </w:pPr>
    </w:p>
    <w:p w:rsidR="00555458" w:rsidRPr="00256AB7" w:rsidRDefault="00555458" w:rsidP="004E5B7E">
      <w:pPr>
        <w:rPr>
          <w:rFonts w:ascii="Arial" w:hAnsi="Arial" w:cs="Arial"/>
          <w:szCs w:val="22"/>
        </w:rPr>
      </w:pPr>
      <w:r w:rsidRPr="00256AB7">
        <w:rPr>
          <w:rFonts w:ascii="Arial" w:hAnsi="Arial" w:cs="Arial"/>
          <w:szCs w:val="22"/>
        </w:rPr>
        <w:t>The Act creates four offences. The first three are offences that are committed by individuals:-</w:t>
      </w:r>
    </w:p>
    <w:p w:rsidR="00555458" w:rsidRPr="00256AB7" w:rsidRDefault="00555458" w:rsidP="004E5B7E">
      <w:pPr>
        <w:pStyle w:val="ListParagraph"/>
        <w:numPr>
          <w:ilvl w:val="0"/>
          <w:numId w:val="30"/>
        </w:numPr>
        <w:spacing w:after="200"/>
        <w:contextualSpacing/>
        <w:jc w:val="both"/>
        <w:rPr>
          <w:rFonts w:ascii="Arial" w:hAnsi="Arial" w:cs="Arial"/>
          <w:sz w:val="22"/>
          <w:szCs w:val="22"/>
        </w:rPr>
      </w:pPr>
      <w:r w:rsidRPr="00256AB7">
        <w:rPr>
          <w:rFonts w:ascii="Arial" w:hAnsi="Arial" w:cs="Arial"/>
          <w:sz w:val="22"/>
          <w:szCs w:val="22"/>
        </w:rPr>
        <w:t>Promising or offering a bribe;</w:t>
      </w:r>
    </w:p>
    <w:p w:rsidR="00555458" w:rsidRPr="00256AB7" w:rsidRDefault="00555458" w:rsidP="004E5B7E">
      <w:pPr>
        <w:pStyle w:val="ListParagraph"/>
        <w:numPr>
          <w:ilvl w:val="0"/>
          <w:numId w:val="30"/>
        </w:numPr>
        <w:spacing w:after="200"/>
        <w:contextualSpacing/>
        <w:jc w:val="both"/>
        <w:rPr>
          <w:rFonts w:ascii="Arial" w:hAnsi="Arial" w:cs="Arial"/>
          <w:sz w:val="22"/>
          <w:szCs w:val="22"/>
        </w:rPr>
      </w:pPr>
      <w:r w:rsidRPr="00256AB7">
        <w:rPr>
          <w:rFonts w:ascii="Arial" w:hAnsi="Arial" w:cs="Arial"/>
          <w:sz w:val="22"/>
          <w:szCs w:val="22"/>
        </w:rPr>
        <w:t>Requesting, agreeing to receive or accepting a bribe;</w:t>
      </w:r>
    </w:p>
    <w:p w:rsidR="00555458" w:rsidRPr="00256AB7" w:rsidRDefault="00555458" w:rsidP="004E5B7E">
      <w:pPr>
        <w:pStyle w:val="ListParagraph"/>
        <w:numPr>
          <w:ilvl w:val="0"/>
          <w:numId w:val="30"/>
        </w:numPr>
        <w:spacing w:after="200"/>
        <w:contextualSpacing/>
        <w:jc w:val="both"/>
        <w:rPr>
          <w:rFonts w:ascii="Arial" w:hAnsi="Arial" w:cs="Arial"/>
          <w:sz w:val="22"/>
          <w:szCs w:val="22"/>
        </w:rPr>
      </w:pPr>
      <w:r w:rsidRPr="00256AB7">
        <w:rPr>
          <w:rFonts w:ascii="Arial" w:hAnsi="Arial" w:cs="Arial"/>
          <w:sz w:val="22"/>
          <w:szCs w:val="22"/>
        </w:rPr>
        <w:t>Bribing a foreign public official; and</w:t>
      </w:r>
    </w:p>
    <w:p w:rsidR="00555458" w:rsidRPr="00256AB7" w:rsidRDefault="00555458" w:rsidP="004E5B7E">
      <w:pPr>
        <w:pStyle w:val="ListParagraph"/>
        <w:numPr>
          <w:ilvl w:val="0"/>
          <w:numId w:val="30"/>
        </w:numPr>
        <w:spacing w:after="200"/>
        <w:contextualSpacing/>
        <w:jc w:val="both"/>
        <w:rPr>
          <w:rFonts w:ascii="Arial" w:hAnsi="Arial" w:cs="Arial"/>
          <w:sz w:val="22"/>
          <w:szCs w:val="22"/>
        </w:rPr>
      </w:pPr>
      <w:r w:rsidRPr="00256AB7">
        <w:rPr>
          <w:rFonts w:ascii="Arial" w:hAnsi="Arial" w:cs="Arial"/>
          <w:sz w:val="22"/>
          <w:szCs w:val="22"/>
        </w:rPr>
        <w:t>A corporate offence of “failure to prevent bribery” by “persons associated” with an organisation.</w:t>
      </w:r>
    </w:p>
    <w:p w:rsidR="00555458" w:rsidRPr="00256AB7" w:rsidRDefault="00555458" w:rsidP="004E5B7E">
      <w:pPr>
        <w:rPr>
          <w:rFonts w:ascii="Arial" w:hAnsi="Arial" w:cs="Arial"/>
          <w:b/>
          <w:szCs w:val="22"/>
          <w:u w:val="single"/>
        </w:rPr>
      </w:pPr>
    </w:p>
    <w:p w:rsidR="00555458" w:rsidRDefault="00555458" w:rsidP="004E5B7E">
      <w:pPr>
        <w:rPr>
          <w:rFonts w:ascii="Arial" w:hAnsi="Arial" w:cs="Arial"/>
          <w:b/>
          <w:szCs w:val="22"/>
          <w:u w:val="single"/>
        </w:rPr>
      </w:pPr>
      <w:r w:rsidRPr="00256AB7">
        <w:rPr>
          <w:rFonts w:ascii="Arial" w:hAnsi="Arial" w:cs="Arial"/>
          <w:b/>
          <w:szCs w:val="22"/>
          <w:u w:val="single"/>
        </w:rPr>
        <w:t>DEFINITIONS</w:t>
      </w:r>
    </w:p>
    <w:p w:rsidR="000651A6" w:rsidRPr="00256AB7" w:rsidRDefault="000651A6" w:rsidP="004E5B7E">
      <w:pPr>
        <w:rPr>
          <w:rFonts w:ascii="Arial" w:hAnsi="Arial" w:cs="Arial"/>
          <w:b/>
          <w:szCs w:val="22"/>
          <w:u w:val="single"/>
        </w:rPr>
      </w:pPr>
    </w:p>
    <w:p w:rsidR="0091134E" w:rsidRDefault="00555458">
      <w:pPr>
        <w:rPr>
          <w:rFonts w:ascii="Arial" w:hAnsi="Arial" w:cs="Arial"/>
          <w:szCs w:val="22"/>
        </w:rPr>
      </w:pPr>
      <w:r w:rsidRPr="00256AB7">
        <w:rPr>
          <w:rFonts w:ascii="Arial" w:hAnsi="Arial" w:cs="Arial"/>
          <w:szCs w:val="22"/>
        </w:rPr>
        <w:t>A traditional definition of bribery is the receiving or offering of undue reward by or to any person whatsoever in a public office, private employee, colleague or representative of another organisation in order to influence their behaviour in office and to incline them to act contrary to known rules if honesty and integrity.</w:t>
      </w:r>
    </w:p>
    <w:p w:rsidR="0091134E" w:rsidRDefault="0091134E">
      <w:pPr>
        <w:rPr>
          <w:rFonts w:ascii="Arial" w:hAnsi="Arial" w:cs="Arial"/>
          <w:szCs w:val="22"/>
        </w:rPr>
      </w:pPr>
    </w:p>
    <w:p w:rsidR="0091134E" w:rsidRDefault="00555458">
      <w:pPr>
        <w:rPr>
          <w:rFonts w:ascii="Arial" w:hAnsi="Arial" w:cs="Arial"/>
          <w:b/>
          <w:szCs w:val="22"/>
          <w:u w:val="single"/>
        </w:rPr>
      </w:pPr>
      <w:r w:rsidRPr="00256AB7">
        <w:rPr>
          <w:rFonts w:ascii="Arial" w:hAnsi="Arial" w:cs="Arial"/>
          <w:b/>
          <w:szCs w:val="22"/>
          <w:u w:val="single"/>
        </w:rPr>
        <w:lastRenderedPageBreak/>
        <w:t>POLICY STATEMENT</w:t>
      </w:r>
    </w:p>
    <w:p w:rsidR="000651A6" w:rsidRPr="00256AB7" w:rsidRDefault="000651A6" w:rsidP="004E5B7E">
      <w:pPr>
        <w:rPr>
          <w:rFonts w:ascii="Arial" w:hAnsi="Arial" w:cs="Arial"/>
          <w:b/>
          <w:szCs w:val="22"/>
          <w:u w:val="single"/>
        </w:rPr>
      </w:pPr>
    </w:p>
    <w:p w:rsidR="00555458" w:rsidRPr="00256AB7" w:rsidRDefault="00555458" w:rsidP="004E5B7E">
      <w:pPr>
        <w:rPr>
          <w:rFonts w:ascii="Arial" w:hAnsi="Arial" w:cs="Arial"/>
          <w:szCs w:val="22"/>
        </w:rPr>
      </w:pPr>
      <w:r w:rsidRPr="00256AB7">
        <w:rPr>
          <w:rFonts w:ascii="Arial" w:hAnsi="Arial" w:cs="Arial"/>
          <w:szCs w:val="22"/>
        </w:rPr>
        <w:t xml:space="preserve">The University of </w:t>
      </w:r>
      <w:r w:rsidR="00CA2EFD">
        <w:rPr>
          <w:rFonts w:ascii="Arial" w:hAnsi="Arial" w:cs="Arial"/>
          <w:szCs w:val="22"/>
        </w:rPr>
        <w:t>South Wales</w:t>
      </w:r>
      <w:r w:rsidR="00CA2EFD" w:rsidRPr="00256AB7">
        <w:rPr>
          <w:rFonts w:ascii="Arial" w:hAnsi="Arial" w:cs="Arial"/>
          <w:szCs w:val="22"/>
        </w:rPr>
        <w:t xml:space="preserve"> </w:t>
      </w:r>
      <w:r w:rsidRPr="00256AB7">
        <w:rPr>
          <w:rFonts w:ascii="Arial" w:hAnsi="Arial" w:cs="Arial"/>
          <w:szCs w:val="22"/>
        </w:rPr>
        <w:t>Group Anti Bribery Policy applies to all staff and officials including Directors of any subsidiary or associated companies. The policy also includes third parties such as agency workers, consultants, sub-contractors and others working on behalf of the University Group irrespective of their location, function or grade.</w:t>
      </w:r>
    </w:p>
    <w:p w:rsidR="00555458" w:rsidRPr="00256AB7" w:rsidRDefault="00555458" w:rsidP="004E5B7E">
      <w:pPr>
        <w:rPr>
          <w:rFonts w:ascii="Arial" w:hAnsi="Arial" w:cs="Arial"/>
          <w:szCs w:val="22"/>
        </w:rPr>
      </w:pPr>
    </w:p>
    <w:p w:rsidR="00555458" w:rsidRPr="00256AB7" w:rsidRDefault="00555458" w:rsidP="004E5B7E">
      <w:pPr>
        <w:rPr>
          <w:rFonts w:ascii="Arial" w:hAnsi="Arial" w:cs="Arial"/>
          <w:szCs w:val="22"/>
        </w:rPr>
      </w:pPr>
      <w:r w:rsidRPr="00256AB7">
        <w:rPr>
          <w:rFonts w:ascii="Arial" w:hAnsi="Arial" w:cs="Arial"/>
          <w:szCs w:val="22"/>
        </w:rPr>
        <w:t>The University Group does not wish to stifle the development of good working relationships with suppliers, agents, contractors or officials; however, the actions must be transparent, proportionate and auditable. The University Group expects our business partners, agents, suppliers and contractors to act with integrity and without any actions that may be considered as an offence within the meaning of the Bribery Act 2010.</w:t>
      </w:r>
    </w:p>
    <w:p w:rsidR="00555458" w:rsidRPr="00256AB7" w:rsidRDefault="00555458" w:rsidP="004E5B7E">
      <w:pPr>
        <w:rPr>
          <w:rFonts w:ascii="Arial" w:hAnsi="Arial" w:cs="Arial"/>
          <w:szCs w:val="22"/>
        </w:rPr>
      </w:pPr>
    </w:p>
    <w:p w:rsidR="00555458" w:rsidRPr="00256AB7" w:rsidRDefault="00555458" w:rsidP="004E5B7E">
      <w:pPr>
        <w:rPr>
          <w:rFonts w:ascii="Arial" w:hAnsi="Arial" w:cs="Arial"/>
          <w:szCs w:val="22"/>
        </w:rPr>
      </w:pPr>
      <w:r w:rsidRPr="00256AB7">
        <w:rPr>
          <w:rFonts w:ascii="Arial" w:hAnsi="Arial" w:cs="Arial"/>
          <w:szCs w:val="22"/>
        </w:rPr>
        <w:t>University Group employees or any other person working on behalf of the University Group must not:-</w:t>
      </w:r>
    </w:p>
    <w:p w:rsidR="00555458" w:rsidRPr="00256AB7" w:rsidRDefault="00555458" w:rsidP="004E5B7E">
      <w:pPr>
        <w:pStyle w:val="ListParagraph"/>
        <w:numPr>
          <w:ilvl w:val="0"/>
          <w:numId w:val="31"/>
        </w:numPr>
        <w:spacing w:after="200"/>
        <w:contextualSpacing/>
        <w:jc w:val="both"/>
        <w:rPr>
          <w:rFonts w:ascii="Arial" w:hAnsi="Arial" w:cs="Arial"/>
          <w:sz w:val="22"/>
          <w:szCs w:val="22"/>
        </w:rPr>
      </w:pPr>
      <w:r w:rsidRPr="00256AB7">
        <w:rPr>
          <w:rFonts w:ascii="Arial" w:hAnsi="Arial" w:cs="Arial"/>
          <w:sz w:val="22"/>
          <w:szCs w:val="22"/>
        </w:rPr>
        <w:t>Offer or make a bribe, unauthorised payment or inducement of any kind to anyone;</w:t>
      </w:r>
    </w:p>
    <w:p w:rsidR="00555458" w:rsidRPr="00256AB7" w:rsidRDefault="00555458" w:rsidP="004E5B7E">
      <w:pPr>
        <w:pStyle w:val="ListParagraph"/>
        <w:numPr>
          <w:ilvl w:val="0"/>
          <w:numId w:val="31"/>
        </w:numPr>
        <w:spacing w:after="200"/>
        <w:contextualSpacing/>
        <w:jc w:val="both"/>
        <w:rPr>
          <w:rFonts w:ascii="Arial" w:hAnsi="Arial" w:cs="Arial"/>
          <w:sz w:val="22"/>
          <w:szCs w:val="22"/>
        </w:rPr>
      </w:pPr>
      <w:r w:rsidRPr="00256AB7">
        <w:rPr>
          <w:rFonts w:ascii="Arial" w:hAnsi="Arial" w:cs="Arial"/>
          <w:sz w:val="22"/>
          <w:szCs w:val="22"/>
        </w:rPr>
        <w:t>Solicit business by offering a bribe, unauthorised payment or inducement to a third party;</w:t>
      </w:r>
    </w:p>
    <w:p w:rsidR="00555458" w:rsidRPr="00256AB7" w:rsidRDefault="00555458" w:rsidP="004E5B7E">
      <w:pPr>
        <w:pStyle w:val="ListParagraph"/>
        <w:numPr>
          <w:ilvl w:val="0"/>
          <w:numId w:val="31"/>
        </w:numPr>
        <w:spacing w:after="200"/>
        <w:contextualSpacing/>
        <w:jc w:val="both"/>
        <w:rPr>
          <w:rFonts w:ascii="Arial" w:hAnsi="Arial" w:cs="Arial"/>
          <w:sz w:val="22"/>
          <w:szCs w:val="22"/>
        </w:rPr>
      </w:pPr>
      <w:r w:rsidRPr="00256AB7">
        <w:rPr>
          <w:rFonts w:ascii="Arial" w:hAnsi="Arial" w:cs="Arial"/>
          <w:sz w:val="22"/>
          <w:szCs w:val="22"/>
        </w:rPr>
        <w:t>Accept any kind of bribe, unauthorised payment or inducement that would not be authorised by the University in the normal course of events.</w:t>
      </w:r>
    </w:p>
    <w:p w:rsidR="00555458" w:rsidRPr="00256AB7" w:rsidRDefault="00555458" w:rsidP="004E5B7E">
      <w:pPr>
        <w:rPr>
          <w:rFonts w:ascii="Arial" w:hAnsi="Arial" w:cs="Arial"/>
          <w:szCs w:val="22"/>
        </w:rPr>
      </w:pPr>
      <w:r w:rsidRPr="00256AB7">
        <w:rPr>
          <w:rFonts w:ascii="Arial" w:hAnsi="Arial" w:cs="Arial"/>
          <w:szCs w:val="22"/>
        </w:rPr>
        <w:t>University Group employees or any other person working on behalf of the University Group must:-</w:t>
      </w:r>
    </w:p>
    <w:p w:rsidR="00555458" w:rsidRPr="00256AB7" w:rsidRDefault="00555458" w:rsidP="004E5B7E">
      <w:pPr>
        <w:rPr>
          <w:rFonts w:ascii="Arial" w:hAnsi="Arial" w:cs="Arial"/>
          <w:szCs w:val="22"/>
        </w:rPr>
      </w:pPr>
    </w:p>
    <w:p w:rsidR="00555458" w:rsidRPr="00256AB7" w:rsidRDefault="00555458" w:rsidP="004E5B7E">
      <w:pPr>
        <w:pStyle w:val="ListParagraph"/>
        <w:numPr>
          <w:ilvl w:val="0"/>
          <w:numId w:val="32"/>
        </w:numPr>
        <w:spacing w:after="200"/>
        <w:contextualSpacing/>
        <w:jc w:val="both"/>
        <w:rPr>
          <w:rFonts w:ascii="Arial" w:hAnsi="Arial" w:cs="Arial"/>
          <w:sz w:val="22"/>
          <w:szCs w:val="22"/>
        </w:rPr>
      </w:pPr>
      <w:r w:rsidRPr="00256AB7">
        <w:rPr>
          <w:rFonts w:ascii="Arial" w:hAnsi="Arial" w:cs="Arial"/>
          <w:sz w:val="22"/>
          <w:szCs w:val="22"/>
        </w:rPr>
        <w:t>Refuse any bribe, inducement or unauthorised payment that is offered in a clear manner that could not be lead to any misunderstanding;</w:t>
      </w:r>
    </w:p>
    <w:p w:rsidR="00555458" w:rsidRPr="00256AB7" w:rsidRDefault="00555458" w:rsidP="004E5B7E">
      <w:pPr>
        <w:pStyle w:val="ListParagraph"/>
        <w:numPr>
          <w:ilvl w:val="0"/>
          <w:numId w:val="32"/>
        </w:numPr>
        <w:spacing w:after="200"/>
        <w:contextualSpacing/>
        <w:jc w:val="both"/>
        <w:rPr>
          <w:rFonts w:ascii="Arial" w:hAnsi="Arial" w:cs="Arial"/>
          <w:sz w:val="22"/>
          <w:szCs w:val="22"/>
        </w:rPr>
      </w:pPr>
      <w:r w:rsidRPr="00256AB7">
        <w:rPr>
          <w:rFonts w:ascii="Arial" w:hAnsi="Arial" w:cs="Arial"/>
          <w:sz w:val="22"/>
          <w:szCs w:val="22"/>
        </w:rPr>
        <w:t>Report all such offers received under the University Group Public Interest Disclosure (Whistleblowing) Procedure;</w:t>
      </w:r>
    </w:p>
    <w:p w:rsidR="00555458" w:rsidRPr="00256AB7" w:rsidRDefault="00555458" w:rsidP="004E5B7E">
      <w:pPr>
        <w:pStyle w:val="ListParagraph"/>
        <w:numPr>
          <w:ilvl w:val="0"/>
          <w:numId w:val="32"/>
        </w:numPr>
        <w:spacing w:after="200"/>
        <w:contextualSpacing/>
        <w:jc w:val="both"/>
        <w:rPr>
          <w:rFonts w:ascii="Arial" w:hAnsi="Arial" w:cs="Arial"/>
          <w:sz w:val="22"/>
          <w:szCs w:val="22"/>
        </w:rPr>
      </w:pPr>
      <w:r w:rsidRPr="00256AB7">
        <w:rPr>
          <w:rFonts w:ascii="Arial" w:hAnsi="Arial" w:cs="Arial"/>
          <w:sz w:val="22"/>
          <w:szCs w:val="22"/>
        </w:rPr>
        <w:t xml:space="preserve">Report all perceived or potential breaches of this policy to the </w:t>
      </w:r>
      <w:r w:rsidR="00E34B5A" w:rsidRPr="00E34B5A">
        <w:rPr>
          <w:rFonts w:ascii="Arial" w:hAnsi="Arial" w:cs="Arial"/>
          <w:sz w:val="22"/>
          <w:szCs w:val="22"/>
        </w:rPr>
        <w:t xml:space="preserve">Executive Director of Governance, Legal and Assurance </w:t>
      </w:r>
      <w:r w:rsidRPr="00256AB7">
        <w:rPr>
          <w:rFonts w:ascii="Arial" w:hAnsi="Arial" w:cs="Arial"/>
          <w:sz w:val="22"/>
          <w:szCs w:val="22"/>
        </w:rPr>
        <w:t>under the University Group Public Interest Disclosure (Whistleblowing) Procedure</w:t>
      </w:r>
      <w:r w:rsidR="00CA2EFD">
        <w:rPr>
          <w:rFonts w:ascii="Arial" w:hAnsi="Arial" w:cs="Arial"/>
          <w:sz w:val="22"/>
          <w:szCs w:val="22"/>
        </w:rPr>
        <w:t>.</w:t>
      </w:r>
    </w:p>
    <w:p w:rsidR="00555458" w:rsidRPr="00256AB7" w:rsidRDefault="00555458" w:rsidP="004E5B7E">
      <w:pPr>
        <w:rPr>
          <w:rFonts w:ascii="Arial" w:hAnsi="Arial" w:cs="Arial"/>
          <w:b/>
          <w:szCs w:val="22"/>
          <w:u w:val="single"/>
        </w:rPr>
      </w:pPr>
    </w:p>
    <w:p w:rsidR="00555458" w:rsidRDefault="00555458" w:rsidP="004E5B7E">
      <w:pPr>
        <w:rPr>
          <w:rFonts w:ascii="Arial" w:hAnsi="Arial" w:cs="Arial"/>
          <w:b/>
          <w:szCs w:val="22"/>
          <w:u w:val="single"/>
        </w:rPr>
      </w:pPr>
      <w:r w:rsidRPr="00256AB7">
        <w:rPr>
          <w:rFonts w:ascii="Arial" w:hAnsi="Arial" w:cs="Arial"/>
          <w:b/>
          <w:szCs w:val="22"/>
          <w:u w:val="single"/>
        </w:rPr>
        <w:t>GIFTS AND HOSPITALITY</w:t>
      </w:r>
    </w:p>
    <w:p w:rsidR="000651A6" w:rsidRPr="00256AB7" w:rsidRDefault="000651A6" w:rsidP="004E5B7E">
      <w:pPr>
        <w:rPr>
          <w:rFonts w:ascii="Arial" w:hAnsi="Arial" w:cs="Arial"/>
          <w:b/>
          <w:szCs w:val="22"/>
          <w:u w:val="single"/>
        </w:rPr>
      </w:pPr>
    </w:p>
    <w:p w:rsidR="00555458" w:rsidRPr="00256AB7" w:rsidRDefault="00555458" w:rsidP="004E5B7E">
      <w:pPr>
        <w:rPr>
          <w:rFonts w:ascii="Arial" w:hAnsi="Arial" w:cs="Arial"/>
          <w:szCs w:val="22"/>
        </w:rPr>
      </w:pPr>
      <w:r w:rsidRPr="00256AB7">
        <w:rPr>
          <w:rFonts w:ascii="Arial" w:hAnsi="Arial" w:cs="Arial"/>
          <w:szCs w:val="22"/>
        </w:rPr>
        <w:t>The occasional exchange of business gifts, meals or low level entertainment is a common practice and is meant to create goodwill and enhance relationships. However, if the receipt of business courtesies becomes excessive, it can create a sense of personal obligation on the part of the recipient. Such sense of obligation can interfere with the individual’s ability to be impartial in the transaction.</w:t>
      </w:r>
    </w:p>
    <w:p w:rsidR="00555458" w:rsidRPr="00256AB7" w:rsidRDefault="00555458" w:rsidP="004E5B7E">
      <w:pPr>
        <w:rPr>
          <w:rFonts w:ascii="Arial" w:hAnsi="Arial" w:cs="Arial"/>
          <w:szCs w:val="22"/>
        </w:rPr>
      </w:pPr>
    </w:p>
    <w:p w:rsidR="00555458" w:rsidRPr="00256AB7" w:rsidRDefault="00555458" w:rsidP="004E5B7E">
      <w:pPr>
        <w:rPr>
          <w:rFonts w:ascii="Arial" w:hAnsi="Arial" w:cs="Arial"/>
          <w:szCs w:val="22"/>
        </w:rPr>
      </w:pPr>
      <w:r w:rsidRPr="00256AB7">
        <w:rPr>
          <w:rFonts w:ascii="Arial" w:hAnsi="Arial" w:cs="Arial"/>
          <w:szCs w:val="22"/>
        </w:rPr>
        <w:t>Staff may accept business courtesies, but such courtesies must be modest enough not to interfere with the ethical judgement of the member of staff and must not create an appearance of impropriety. Corporate hospitality and gifts (whether received or provided) must be transparent, auditable and proportionate. Modest gifts and hospitality may be accepted unless an inducement is intended or suspected.</w:t>
      </w:r>
    </w:p>
    <w:p w:rsidR="00555458" w:rsidRPr="00256AB7" w:rsidRDefault="00555458" w:rsidP="004E5B7E">
      <w:pPr>
        <w:rPr>
          <w:rFonts w:ascii="Arial" w:hAnsi="Arial" w:cs="Arial"/>
          <w:szCs w:val="22"/>
        </w:rPr>
      </w:pPr>
    </w:p>
    <w:p w:rsidR="00BE72DC" w:rsidRDefault="00555458" w:rsidP="00BE72DC">
      <w:pPr>
        <w:rPr>
          <w:color w:val="1F497D"/>
          <w:szCs w:val="22"/>
        </w:rPr>
      </w:pPr>
      <w:r w:rsidRPr="00256AB7">
        <w:rPr>
          <w:rFonts w:ascii="Arial" w:hAnsi="Arial" w:cs="Arial"/>
          <w:szCs w:val="22"/>
        </w:rPr>
        <w:t xml:space="preserve">If a gift or hospitality is not in keeping with the circumstances then every effort must be made to refuse the offer without offending the person or organisation making the offer. If the gift cannot be </w:t>
      </w:r>
      <w:r w:rsidR="001D1821" w:rsidRPr="00256AB7">
        <w:rPr>
          <w:rFonts w:ascii="Arial" w:hAnsi="Arial" w:cs="Arial"/>
          <w:szCs w:val="22"/>
        </w:rPr>
        <w:t>refused,</w:t>
      </w:r>
      <w:r w:rsidRPr="00256AB7">
        <w:rPr>
          <w:rFonts w:ascii="Arial" w:hAnsi="Arial" w:cs="Arial"/>
          <w:szCs w:val="22"/>
        </w:rPr>
        <w:t xml:space="preserve"> it should be declared in accordance with the University Group Gift &amp; Hospitality Policy</w:t>
      </w:r>
      <w:r w:rsidR="00CA2EFD" w:rsidRPr="00BE72DC">
        <w:rPr>
          <w:rFonts w:ascii="Arial" w:hAnsi="Arial" w:cs="Arial"/>
          <w:szCs w:val="22"/>
        </w:rPr>
        <w:t>.</w:t>
      </w:r>
      <w:r w:rsidR="00BE72DC">
        <w:rPr>
          <w:rFonts w:ascii="Arial" w:hAnsi="Arial" w:cs="Arial"/>
          <w:szCs w:val="22"/>
        </w:rPr>
        <w:t xml:space="preserve">  </w:t>
      </w:r>
      <w:r w:rsidR="0034269C" w:rsidRPr="0034269C">
        <w:rPr>
          <w:rFonts w:ascii="Arial" w:hAnsi="Arial" w:cs="Arial"/>
          <w:color w:val="1F497D"/>
        </w:rPr>
        <w:t xml:space="preserve"> </w:t>
      </w:r>
      <w:hyperlink r:id="rId20" w:history="1">
        <w:r w:rsidR="0034269C" w:rsidRPr="0034269C">
          <w:rPr>
            <w:rStyle w:val="Hyperlink"/>
            <w:rFonts w:ascii="Arial" w:hAnsi="Arial" w:cs="Arial"/>
            <w:sz w:val="20"/>
            <w:szCs w:val="20"/>
          </w:rPr>
          <w:t>https://thehub.southwales.ac.uk/Interact/Pages/Content/Document.aspx?id=6799</w:t>
        </w:r>
      </w:hyperlink>
    </w:p>
    <w:p w:rsidR="00555458" w:rsidRPr="00256AB7" w:rsidRDefault="00555458" w:rsidP="004E5B7E">
      <w:pPr>
        <w:rPr>
          <w:rFonts w:ascii="Arial" w:hAnsi="Arial" w:cs="Arial"/>
          <w:szCs w:val="22"/>
        </w:rPr>
      </w:pPr>
    </w:p>
    <w:p w:rsidR="0082002B" w:rsidRPr="00256AB7" w:rsidRDefault="00555458" w:rsidP="0082002B">
      <w:pPr>
        <w:rPr>
          <w:rFonts w:ascii="Arial" w:hAnsi="Arial" w:cs="Arial"/>
          <w:szCs w:val="22"/>
        </w:rPr>
      </w:pPr>
      <w:r w:rsidRPr="00256AB7">
        <w:rPr>
          <w:rFonts w:ascii="Arial" w:hAnsi="Arial" w:cs="Arial"/>
          <w:szCs w:val="22"/>
        </w:rPr>
        <w:t>Any gift received or given must not have any influence or intention to influence the party receiving the gift or hospitality</w:t>
      </w:r>
      <w:r w:rsidR="003D6FAD">
        <w:rPr>
          <w:rFonts w:ascii="Arial" w:hAnsi="Arial" w:cs="Arial"/>
          <w:szCs w:val="22"/>
          <w:highlight w:val="yellow"/>
        </w:rPr>
        <w:t>.</w:t>
      </w:r>
    </w:p>
    <w:p w:rsidR="00555458" w:rsidRPr="00256AB7" w:rsidRDefault="00555458" w:rsidP="004E5B7E">
      <w:pPr>
        <w:rPr>
          <w:rFonts w:ascii="Arial" w:hAnsi="Arial" w:cs="Arial"/>
          <w:szCs w:val="22"/>
        </w:rPr>
      </w:pPr>
    </w:p>
    <w:p w:rsidR="00555458" w:rsidRPr="00256AB7" w:rsidRDefault="00555458" w:rsidP="004E5B7E">
      <w:pPr>
        <w:rPr>
          <w:rFonts w:ascii="Arial" w:hAnsi="Arial" w:cs="Arial"/>
          <w:szCs w:val="22"/>
        </w:rPr>
      </w:pPr>
      <w:r w:rsidRPr="00256AB7">
        <w:rPr>
          <w:rFonts w:ascii="Arial" w:hAnsi="Arial" w:cs="Arial"/>
          <w:szCs w:val="22"/>
        </w:rPr>
        <w:lastRenderedPageBreak/>
        <w:t>In no circumstances must any gift of money be made or received by an official of the University Group.</w:t>
      </w:r>
    </w:p>
    <w:p w:rsidR="00555458" w:rsidRPr="00256AB7" w:rsidRDefault="00555458" w:rsidP="004E5B7E">
      <w:pPr>
        <w:rPr>
          <w:rFonts w:ascii="Arial" w:hAnsi="Arial" w:cs="Arial"/>
          <w:b/>
          <w:szCs w:val="22"/>
          <w:u w:val="single"/>
        </w:rPr>
      </w:pPr>
    </w:p>
    <w:p w:rsidR="00555458" w:rsidRPr="00256AB7" w:rsidRDefault="00555458" w:rsidP="004E5B7E">
      <w:pPr>
        <w:rPr>
          <w:rFonts w:ascii="Arial" w:hAnsi="Arial" w:cs="Arial"/>
          <w:b/>
          <w:szCs w:val="22"/>
          <w:u w:val="single"/>
        </w:rPr>
      </w:pPr>
      <w:r w:rsidRPr="00256AB7">
        <w:rPr>
          <w:rFonts w:ascii="Arial" w:hAnsi="Arial" w:cs="Arial"/>
          <w:b/>
          <w:szCs w:val="22"/>
          <w:u w:val="single"/>
        </w:rPr>
        <w:t>REPORTING</w:t>
      </w:r>
    </w:p>
    <w:p w:rsidR="00555458" w:rsidRPr="00256AB7" w:rsidRDefault="00555458" w:rsidP="004E5B7E">
      <w:pPr>
        <w:rPr>
          <w:rFonts w:ascii="Arial" w:hAnsi="Arial" w:cs="Arial"/>
          <w:b/>
          <w:szCs w:val="22"/>
          <w:u w:val="single"/>
        </w:rPr>
      </w:pPr>
    </w:p>
    <w:p w:rsidR="00555458" w:rsidRPr="00256AB7" w:rsidRDefault="00555458" w:rsidP="004E5B7E">
      <w:pPr>
        <w:rPr>
          <w:rFonts w:ascii="Arial" w:hAnsi="Arial" w:cs="Arial"/>
          <w:szCs w:val="22"/>
        </w:rPr>
      </w:pPr>
      <w:r w:rsidRPr="00256AB7">
        <w:rPr>
          <w:rFonts w:ascii="Arial" w:hAnsi="Arial" w:cs="Arial"/>
          <w:szCs w:val="22"/>
        </w:rPr>
        <w:t xml:space="preserve">The University Group takes compliance with the Act very seriously and any known or perceived breach of the policy or Act should be reported immediately to the </w:t>
      </w:r>
      <w:r w:rsidR="00465C86">
        <w:rPr>
          <w:rFonts w:ascii="Arial" w:hAnsi="Arial" w:cs="Arial"/>
          <w:szCs w:val="22"/>
        </w:rPr>
        <w:t xml:space="preserve">Executive Director of Governance, Legal and Assurance </w:t>
      </w:r>
      <w:r w:rsidRPr="00256AB7">
        <w:rPr>
          <w:rFonts w:ascii="Arial" w:hAnsi="Arial" w:cs="Arial"/>
          <w:szCs w:val="22"/>
        </w:rPr>
        <w:t xml:space="preserve">under the procedures outlined in the University Group Public Interest Disclosure (Whistleblowing) Procedure. Any breach of the procedure, policy or law will be treated as a disciplinary offence and may result in dismissal following investigation. </w:t>
      </w:r>
    </w:p>
    <w:p w:rsidR="00555458" w:rsidRPr="00256AB7" w:rsidRDefault="00555458" w:rsidP="004E5B7E">
      <w:pPr>
        <w:rPr>
          <w:rFonts w:ascii="Arial" w:hAnsi="Arial" w:cs="Arial"/>
          <w:szCs w:val="22"/>
        </w:rPr>
      </w:pPr>
    </w:p>
    <w:p w:rsidR="00B6724A" w:rsidRPr="00B6724A" w:rsidRDefault="00B6724A" w:rsidP="00B6724A">
      <w:pPr>
        <w:rPr>
          <w:rFonts w:ascii="Arial" w:hAnsi="Arial" w:cs="Arial"/>
          <w:b/>
          <w:szCs w:val="22"/>
          <w:u w:val="single"/>
        </w:rPr>
      </w:pPr>
      <w:r w:rsidRPr="00B6724A">
        <w:rPr>
          <w:rFonts w:ascii="Arial" w:hAnsi="Arial" w:cs="Arial"/>
          <w:b/>
          <w:szCs w:val="22"/>
          <w:u w:val="single"/>
        </w:rPr>
        <w:t>DUE DILIGENCE</w:t>
      </w:r>
    </w:p>
    <w:p w:rsidR="00B6724A" w:rsidRPr="00B6724A" w:rsidRDefault="00B6724A" w:rsidP="00B6724A">
      <w:pPr>
        <w:rPr>
          <w:rFonts w:ascii="Arial" w:hAnsi="Arial" w:cs="Arial"/>
          <w:b/>
          <w:szCs w:val="22"/>
          <w:u w:val="single"/>
        </w:rPr>
      </w:pPr>
    </w:p>
    <w:p w:rsidR="00B6724A" w:rsidRPr="00B6724A" w:rsidRDefault="00B6724A" w:rsidP="00B6724A">
      <w:pPr>
        <w:rPr>
          <w:rFonts w:ascii="Arial" w:hAnsi="Arial" w:cs="Arial"/>
          <w:szCs w:val="22"/>
        </w:rPr>
      </w:pPr>
      <w:r w:rsidRPr="00B6724A">
        <w:rPr>
          <w:rFonts w:ascii="Arial" w:hAnsi="Arial" w:cs="Arial"/>
          <w:szCs w:val="22"/>
        </w:rPr>
        <w:t>Thorough due diligence should be undertaken prior to participation in a business relationship or project with the completion of the checklist attached as Attachment A assisting with the associated risk assessment.</w:t>
      </w:r>
    </w:p>
    <w:p w:rsidR="00B6724A" w:rsidRPr="00B6724A" w:rsidRDefault="00B6724A" w:rsidP="00B6724A">
      <w:pPr>
        <w:rPr>
          <w:rFonts w:ascii="Arial" w:hAnsi="Arial" w:cs="Arial"/>
          <w:szCs w:val="22"/>
        </w:rPr>
      </w:pPr>
      <w:r w:rsidRPr="00B6724A">
        <w:rPr>
          <w:rFonts w:ascii="Arial" w:hAnsi="Arial" w:cs="Arial"/>
          <w:szCs w:val="22"/>
        </w:rPr>
        <w:t xml:space="preserve"> </w:t>
      </w:r>
    </w:p>
    <w:p w:rsidR="00B6724A" w:rsidRDefault="00B6724A" w:rsidP="00B6724A">
      <w:pPr>
        <w:rPr>
          <w:rFonts w:ascii="Arial" w:hAnsi="Arial" w:cs="Arial"/>
          <w:szCs w:val="22"/>
        </w:rPr>
      </w:pPr>
    </w:p>
    <w:p w:rsidR="00555458" w:rsidRPr="00B6724A" w:rsidRDefault="00555458" w:rsidP="00B6724A">
      <w:pPr>
        <w:rPr>
          <w:rFonts w:ascii="Arial" w:hAnsi="Arial" w:cs="Arial"/>
          <w:b/>
          <w:szCs w:val="22"/>
          <w:u w:val="single"/>
        </w:rPr>
      </w:pPr>
      <w:r w:rsidRPr="00B6724A">
        <w:rPr>
          <w:rFonts w:ascii="Arial" w:hAnsi="Arial" w:cs="Arial"/>
          <w:b/>
          <w:szCs w:val="22"/>
          <w:u w:val="single"/>
        </w:rPr>
        <w:t>REVIEW</w:t>
      </w:r>
    </w:p>
    <w:p w:rsidR="00555458" w:rsidRPr="00B6724A" w:rsidRDefault="00555458" w:rsidP="004E5B7E">
      <w:pPr>
        <w:rPr>
          <w:rFonts w:ascii="Arial" w:hAnsi="Arial" w:cs="Arial"/>
          <w:b/>
          <w:szCs w:val="22"/>
          <w:u w:val="single"/>
        </w:rPr>
      </w:pPr>
    </w:p>
    <w:p w:rsidR="00555458" w:rsidRPr="00B6724A" w:rsidRDefault="00555458" w:rsidP="004E5B7E">
      <w:pPr>
        <w:rPr>
          <w:rFonts w:ascii="Arial" w:hAnsi="Arial" w:cs="Arial"/>
          <w:szCs w:val="22"/>
        </w:rPr>
      </w:pPr>
      <w:r w:rsidRPr="00B6724A">
        <w:rPr>
          <w:rFonts w:ascii="Arial" w:hAnsi="Arial" w:cs="Arial"/>
          <w:szCs w:val="22"/>
        </w:rPr>
        <w:t xml:space="preserve">This policy will be reviewed by the </w:t>
      </w:r>
      <w:r w:rsidR="00BC755F">
        <w:rPr>
          <w:rFonts w:ascii="Arial" w:hAnsi="Arial" w:cs="Arial"/>
          <w:szCs w:val="22"/>
        </w:rPr>
        <w:t>Executive</w:t>
      </w:r>
      <w:r w:rsidRPr="00B6724A">
        <w:rPr>
          <w:rFonts w:ascii="Arial" w:hAnsi="Arial" w:cs="Arial"/>
          <w:szCs w:val="22"/>
        </w:rPr>
        <w:t xml:space="preserve"> annually or as and when any legislative changes occur to ensure compliance with one of the principles of the Act.</w:t>
      </w:r>
    </w:p>
    <w:p w:rsidR="00555458" w:rsidRPr="00256AB7" w:rsidRDefault="00555458" w:rsidP="00555458">
      <w:pPr>
        <w:rPr>
          <w:rFonts w:ascii="Arial" w:hAnsi="Arial" w:cs="Arial"/>
          <w:szCs w:val="22"/>
        </w:rPr>
      </w:pPr>
    </w:p>
    <w:p w:rsidR="00555458" w:rsidRPr="00256AB7" w:rsidRDefault="00555458" w:rsidP="00555458">
      <w:pPr>
        <w:rPr>
          <w:rFonts w:ascii="Arial" w:hAnsi="Arial" w:cs="Arial"/>
          <w:szCs w:val="22"/>
        </w:rPr>
      </w:pPr>
    </w:p>
    <w:p w:rsidR="00555458" w:rsidRPr="00256AB7" w:rsidRDefault="00555458" w:rsidP="00555458">
      <w:pPr>
        <w:rPr>
          <w:rFonts w:ascii="Arial" w:hAnsi="Arial" w:cs="Arial"/>
          <w:szCs w:val="22"/>
        </w:rPr>
      </w:pPr>
    </w:p>
    <w:p w:rsidR="00555458" w:rsidRPr="00256AB7" w:rsidRDefault="00555458" w:rsidP="00555458">
      <w:pPr>
        <w:rPr>
          <w:rFonts w:ascii="Arial" w:hAnsi="Arial" w:cs="Arial"/>
          <w:szCs w:val="22"/>
        </w:rPr>
      </w:pPr>
    </w:p>
    <w:p w:rsidR="00555458" w:rsidRPr="00256AB7" w:rsidRDefault="00555458" w:rsidP="00555458">
      <w:pPr>
        <w:rPr>
          <w:rFonts w:ascii="Arial" w:hAnsi="Arial" w:cs="Arial"/>
          <w:szCs w:val="22"/>
        </w:rPr>
      </w:pPr>
    </w:p>
    <w:p w:rsidR="00555458" w:rsidRPr="00256AB7" w:rsidRDefault="00555458" w:rsidP="00555458">
      <w:pPr>
        <w:rPr>
          <w:rFonts w:ascii="Arial" w:hAnsi="Arial" w:cs="Arial"/>
          <w:szCs w:val="22"/>
        </w:rPr>
      </w:pPr>
    </w:p>
    <w:p w:rsidR="00555458" w:rsidRPr="00256AB7" w:rsidRDefault="00555458"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8B39C0" w:rsidRDefault="008B39C0" w:rsidP="00555458">
      <w:pPr>
        <w:rPr>
          <w:rFonts w:ascii="Arial" w:hAnsi="Arial" w:cs="Arial"/>
          <w:szCs w:val="22"/>
        </w:rPr>
      </w:pPr>
    </w:p>
    <w:p w:rsidR="00CA2EFD" w:rsidRDefault="00CA2EFD" w:rsidP="004B52B3">
      <w:pPr>
        <w:jc w:val="right"/>
        <w:rPr>
          <w:rFonts w:cs="Arial"/>
          <w:b/>
          <w:szCs w:val="22"/>
        </w:rPr>
      </w:pPr>
    </w:p>
    <w:p w:rsidR="00CA2EFD" w:rsidRDefault="00CA2EFD" w:rsidP="004B52B3">
      <w:pPr>
        <w:jc w:val="right"/>
        <w:rPr>
          <w:rFonts w:cs="Arial"/>
          <w:b/>
          <w:szCs w:val="22"/>
        </w:rPr>
      </w:pPr>
    </w:p>
    <w:p w:rsidR="00CA2EFD" w:rsidRDefault="00CA2EFD" w:rsidP="004B52B3">
      <w:pPr>
        <w:jc w:val="right"/>
        <w:rPr>
          <w:rFonts w:cs="Arial"/>
          <w:b/>
          <w:szCs w:val="22"/>
        </w:rPr>
      </w:pPr>
    </w:p>
    <w:p w:rsidR="00CA2EFD" w:rsidRDefault="00CA2EFD" w:rsidP="004B52B3">
      <w:pPr>
        <w:jc w:val="right"/>
        <w:rPr>
          <w:rFonts w:cs="Arial"/>
          <w:b/>
          <w:szCs w:val="22"/>
        </w:rPr>
      </w:pPr>
    </w:p>
    <w:p w:rsidR="00CA2EFD" w:rsidRDefault="00CA2EFD" w:rsidP="004B52B3">
      <w:pPr>
        <w:jc w:val="right"/>
        <w:rPr>
          <w:rFonts w:cs="Arial"/>
          <w:b/>
          <w:szCs w:val="22"/>
        </w:rPr>
      </w:pPr>
    </w:p>
    <w:p w:rsidR="00CA2EFD" w:rsidRDefault="00CA2EFD" w:rsidP="004B52B3">
      <w:pPr>
        <w:jc w:val="right"/>
        <w:rPr>
          <w:rFonts w:cs="Arial"/>
          <w:b/>
          <w:szCs w:val="22"/>
        </w:rPr>
      </w:pPr>
    </w:p>
    <w:p w:rsidR="00CA2EFD" w:rsidRDefault="00CA2EFD" w:rsidP="004B52B3">
      <w:pPr>
        <w:jc w:val="right"/>
        <w:rPr>
          <w:rFonts w:cs="Arial"/>
          <w:b/>
          <w:szCs w:val="22"/>
        </w:rPr>
      </w:pPr>
    </w:p>
    <w:p w:rsidR="000B6EC8" w:rsidRDefault="000B6EC8" w:rsidP="004B52B3">
      <w:pPr>
        <w:jc w:val="right"/>
        <w:rPr>
          <w:rFonts w:cs="Arial"/>
          <w:b/>
          <w:szCs w:val="22"/>
        </w:rPr>
      </w:pPr>
    </w:p>
    <w:p w:rsidR="00CA2EFD" w:rsidRDefault="00CA2EFD" w:rsidP="004B52B3">
      <w:pPr>
        <w:jc w:val="right"/>
        <w:rPr>
          <w:rFonts w:cs="Arial"/>
          <w:b/>
          <w:szCs w:val="22"/>
        </w:rPr>
      </w:pPr>
    </w:p>
    <w:p w:rsidR="00CA2EFD" w:rsidRDefault="00CA2EFD" w:rsidP="004B52B3">
      <w:pPr>
        <w:jc w:val="right"/>
        <w:rPr>
          <w:rFonts w:cs="Arial"/>
          <w:b/>
          <w:szCs w:val="22"/>
        </w:rPr>
      </w:pPr>
    </w:p>
    <w:p w:rsidR="004B52B3" w:rsidRPr="00144791" w:rsidRDefault="0034269C" w:rsidP="004B52B3">
      <w:pPr>
        <w:jc w:val="right"/>
        <w:rPr>
          <w:rFonts w:ascii="Arial" w:hAnsi="Arial" w:cs="Arial"/>
          <w:b/>
          <w:szCs w:val="22"/>
        </w:rPr>
      </w:pPr>
      <w:r w:rsidRPr="0034269C">
        <w:rPr>
          <w:rFonts w:ascii="Arial" w:hAnsi="Arial" w:cs="Arial"/>
          <w:b/>
          <w:szCs w:val="22"/>
        </w:rPr>
        <w:lastRenderedPageBreak/>
        <w:t>ATTACHMENT A</w:t>
      </w:r>
    </w:p>
    <w:p w:rsidR="004B52B3" w:rsidRPr="00144791" w:rsidRDefault="004B52B3" w:rsidP="004B52B3">
      <w:pPr>
        <w:jc w:val="right"/>
        <w:rPr>
          <w:rFonts w:ascii="Arial" w:hAnsi="Arial" w:cs="Arial"/>
          <w:b/>
          <w:szCs w:val="22"/>
        </w:rPr>
      </w:pPr>
    </w:p>
    <w:p w:rsidR="004B52B3" w:rsidRPr="00144791" w:rsidRDefault="0034269C" w:rsidP="004B52B3">
      <w:pPr>
        <w:jc w:val="center"/>
        <w:rPr>
          <w:rFonts w:ascii="Arial" w:hAnsi="Arial" w:cs="Arial"/>
          <w:b/>
          <w:szCs w:val="22"/>
        </w:rPr>
      </w:pPr>
      <w:r w:rsidRPr="0034269C">
        <w:rPr>
          <w:rFonts w:ascii="Arial" w:hAnsi="Arial" w:cs="Arial"/>
          <w:b/>
          <w:szCs w:val="22"/>
        </w:rPr>
        <w:t>DUE DILIGENCE CHECKLIST</w:t>
      </w:r>
    </w:p>
    <w:p w:rsidR="004B52B3" w:rsidRPr="00144791" w:rsidRDefault="004B52B3" w:rsidP="004B52B3">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60"/>
        <w:gridCol w:w="1046"/>
        <w:gridCol w:w="3082"/>
      </w:tblGrid>
      <w:tr w:rsidR="004B52B3" w:rsidRPr="00144791" w:rsidTr="001249B2">
        <w:tc>
          <w:tcPr>
            <w:tcW w:w="4219" w:type="dxa"/>
          </w:tcPr>
          <w:p w:rsidR="004B52B3" w:rsidRPr="00144791" w:rsidRDefault="0034269C" w:rsidP="001249B2">
            <w:pPr>
              <w:jc w:val="center"/>
              <w:rPr>
                <w:rFonts w:ascii="Arial" w:hAnsi="Arial" w:cs="Arial"/>
                <w:b/>
                <w:szCs w:val="22"/>
              </w:rPr>
            </w:pPr>
            <w:r w:rsidRPr="0034269C">
              <w:rPr>
                <w:rFonts w:ascii="Arial" w:hAnsi="Arial" w:cs="Arial"/>
                <w:b/>
                <w:szCs w:val="22"/>
              </w:rPr>
              <w:t>Key Questions</w:t>
            </w:r>
          </w:p>
        </w:tc>
        <w:tc>
          <w:tcPr>
            <w:tcW w:w="1134" w:type="dxa"/>
          </w:tcPr>
          <w:p w:rsidR="004B52B3" w:rsidRPr="00144791" w:rsidRDefault="0034269C" w:rsidP="001249B2">
            <w:pPr>
              <w:jc w:val="center"/>
              <w:rPr>
                <w:rFonts w:ascii="Arial" w:hAnsi="Arial" w:cs="Arial"/>
                <w:b/>
                <w:szCs w:val="22"/>
              </w:rPr>
            </w:pPr>
            <w:r w:rsidRPr="0034269C">
              <w:rPr>
                <w:rFonts w:ascii="Arial" w:hAnsi="Arial" w:cs="Arial"/>
                <w:b/>
                <w:szCs w:val="22"/>
              </w:rPr>
              <w:t>Yes</w:t>
            </w:r>
          </w:p>
        </w:tc>
        <w:tc>
          <w:tcPr>
            <w:tcW w:w="1134" w:type="dxa"/>
          </w:tcPr>
          <w:p w:rsidR="004B52B3" w:rsidRPr="00144791" w:rsidRDefault="0034269C" w:rsidP="001249B2">
            <w:pPr>
              <w:jc w:val="center"/>
              <w:rPr>
                <w:rFonts w:ascii="Arial" w:hAnsi="Arial" w:cs="Arial"/>
                <w:b/>
                <w:szCs w:val="22"/>
              </w:rPr>
            </w:pPr>
            <w:r w:rsidRPr="0034269C">
              <w:rPr>
                <w:rFonts w:ascii="Arial" w:hAnsi="Arial" w:cs="Arial"/>
                <w:b/>
                <w:szCs w:val="22"/>
              </w:rPr>
              <w:t>No</w:t>
            </w:r>
          </w:p>
        </w:tc>
        <w:tc>
          <w:tcPr>
            <w:tcW w:w="3367" w:type="dxa"/>
          </w:tcPr>
          <w:p w:rsidR="004B52B3" w:rsidRPr="00144791" w:rsidRDefault="0034269C" w:rsidP="001249B2">
            <w:pPr>
              <w:jc w:val="center"/>
              <w:rPr>
                <w:rFonts w:ascii="Arial" w:hAnsi="Arial" w:cs="Arial"/>
                <w:b/>
                <w:szCs w:val="22"/>
              </w:rPr>
            </w:pPr>
            <w:r w:rsidRPr="0034269C">
              <w:rPr>
                <w:rFonts w:ascii="Arial" w:hAnsi="Arial" w:cs="Arial"/>
                <w:b/>
                <w:szCs w:val="22"/>
              </w:rPr>
              <w:t>Comments</w:t>
            </w:r>
          </w:p>
        </w:tc>
      </w:tr>
      <w:tr w:rsidR="004B52B3" w:rsidRPr="00144791" w:rsidTr="001249B2">
        <w:tc>
          <w:tcPr>
            <w:tcW w:w="4219" w:type="dxa"/>
          </w:tcPr>
          <w:p w:rsidR="004B52B3" w:rsidRPr="00144791" w:rsidRDefault="0034269C" w:rsidP="001249B2">
            <w:pPr>
              <w:rPr>
                <w:rFonts w:ascii="Arial" w:hAnsi="Arial" w:cs="Arial"/>
                <w:szCs w:val="22"/>
              </w:rPr>
            </w:pPr>
            <w:r w:rsidRPr="0034269C">
              <w:rPr>
                <w:rFonts w:ascii="Arial" w:hAnsi="Arial" w:cs="Arial"/>
                <w:szCs w:val="22"/>
              </w:rPr>
              <w:t>Has there been any bribery in the past?</w:t>
            </w:r>
          </w:p>
          <w:p w:rsidR="004B52B3" w:rsidRPr="00144791" w:rsidRDefault="004B52B3" w:rsidP="001249B2">
            <w:pPr>
              <w:rPr>
                <w:rFonts w:ascii="Arial" w:hAnsi="Arial" w:cs="Arial"/>
                <w:szCs w:val="22"/>
              </w:rPr>
            </w:pPr>
          </w:p>
        </w:tc>
        <w:tc>
          <w:tcPr>
            <w:tcW w:w="1134" w:type="dxa"/>
          </w:tcPr>
          <w:p w:rsidR="004B52B3" w:rsidRPr="00144791" w:rsidRDefault="004B52B3" w:rsidP="001249B2">
            <w:pPr>
              <w:jc w:val="center"/>
              <w:rPr>
                <w:rFonts w:ascii="Arial" w:hAnsi="Arial" w:cs="Arial"/>
                <w:b/>
                <w:szCs w:val="22"/>
              </w:rPr>
            </w:pPr>
          </w:p>
        </w:tc>
        <w:tc>
          <w:tcPr>
            <w:tcW w:w="1134" w:type="dxa"/>
          </w:tcPr>
          <w:p w:rsidR="004B52B3" w:rsidRPr="00144791" w:rsidRDefault="004B52B3" w:rsidP="001249B2">
            <w:pPr>
              <w:jc w:val="center"/>
              <w:rPr>
                <w:rFonts w:ascii="Arial" w:hAnsi="Arial" w:cs="Arial"/>
                <w:b/>
                <w:szCs w:val="22"/>
              </w:rPr>
            </w:pPr>
          </w:p>
        </w:tc>
        <w:tc>
          <w:tcPr>
            <w:tcW w:w="3367" w:type="dxa"/>
          </w:tcPr>
          <w:p w:rsidR="004B52B3" w:rsidRPr="00144791" w:rsidRDefault="004B52B3" w:rsidP="001249B2">
            <w:pPr>
              <w:jc w:val="center"/>
              <w:rPr>
                <w:rFonts w:ascii="Arial" w:hAnsi="Arial" w:cs="Arial"/>
                <w:b/>
                <w:szCs w:val="22"/>
              </w:rPr>
            </w:pPr>
          </w:p>
        </w:tc>
      </w:tr>
      <w:tr w:rsidR="004B52B3" w:rsidRPr="00144791" w:rsidTr="001249B2">
        <w:tc>
          <w:tcPr>
            <w:tcW w:w="4219" w:type="dxa"/>
          </w:tcPr>
          <w:p w:rsidR="004B52B3" w:rsidRPr="00144791" w:rsidRDefault="0034269C" w:rsidP="001249B2">
            <w:pPr>
              <w:rPr>
                <w:rFonts w:ascii="Arial" w:hAnsi="Arial" w:cs="Arial"/>
                <w:szCs w:val="22"/>
              </w:rPr>
            </w:pPr>
            <w:r w:rsidRPr="0034269C">
              <w:rPr>
                <w:rFonts w:ascii="Arial" w:hAnsi="Arial" w:cs="Arial"/>
                <w:szCs w:val="22"/>
              </w:rPr>
              <w:t>Is it likely or possible that bribery is currently taking place?</w:t>
            </w:r>
          </w:p>
          <w:p w:rsidR="004B52B3" w:rsidRPr="00144791" w:rsidRDefault="004B52B3" w:rsidP="001249B2">
            <w:pPr>
              <w:rPr>
                <w:rFonts w:ascii="Arial" w:hAnsi="Arial" w:cs="Arial"/>
                <w:szCs w:val="22"/>
              </w:rPr>
            </w:pPr>
          </w:p>
        </w:tc>
        <w:tc>
          <w:tcPr>
            <w:tcW w:w="1134" w:type="dxa"/>
          </w:tcPr>
          <w:p w:rsidR="004B52B3" w:rsidRPr="00144791" w:rsidRDefault="004B52B3" w:rsidP="001249B2">
            <w:pPr>
              <w:jc w:val="center"/>
              <w:rPr>
                <w:rFonts w:ascii="Arial" w:hAnsi="Arial" w:cs="Arial"/>
                <w:b/>
                <w:szCs w:val="22"/>
              </w:rPr>
            </w:pPr>
          </w:p>
        </w:tc>
        <w:tc>
          <w:tcPr>
            <w:tcW w:w="1134" w:type="dxa"/>
          </w:tcPr>
          <w:p w:rsidR="004B52B3" w:rsidRPr="00144791" w:rsidRDefault="004B52B3" w:rsidP="001249B2">
            <w:pPr>
              <w:jc w:val="center"/>
              <w:rPr>
                <w:rFonts w:ascii="Arial" w:hAnsi="Arial" w:cs="Arial"/>
                <w:b/>
                <w:szCs w:val="22"/>
              </w:rPr>
            </w:pPr>
          </w:p>
        </w:tc>
        <w:tc>
          <w:tcPr>
            <w:tcW w:w="3367" w:type="dxa"/>
          </w:tcPr>
          <w:p w:rsidR="004B52B3" w:rsidRPr="00144791" w:rsidRDefault="004B52B3" w:rsidP="001249B2">
            <w:pPr>
              <w:jc w:val="center"/>
              <w:rPr>
                <w:rFonts w:ascii="Arial" w:hAnsi="Arial" w:cs="Arial"/>
                <w:b/>
                <w:szCs w:val="22"/>
              </w:rPr>
            </w:pPr>
          </w:p>
        </w:tc>
      </w:tr>
      <w:tr w:rsidR="004B52B3" w:rsidRPr="00144791" w:rsidTr="001249B2">
        <w:tc>
          <w:tcPr>
            <w:tcW w:w="4219" w:type="dxa"/>
          </w:tcPr>
          <w:p w:rsidR="004B52B3" w:rsidRPr="00144791" w:rsidRDefault="0034269C" w:rsidP="001249B2">
            <w:pPr>
              <w:rPr>
                <w:rFonts w:ascii="Arial" w:hAnsi="Arial" w:cs="Arial"/>
                <w:szCs w:val="22"/>
              </w:rPr>
            </w:pPr>
            <w:r w:rsidRPr="0034269C">
              <w:rPr>
                <w:rFonts w:ascii="Arial" w:hAnsi="Arial" w:cs="Arial"/>
                <w:szCs w:val="22"/>
              </w:rPr>
              <w:t>Is such bribery widespread?</w:t>
            </w:r>
          </w:p>
          <w:p w:rsidR="004B52B3" w:rsidRPr="00144791" w:rsidRDefault="004B52B3" w:rsidP="001249B2">
            <w:pPr>
              <w:rPr>
                <w:rFonts w:ascii="Arial" w:hAnsi="Arial" w:cs="Arial"/>
                <w:szCs w:val="22"/>
              </w:rPr>
            </w:pPr>
          </w:p>
        </w:tc>
        <w:tc>
          <w:tcPr>
            <w:tcW w:w="1134" w:type="dxa"/>
          </w:tcPr>
          <w:p w:rsidR="004B52B3" w:rsidRPr="00144791" w:rsidRDefault="004B52B3" w:rsidP="001249B2">
            <w:pPr>
              <w:jc w:val="center"/>
              <w:rPr>
                <w:rFonts w:ascii="Arial" w:hAnsi="Arial" w:cs="Arial"/>
                <w:b/>
                <w:szCs w:val="22"/>
              </w:rPr>
            </w:pPr>
          </w:p>
        </w:tc>
        <w:tc>
          <w:tcPr>
            <w:tcW w:w="1134" w:type="dxa"/>
          </w:tcPr>
          <w:p w:rsidR="004B52B3" w:rsidRPr="00144791" w:rsidRDefault="004B52B3" w:rsidP="001249B2">
            <w:pPr>
              <w:jc w:val="center"/>
              <w:rPr>
                <w:rFonts w:ascii="Arial" w:hAnsi="Arial" w:cs="Arial"/>
                <w:b/>
                <w:szCs w:val="22"/>
              </w:rPr>
            </w:pPr>
          </w:p>
        </w:tc>
        <w:tc>
          <w:tcPr>
            <w:tcW w:w="3367" w:type="dxa"/>
          </w:tcPr>
          <w:p w:rsidR="004B52B3" w:rsidRPr="00144791" w:rsidRDefault="004B52B3" w:rsidP="001249B2">
            <w:pPr>
              <w:jc w:val="center"/>
              <w:rPr>
                <w:rFonts w:ascii="Arial" w:hAnsi="Arial" w:cs="Arial"/>
                <w:b/>
                <w:szCs w:val="22"/>
              </w:rPr>
            </w:pPr>
          </w:p>
        </w:tc>
      </w:tr>
      <w:tr w:rsidR="004B52B3" w:rsidRPr="00144791" w:rsidTr="001249B2">
        <w:tc>
          <w:tcPr>
            <w:tcW w:w="4219" w:type="dxa"/>
          </w:tcPr>
          <w:p w:rsidR="004B52B3" w:rsidRPr="00144791" w:rsidRDefault="0034269C" w:rsidP="001249B2">
            <w:pPr>
              <w:rPr>
                <w:rFonts w:ascii="Arial" w:hAnsi="Arial" w:cs="Arial"/>
                <w:szCs w:val="22"/>
              </w:rPr>
            </w:pPr>
            <w:r w:rsidRPr="0034269C">
              <w:rPr>
                <w:rFonts w:ascii="Arial" w:hAnsi="Arial" w:cs="Arial"/>
                <w:szCs w:val="22"/>
              </w:rPr>
              <w:t>Does the organization have an adequate anti bribery programme in place?</w:t>
            </w:r>
          </w:p>
          <w:p w:rsidR="004B52B3" w:rsidRPr="00144791" w:rsidRDefault="004B52B3" w:rsidP="001249B2">
            <w:pPr>
              <w:rPr>
                <w:rFonts w:ascii="Arial" w:hAnsi="Arial" w:cs="Arial"/>
                <w:szCs w:val="22"/>
              </w:rPr>
            </w:pPr>
          </w:p>
        </w:tc>
        <w:tc>
          <w:tcPr>
            <w:tcW w:w="1134" w:type="dxa"/>
          </w:tcPr>
          <w:p w:rsidR="004B52B3" w:rsidRPr="00144791" w:rsidRDefault="004B52B3" w:rsidP="001249B2">
            <w:pPr>
              <w:jc w:val="center"/>
              <w:rPr>
                <w:rFonts w:ascii="Arial" w:hAnsi="Arial" w:cs="Arial"/>
                <w:b/>
                <w:szCs w:val="22"/>
              </w:rPr>
            </w:pPr>
          </w:p>
        </w:tc>
        <w:tc>
          <w:tcPr>
            <w:tcW w:w="1134" w:type="dxa"/>
          </w:tcPr>
          <w:p w:rsidR="004B52B3" w:rsidRPr="00144791" w:rsidRDefault="004B52B3" w:rsidP="001249B2">
            <w:pPr>
              <w:jc w:val="center"/>
              <w:rPr>
                <w:rFonts w:ascii="Arial" w:hAnsi="Arial" w:cs="Arial"/>
                <w:b/>
                <w:szCs w:val="22"/>
              </w:rPr>
            </w:pPr>
          </w:p>
        </w:tc>
        <w:tc>
          <w:tcPr>
            <w:tcW w:w="3367" w:type="dxa"/>
          </w:tcPr>
          <w:p w:rsidR="004B52B3" w:rsidRPr="00144791" w:rsidRDefault="004B52B3" w:rsidP="001249B2">
            <w:pPr>
              <w:jc w:val="center"/>
              <w:rPr>
                <w:rFonts w:ascii="Arial" w:hAnsi="Arial" w:cs="Arial"/>
                <w:b/>
                <w:szCs w:val="22"/>
              </w:rPr>
            </w:pPr>
          </w:p>
        </w:tc>
      </w:tr>
      <w:tr w:rsidR="004B52B3" w:rsidRPr="00144791" w:rsidTr="001249B2">
        <w:tc>
          <w:tcPr>
            <w:tcW w:w="4219" w:type="dxa"/>
          </w:tcPr>
          <w:p w:rsidR="004B52B3" w:rsidRPr="00144791" w:rsidRDefault="0034269C" w:rsidP="001249B2">
            <w:pPr>
              <w:rPr>
                <w:rFonts w:ascii="Arial" w:hAnsi="Arial" w:cs="Arial"/>
                <w:szCs w:val="22"/>
              </w:rPr>
            </w:pPr>
            <w:r w:rsidRPr="0034269C">
              <w:rPr>
                <w:rFonts w:ascii="Arial" w:hAnsi="Arial" w:cs="Arial"/>
                <w:szCs w:val="22"/>
              </w:rPr>
              <w:t>What would be the impact if bribery was discovered after the transaction is completed?</w:t>
            </w:r>
          </w:p>
          <w:p w:rsidR="004B52B3" w:rsidRPr="00144791" w:rsidRDefault="004B52B3" w:rsidP="001249B2">
            <w:pPr>
              <w:rPr>
                <w:rFonts w:ascii="Arial" w:hAnsi="Arial" w:cs="Arial"/>
                <w:szCs w:val="22"/>
              </w:rPr>
            </w:pPr>
          </w:p>
        </w:tc>
        <w:tc>
          <w:tcPr>
            <w:tcW w:w="1134" w:type="dxa"/>
          </w:tcPr>
          <w:p w:rsidR="004B52B3" w:rsidRPr="00144791" w:rsidRDefault="004B52B3" w:rsidP="001249B2">
            <w:pPr>
              <w:jc w:val="center"/>
              <w:rPr>
                <w:rFonts w:ascii="Arial" w:hAnsi="Arial" w:cs="Arial"/>
                <w:b/>
                <w:szCs w:val="22"/>
              </w:rPr>
            </w:pPr>
          </w:p>
        </w:tc>
        <w:tc>
          <w:tcPr>
            <w:tcW w:w="1134" w:type="dxa"/>
          </w:tcPr>
          <w:p w:rsidR="004B52B3" w:rsidRPr="00144791" w:rsidRDefault="004B52B3" w:rsidP="001249B2">
            <w:pPr>
              <w:jc w:val="center"/>
              <w:rPr>
                <w:rFonts w:ascii="Arial" w:hAnsi="Arial" w:cs="Arial"/>
                <w:b/>
                <w:szCs w:val="22"/>
              </w:rPr>
            </w:pPr>
          </w:p>
        </w:tc>
        <w:tc>
          <w:tcPr>
            <w:tcW w:w="3367" w:type="dxa"/>
          </w:tcPr>
          <w:p w:rsidR="004B52B3" w:rsidRPr="00144791" w:rsidRDefault="004B52B3" w:rsidP="001249B2">
            <w:pPr>
              <w:jc w:val="center"/>
              <w:rPr>
                <w:rFonts w:ascii="Arial" w:hAnsi="Arial" w:cs="Arial"/>
                <w:b/>
                <w:szCs w:val="22"/>
              </w:rPr>
            </w:pPr>
          </w:p>
        </w:tc>
      </w:tr>
      <w:tr w:rsidR="004B52B3" w:rsidRPr="00144791" w:rsidTr="001249B2">
        <w:tc>
          <w:tcPr>
            <w:tcW w:w="4219" w:type="dxa"/>
          </w:tcPr>
          <w:p w:rsidR="004B52B3" w:rsidRPr="00144791" w:rsidRDefault="0034269C" w:rsidP="001249B2">
            <w:pPr>
              <w:rPr>
                <w:rFonts w:ascii="Arial" w:hAnsi="Arial" w:cs="Arial"/>
                <w:szCs w:val="22"/>
              </w:rPr>
            </w:pPr>
            <w:r w:rsidRPr="0034269C">
              <w:rPr>
                <w:rFonts w:ascii="Arial" w:hAnsi="Arial" w:cs="Arial"/>
                <w:szCs w:val="22"/>
              </w:rPr>
              <w:t>Has any gift or hospitality been accepted and noted within the Gifts &amp; Hospitality Register within the past 12 months?</w:t>
            </w:r>
          </w:p>
          <w:p w:rsidR="004B52B3" w:rsidRPr="00144791" w:rsidRDefault="004B52B3" w:rsidP="001249B2">
            <w:pPr>
              <w:rPr>
                <w:rFonts w:ascii="Arial" w:hAnsi="Arial" w:cs="Arial"/>
                <w:szCs w:val="22"/>
              </w:rPr>
            </w:pPr>
          </w:p>
        </w:tc>
        <w:tc>
          <w:tcPr>
            <w:tcW w:w="1134" w:type="dxa"/>
          </w:tcPr>
          <w:p w:rsidR="004B52B3" w:rsidRPr="00144791" w:rsidRDefault="004B52B3" w:rsidP="001249B2">
            <w:pPr>
              <w:jc w:val="center"/>
              <w:rPr>
                <w:rFonts w:ascii="Arial" w:hAnsi="Arial" w:cs="Arial"/>
                <w:b/>
                <w:szCs w:val="22"/>
              </w:rPr>
            </w:pPr>
          </w:p>
        </w:tc>
        <w:tc>
          <w:tcPr>
            <w:tcW w:w="1134" w:type="dxa"/>
          </w:tcPr>
          <w:p w:rsidR="004B52B3" w:rsidRPr="00144791" w:rsidRDefault="004B52B3" w:rsidP="001249B2">
            <w:pPr>
              <w:jc w:val="center"/>
              <w:rPr>
                <w:rFonts w:ascii="Arial" w:hAnsi="Arial" w:cs="Arial"/>
                <w:b/>
                <w:szCs w:val="22"/>
              </w:rPr>
            </w:pPr>
          </w:p>
        </w:tc>
        <w:tc>
          <w:tcPr>
            <w:tcW w:w="3367" w:type="dxa"/>
          </w:tcPr>
          <w:p w:rsidR="004B52B3" w:rsidRPr="00144791" w:rsidRDefault="004B52B3" w:rsidP="001249B2">
            <w:pPr>
              <w:jc w:val="center"/>
              <w:rPr>
                <w:rFonts w:ascii="Arial" w:hAnsi="Arial" w:cs="Arial"/>
                <w:b/>
                <w:szCs w:val="22"/>
              </w:rPr>
            </w:pPr>
          </w:p>
        </w:tc>
      </w:tr>
    </w:tbl>
    <w:p w:rsidR="004B52B3" w:rsidRDefault="004B52B3" w:rsidP="004B52B3">
      <w:pPr>
        <w:jc w:val="center"/>
        <w:rPr>
          <w:rFonts w:cs="Arial"/>
          <w:b/>
          <w:szCs w:val="22"/>
        </w:rPr>
      </w:pPr>
    </w:p>
    <w:p w:rsidR="004B52B3" w:rsidRDefault="004B52B3" w:rsidP="004B52B3">
      <w:pPr>
        <w:jc w:val="cente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07330B" w:rsidRDefault="0007330B" w:rsidP="007B5735">
      <w:pPr>
        <w:rPr>
          <w:rFonts w:cs="Arial"/>
          <w:b/>
          <w:szCs w:val="22"/>
        </w:rPr>
      </w:pPr>
    </w:p>
    <w:p w:rsidR="007C7D7E" w:rsidRDefault="007C7D7E">
      <w:pPr>
        <w:ind w:left="720" w:hanging="720"/>
        <w:rPr>
          <w:rFonts w:ascii="Arial" w:hAnsi="Arial" w:cs="Arial"/>
          <w:szCs w:val="22"/>
        </w:rPr>
      </w:pPr>
    </w:p>
    <w:p w:rsidR="003F53F2" w:rsidRDefault="003F53F2">
      <w:pPr>
        <w:ind w:left="720" w:hanging="720"/>
        <w:rPr>
          <w:rFonts w:ascii="Arial" w:hAnsi="Arial" w:cs="Arial"/>
          <w:szCs w:val="22"/>
        </w:rPr>
      </w:pPr>
    </w:p>
    <w:p w:rsidR="003F53F2" w:rsidRDefault="003F53F2">
      <w:pPr>
        <w:ind w:left="720" w:hanging="720"/>
        <w:rPr>
          <w:rFonts w:ascii="Arial" w:hAnsi="Arial" w:cs="Arial"/>
          <w:szCs w:val="22"/>
        </w:rPr>
      </w:pPr>
    </w:p>
    <w:p w:rsidR="003F53F2" w:rsidRDefault="003F53F2">
      <w:pPr>
        <w:ind w:left="720" w:hanging="720"/>
        <w:rPr>
          <w:rFonts w:ascii="Arial" w:hAnsi="Arial" w:cs="Arial"/>
          <w:szCs w:val="22"/>
        </w:rPr>
      </w:pPr>
    </w:p>
    <w:p w:rsidR="003F53F2" w:rsidRDefault="003F53F2">
      <w:pPr>
        <w:ind w:left="720" w:hanging="720"/>
        <w:rPr>
          <w:rFonts w:ascii="Arial" w:hAnsi="Arial" w:cs="Arial"/>
          <w:szCs w:val="22"/>
        </w:rPr>
      </w:pPr>
    </w:p>
    <w:p w:rsidR="003F53F2" w:rsidRDefault="003F53F2">
      <w:pPr>
        <w:ind w:left="720" w:hanging="720"/>
        <w:rPr>
          <w:rFonts w:ascii="Arial" w:hAnsi="Arial" w:cs="Arial"/>
          <w:szCs w:val="22"/>
        </w:rPr>
      </w:pPr>
    </w:p>
    <w:p w:rsidR="00495F5E" w:rsidRPr="00495F5E" w:rsidRDefault="00313DBC" w:rsidP="00495F5E">
      <w:pPr>
        <w:pStyle w:val="Heading2"/>
        <w:rPr>
          <w:rFonts w:ascii="Arial" w:hAnsi="Arial"/>
          <w:sz w:val="22"/>
          <w:szCs w:val="22"/>
        </w:rPr>
      </w:pPr>
      <w:bookmarkStart w:id="119" w:name="_Toc435195853"/>
      <w:r>
        <w:rPr>
          <w:rFonts w:ascii="Arial" w:hAnsi="Arial"/>
          <w:sz w:val="22"/>
          <w:szCs w:val="22"/>
        </w:rPr>
        <w:t>APPENDIX E</w:t>
      </w:r>
      <w:r w:rsidR="00495F5E" w:rsidRPr="00495F5E">
        <w:rPr>
          <w:rFonts w:ascii="Arial" w:hAnsi="Arial"/>
          <w:sz w:val="22"/>
          <w:szCs w:val="22"/>
        </w:rPr>
        <w:t xml:space="preserve"> PROCEDURES FOR OBTAINING QUOTES AND TENDERS</w:t>
      </w:r>
      <w:bookmarkEnd w:id="119"/>
    </w:p>
    <w:p w:rsidR="00495F5E" w:rsidRPr="00495F5E" w:rsidRDefault="00495F5E" w:rsidP="003F53F2">
      <w:pPr>
        <w:pStyle w:val="Heading2"/>
        <w:rPr>
          <w:rFonts w:ascii="Arial" w:hAnsi="Arial"/>
          <w:sz w:val="22"/>
          <w:szCs w:val="22"/>
        </w:rPr>
      </w:pPr>
    </w:p>
    <w:p w:rsidR="00C569B7" w:rsidRPr="00465099" w:rsidRDefault="00C569B7">
      <w:pPr>
        <w:rPr>
          <w:rFonts w:ascii="Arial" w:hAnsi="Arial" w:cs="Arial"/>
          <w:szCs w:val="22"/>
        </w:rPr>
      </w:pPr>
    </w:p>
    <w:p w:rsidR="00465099" w:rsidRPr="00465099" w:rsidRDefault="00465099" w:rsidP="00465099">
      <w:pPr>
        <w:rPr>
          <w:rFonts w:ascii="Arial" w:hAnsi="Arial" w:cs="Arial"/>
          <w:b/>
          <w:bCs/>
          <w:szCs w:val="22"/>
        </w:rPr>
      </w:pPr>
    </w:p>
    <w:p w:rsidR="00C569B7" w:rsidRDefault="00C569B7" w:rsidP="00465099">
      <w:pPr>
        <w:rPr>
          <w:rFonts w:ascii="Arial" w:hAnsi="Arial" w:cs="Arial"/>
          <w:b/>
          <w:bCs/>
          <w:szCs w:val="22"/>
        </w:rPr>
      </w:pPr>
      <w:r w:rsidRPr="00465099">
        <w:rPr>
          <w:rFonts w:ascii="Arial" w:hAnsi="Arial" w:cs="Arial"/>
          <w:b/>
          <w:bCs/>
          <w:szCs w:val="22"/>
        </w:rPr>
        <w:t>Obtaining Quotations</w:t>
      </w:r>
      <w:r w:rsidR="00465099">
        <w:rPr>
          <w:rFonts w:ascii="Arial" w:hAnsi="Arial" w:cs="Arial"/>
          <w:b/>
          <w:bCs/>
          <w:szCs w:val="22"/>
        </w:rPr>
        <w:t xml:space="preserve"> </w:t>
      </w:r>
      <w:r w:rsidRPr="00465099">
        <w:rPr>
          <w:rFonts w:ascii="Arial" w:hAnsi="Arial" w:cs="Arial"/>
          <w:b/>
          <w:bCs/>
          <w:szCs w:val="22"/>
        </w:rPr>
        <w:t>(if Goods/Services not on contract or a framework – contact Procurement for advice)</w:t>
      </w:r>
    </w:p>
    <w:p w:rsidR="00465099" w:rsidRPr="00465099" w:rsidRDefault="00465099" w:rsidP="00465099">
      <w:pPr>
        <w:rPr>
          <w:rFonts w:ascii="Arial" w:hAnsi="Arial" w:cs="Arial"/>
          <w:szCs w:val="22"/>
        </w:rPr>
      </w:pPr>
    </w:p>
    <w:p w:rsidR="0034269C" w:rsidRPr="0034269C" w:rsidRDefault="0034269C" w:rsidP="0034269C">
      <w:pPr>
        <w:pStyle w:val="ListParagraph"/>
        <w:numPr>
          <w:ilvl w:val="0"/>
          <w:numId w:val="45"/>
        </w:numPr>
        <w:jc w:val="both"/>
        <w:rPr>
          <w:rFonts w:ascii="Arial" w:hAnsi="Arial" w:cs="Arial"/>
          <w:bCs/>
          <w:color w:val="000000"/>
          <w:sz w:val="22"/>
          <w:szCs w:val="22"/>
        </w:rPr>
      </w:pPr>
      <w:r w:rsidRPr="0034269C">
        <w:rPr>
          <w:rFonts w:ascii="Arial" w:hAnsi="Arial" w:cs="Arial"/>
          <w:sz w:val="22"/>
          <w:szCs w:val="22"/>
        </w:rPr>
        <w:t xml:space="preserve">Up to a value of £5,000 </w:t>
      </w:r>
      <w:r w:rsidRPr="0034269C">
        <w:rPr>
          <w:rFonts w:ascii="Arial" w:hAnsi="Arial" w:cs="Arial"/>
          <w:bCs/>
          <w:color w:val="000000"/>
          <w:sz w:val="22"/>
          <w:szCs w:val="22"/>
        </w:rPr>
        <w:t>discretion of budget holder on quotes, but Value for Money (VFM) to be demonstrated at all times e.g. if Executive Board, Auditors etc request</w:t>
      </w:r>
    </w:p>
    <w:p w:rsidR="0034269C" w:rsidRPr="0034269C" w:rsidRDefault="0052139A" w:rsidP="0034269C">
      <w:pPr>
        <w:pStyle w:val="ListParagraph"/>
        <w:numPr>
          <w:ilvl w:val="0"/>
          <w:numId w:val="45"/>
        </w:numPr>
        <w:jc w:val="both"/>
        <w:rPr>
          <w:rFonts w:ascii="Arial" w:hAnsi="Arial" w:cs="Arial"/>
          <w:sz w:val="22"/>
          <w:szCs w:val="22"/>
        </w:rPr>
      </w:pPr>
      <w:r>
        <w:rPr>
          <w:rFonts w:ascii="Arial" w:hAnsi="Arial" w:cs="Arial"/>
          <w:sz w:val="22"/>
          <w:szCs w:val="22"/>
        </w:rPr>
        <w:t>B</w:t>
      </w:r>
      <w:r w:rsidR="0034269C" w:rsidRPr="0034269C">
        <w:rPr>
          <w:rFonts w:ascii="Arial" w:hAnsi="Arial" w:cs="Arial"/>
          <w:sz w:val="22"/>
          <w:szCs w:val="22"/>
        </w:rPr>
        <w:t xml:space="preserve">etween £5,000 and £25,000 must be in writing – minimum of 3 quotes </w:t>
      </w:r>
    </w:p>
    <w:p w:rsidR="00C569B7" w:rsidRPr="00465099" w:rsidRDefault="00C569B7" w:rsidP="00465099">
      <w:pPr>
        <w:rPr>
          <w:rFonts w:ascii="Arial" w:hAnsi="Arial" w:cs="Arial"/>
          <w:szCs w:val="22"/>
        </w:rPr>
      </w:pPr>
    </w:p>
    <w:p w:rsidR="0034269C" w:rsidRDefault="00C569B7" w:rsidP="0034269C">
      <w:pPr>
        <w:pStyle w:val="Default"/>
        <w:jc w:val="both"/>
        <w:rPr>
          <w:b/>
          <w:bCs/>
          <w:sz w:val="22"/>
          <w:szCs w:val="22"/>
        </w:rPr>
      </w:pPr>
      <w:r w:rsidRPr="00465099">
        <w:rPr>
          <w:b/>
          <w:bCs/>
          <w:sz w:val="22"/>
          <w:szCs w:val="22"/>
        </w:rPr>
        <w:t>Obtaining Tenders</w:t>
      </w:r>
      <w:r w:rsidR="00465099">
        <w:rPr>
          <w:b/>
          <w:bCs/>
          <w:sz w:val="22"/>
          <w:szCs w:val="22"/>
        </w:rPr>
        <w:t xml:space="preserve"> </w:t>
      </w:r>
      <w:r w:rsidRPr="00465099">
        <w:rPr>
          <w:b/>
          <w:bCs/>
          <w:sz w:val="22"/>
          <w:szCs w:val="22"/>
        </w:rPr>
        <w:t xml:space="preserve">(contact Procurement for advice) </w:t>
      </w:r>
    </w:p>
    <w:p w:rsidR="0034269C" w:rsidRDefault="0034269C" w:rsidP="0034269C">
      <w:pPr>
        <w:pStyle w:val="Default"/>
        <w:jc w:val="both"/>
        <w:rPr>
          <w:sz w:val="22"/>
          <w:szCs w:val="22"/>
        </w:rPr>
      </w:pPr>
    </w:p>
    <w:p w:rsidR="0034269C" w:rsidRDefault="0052139A" w:rsidP="0034269C">
      <w:pPr>
        <w:pStyle w:val="Default"/>
        <w:numPr>
          <w:ilvl w:val="0"/>
          <w:numId w:val="44"/>
        </w:numPr>
        <w:jc w:val="both"/>
        <w:rPr>
          <w:sz w:val="22"/>
          <w:szCs w:val="22"/>
        </w:rPr>
      </w:pPr>
      <w:r>
        <w:rPr>
          <w:sz w:val="22"/>
          <w:szCs w:val="22"/>
        </w:rPr>
        <w:t>B</w:t>
      </w:r>
      <w:r w:rsidR="00C569B7" w:rsidRPr="00465099">
        <w:rPr>
          <w:sz w:val="22"/>
          <w:szCs w:val="22"/>
        </w:rPr>
        <w:t>etween £25,000 and £</w:t>
      </w:r>
      <w:r w:rsidR="000C3F33">
        <w:rPr>
          <w:sz w:val="22"/>
          <w:szCs w:val="22"/>
        </w:rPr>
        <w:t>181,302</w:t>
      </w:r>
      <w:r w:rsidR="00C569B7" w:rsidRPr="00465099">
        <w:rPr>
          <w:sz w:val="22"/>
          <w:szCs w:val="22"/>
        </w:rPr>
        <w:t xml:space="preserve"> – Procurement will, in conjunction with the Faculty/Department, issue a tender or advise accordingly if other options available e.g. HE frameworks / contracts. </w:t>
      </w:r>
    </w:p>
    <w:p w:rsidR="0034269C" w:rsidRDefault="0034269C" w:rsidP="0034269C">
      <w:pPr>
        <w:pStyle w:val="Default"/>
        <w:ind w:left="720"/>
        <w:jc w:val="both"/>
        <w:rPr>
          <w:sz w:val="22"/>
          <w:szCs w:val="22"/>
        </w:rPr>
      </w:pPr>
    </w:p>
    <w:p w:rsidR="0034269C" w:rsidRDefault="00C569B7" w:rsidP="0034269C">
      <w:pPr>
        <w:pStyle w:val="Default"/>
        <w:jc w:val="both"/>
        <w:rPr>
          <w:b/>
          <w:bCs/>
          <w:sz w:val="22"/>
          <w:szCs w:val="22"/>
        </w:rPr>
      </w:pPr>
      <w:r w:rsidRPr="00465099">
        <w:rPr>
          <w:b/>
          <w:bCs/>
          <w:sz w:val="22"/>
          <w:szCs w:val="22"/>
        </w:rPr>
        <w:t>Goods/ Services – over £</w:t>
      </w:r>
      <w:r w:rsidR="000C3F33">
        <w:rPr>
          <w:b/>
          <w:bCs/>
          <w:sz w:val="22"/>
          <w:szCs w:val="22"/>
        </w:rPr>
        <w:t>181,302</w:t>
      </w:r>
      <w:r w:rsidRPr="00465099">
        <w:rPr>
          <w:b/>
          <w:bCs/>
          <w:sz w:val="22"/>
          <w:szCs w:val="22"/>
        </w:rPr>
        <w:t xml:space="preserve"> – Legal Requirement; EU regulations still applicable</w:t>
      </w:r>
    </w:p>
    <w:p w:rsidR="0034269C" w:rsidRDefault="00C569B7" w:rsidP="0034269C">
      <w:pPr>
        <w:pStyle w:val="Default"/>
        <w:jc w:val="both"/>
        <w:rPr>
          <w:b/>
          <w:bCs/>
          <w:sz w:val="22"/>
          <w:szCs w:val="22"/>
        </w:rPr>
      </w:pPr>
      <w:r w:rsidRPr="00465099">
        <w:rPr>
          <w:b/>
          <w:bCs/>
          <w:sz w:val="22"/>
          <w:szCs w:val="22"/>
        </w:rPr>
        <w:t>(contact Procurement for advice)</w:t>
      </w:r>
    </w:p>
    <w:p w:rsidR="0034269C" w:rsidRDefault="0034269C" w:rsidP="0034269C">
      <w:pPr>
        <w:pStyle w:val="Default"/>
        <w:jc w:val="both"/>
        <w:rPr>
          <w:sz w:val="22"/>
          <w:szCs w:val="22"/>
        </w:rPr>
      </w:pPr>
    </w:p>
    <w:p w:rsidR="0034269C" w:rsidRDefault="00C569B7" w:rsidP="0034269C">
      <w:pPr>
        <w:pStyle w:val="Default"/>
        <w:numPr>
          <w:ilvl w:val="0"/>
          <w:numId w:val="44"/>
        </w:numPr>
        <w:jc w:val="both"/>
        <w:rPr>
          <w:sz w:val="22"/>
          <w:szCs w:val="22"/>
        </w:rPr>
      </w:pPr>
      <w:r w:rsidRPr="00465099">
        <w:rPr>
          <w:sz w:val="22"/>
          <w:szCs w:val="22"/>
        </w:rPr>
        <w:t xml:space="preserve">Contact Procurement immediately the purchase is proposed. Advice can be provided as to what options are available which may negate the requirement to conduct an EU Procurement. </w:t>
      </w:r>
    </w:p>
    <w:p w:rsidR="0034269C" w:rsidRPr="0034269C" w:rsidRDefault="0034269C" w:rsidP="0034269C">
      <w:pPr>
        <w:pStyle w:val="ListParagraph"/>
        <w:numPr>
          <w:ilvl w:val="0"/>
          <w:numId w:val="44"/>
        </w:numPr>
        <w:spacing w:after="200" w:line="276" w:lineRule="auto"/>
        <w:contextualSpacing/>
        <w:jc w:val="both"/>
        <w:rPr>
          <w:rFonts w:ascii="Arial" w:hAnsi="Arial" w:cs="Arial"/>
          <w:sz w:val="22"/>
          <w:szCs w:val="22"/>
        </w:rPr>
      </w:pPr>
      <w:r w:rsidRPr="0034269C">
        <w:rPr>
          <w:rFonts w:ascii="Arial" w:hAnsi="Arial" w:cs="Arial"/>
          <w:sz w:val="22"/>
          <w:szCs w:val="22"/>
        </w:rPr>
        <w:t>Tender requirements for items over the threshold value where there are no alternative options e.g. framework agreements must be advertised under the EU regulations and the procedure takes a number of months to complete.</w:t>
      </w:r>
    </w:p>
    <w:p w:rsidR="00C569B7" w:rsidRPr="00465099" w:rsidRDefault="00C569B7" w:rsidP="00465099">
      <w:pPr>
        <w:rPr>
          <w:rFonts w:ascii="Arial" w:hAnsi="Arial" w:cs="Arial"/>
          <w:szCs w:val="22"/>
        </w:rPr>
      </w:pPr>
    </w:p>
    <w:p w:rsidR="00C569B7" w:rsidRPr="00465099" w:rsidRDefault="00C569B7" w:rsidP="00465099">
      <w:pPr>
        <w:rPr>
          <w:rFonts w:ascii="Arial" w:hAnsi="Arial" w:cs="Arial"/>
          <w:szCs w:val="22"/>
        </w:rPr>
      </w:pPr>
    </w:p>
    <w:p w:rsidR="00C569B7" w:rsidRPr="00465099" w:rsidRDefault="00C569B7" w:rsidP="00465099">
      <w:pPr>
        <w:rPr>
          <w:rFonts w:ascii="Arial" w:hAnsi="Arial" w:cs="Arial"/>
          <w:szCs w:val="22"/>
        </w:rPr>
      </w:pPr>
      <w:r w:rsidRPr="00465099">
        <w:rPr>
          <w:rFonts w:ascii="Arial" w:hAnsi="Arial" w:cs="Arial"/>
          <w:szCs w:val="22"/>
        </w:rPr>
        <w:t>The source of the EU thresholds can be found from the following link:-</w:t>
      </w:r>
    </w:p>
    <w:p w:rsidR="00C569B7" w:rsidRPr="00465099" w:rsidRDefault="00C569B7" w:rsidP="00465099">
      <w:pPr>
        <w:rPr>
          <w:rFonts w:ascii="Arial" w:hAnsi="Arial" w:cs="Arial"/>
          <w:szCs w:val="22"/>
        </w:rPr>
      </w:pPr>
    </w:p>
    <w:p w:rsidR="00C569B7" w:rsidRDefault="003F7F4F" w:rsidP="00465099">
      <w:pPr>
        <w:rPr>
          <w:rFonts w:ascii="Arial" w:hAnsi="Arial" w:cs="Arial"/>
          <w:szCs w:val="22"/>
        </w:rPr>
      </w:pPr>
      <w:hyperlink r:id="rId21" w:history="1">
        <w:r w:rsidR="00C569B7">
          <w:rPr>
            <w:rStyle w:val="Hyperlink"/>
            <w:rFonts w:ascii="Arial" w:hAnsi="Arial" w:cs="Arial"/>
            <w:sz w:val="20"/>
            <w:szCs w:val="20"/>
          </w:rPr>
          <w:t>www.ojec.com/thresholds.aspx</w:t>
        </w:r>
      </w:hyperlink>
    </w:p>
    <w:p w:rsidR="00A632B9" w:rsidRDefault="00A632B9">
      <w:pPr>
        <w:rPr>
          <w:rFonts w:ascii="Arial" w:hAnsi="Arial"/>
          <w:szCs w:val="22"/>
        </w:rPr>
      </w:pPr>
    </w:p>
    <w:p w:rsidR="00A632B9" w:rsidRDefault="00A632B9">
      <w:pPr>
        <w:rPr>
          <w:rFonts w:ascii="Arial" w:hAnsi="Arial"/>
          <w:szCs w:val="22"/>
        </w:rPr>
      </w:pPr>
    </w:p>
    <w:p w:rsidR="00A632B9" w:rsidRDefault="00A632B9">
      <w:pPr>
        <w:rPr>
          <w:rFonts w:ascii="Arial" w:hAnsi="Arial"/>
          <w:szCs w:val="22"/>
        </w:rPr>
      </w:pPr>
    </w:p>
    <w:p w:rsidR="00A632B9" w:rsidRDefault="00A632B9">
      <w:pPr>
        <w:rPr>
          <w:rFonts w:ascii="Arial" w:hAnsi="Arial"/>
          <w:szCs w:val="22"/>
        </w:rPr>
      </w:pPr>
    </w:p>
    <w:p w:rsidR="00A632B9" w:rsidRDefault="00A632B9">
      <w:pPr>
        <w:rPr>
          <w:rFonts w:ascii="Arial" w:hAnsi="Arial"/>
          <w:szCs w:val="22"/>
        </w:rPr>
      </w:pPr>
    </w:p>
    <w:p w:rsidR="00A632B9" w:rsidRDefault="00A632B9">
      <w:pPr>
        <w:rPr>
          <w:rFonts w:ascii="Arial" w:hAnsi="Arial"/>
          <w:szCs w:val="22"/>
        </w:rPr>
      </w:pPr>
    </w:p>
    <w:p w:rsidR="00A632B9" w:rsidRDefault="00A632B9"/>
    <w:p w:rsidR="00A632B9" w:rsidRDefault="00A632B9"/>
    <w:p w:rsidR="00A632B9" w:rsidRDefault="00A632B9"/>
    <w:p w:rsidR="00A632B9" w:rsidRDefault="00A632B9"/>
    <w:p w:rsidR="00A632B9" w:rsidRDefault="00A632B9"/>
    <w:p w:rsidR="00A632B9" w:rsidRDefault="00A632B9"/>
    <w:p w:rsidR="00A632B9" w:rsidRDefault="00A632B9"/>
    <w:p w:rsidR="00A632B9" w:rsidRDefault="00A632B9"/>
    <w:p w:rsidR="00A632B9" w:rsidRDefault="00A632B9"/>
    <w:p w:rsidR="00A632B9" w:rsidRDefault="00A632B9"/>
    <w:p w:rsidR="00A632B9" w:rsidRDefault="00A632B9"/>
    <w:p w:rsidR="003F53F2" w:rsidRPr="00256AB7" w:rsidRDefault="003F53F2" w:rsidP="003F53F2">
      <w:pPr>
        <w:pStyle w:val="Heading2"/>
        <w:rPr>
          <w:rFonts w:ascii="Arial" w:hAnsi="Arial"/>
          <w:sz w:val="22"/>
          <w:szCs w:val="22"/>
        </w:rPr>
      </w:pPr>
      <w:bookmarkStart w:id="120" w:name="_Toc435195854"/>
      <w:r w:rsidRPr="00256AB7">
        <w:rPr>
          <w:rFonts w:ascii="Arial" w:hAnsi="Arial"/>
          <w:sz w:val="22"/>
          <w:szCs w:val="22"/>
        </w:rPr>
        <w:lastRenderedPageBreak/>
        <w:t xml:space="preserve">APPENDIX </w:t>
      </w:r>
      <w:r w:rsidR="003A40DA">
        <w:rPr>
          <w:rFonts w:ascii="Arial" w:hAnsi="Arial"/>
          <w:sz w:val="22"/>
          <w:szCs w:val="22"/>
        </w:rPr>
        <w:t>F</w:t>
      </w:r>
      <w:r>
        <w:rPr>
          <w:rFonts w:ascii="Arial" w:hAnsi="Arial"/>
          <w:sz w:val="22"/>
          <w:szCs w:val="22"/>
        </w:rPr>
        <w:t xml:space="preserve"> FINANCIAL DELEGATION OF AUTHORITY</w:t>
      </w:r>
      <w:bookmarkEnd w:id="120"/>
    </w:p>
    <w:p w:rsidR="003F53F2" w:rsidRDefault="003F53F2">
      <w:pPr>
        <w:ind w:left="720" w:hanging="720"/>
        <w:rPr>
          <w:rFonts w:ascii="Arial" w:hAnsi="Arial" w:cs="Arial"/>
          <w:szCs w:val="22"/>
        </w:rPr>
      </w:pPr>
    </w:p>
    <w:p w:rsidR="00601AEC" w:rsidRPr="005838D2" w:rsidRDefault="0034269C" w:rsidP="00601AEC">
      <w:pPr>
        <w:rPr>
          <w:rFonts w:ascii="Arial" w:hAnsi="Arial" w:cs="Arial"/>
          <w:b/>
          <w:szCs w:val="22"/>
        </w:rPr>
      </w:pPr>
      <w:r w:rsidRPr="0034269C">
        <w:rPr>
          <w:rFonts w:ascii="Arial" w:hAnsi="Arial" w:cs="Arial"/>
          <w:b/>
          <w:szCs w:val="22"/>
        </w:rPr>
        <w:t>Scope</w:t>
      </w:r>
    </w:p>
    <w:p w:rsidR="00601AEC" w:rsidRPr="005838D2" w:rsidRDefault="0034269C" w:rsidP="00601AEC">
      <w:pPr>
        <w:rPr>
          <w:rFonts w:ascii="Arial" w:hAnsi="Arial" w:cs="Arial"/>
          <w:szCs w:val="22"/>
        </w:rPr>
      </w:pPr>
      <w:r w:rsidRPr="0034269C">
        <w:rPr>
          <w:rFonts w:ascii="Arial" w:hAnsi="Arial" w:cs="Arial"/>
          <w:szCs w:val="22"/>
        </w:rPr>
        <w:t>These regulations set out the framework for the delegation of authority in the University. They are not a comprehensive list since it is difficult to define all situations that may occur but are intended to act as a framework so that even if the specific situation is not defined, they should still provide a guide on the appropriate level for a specific decision.</w:t>
      </w:r>
    </w:p>
    <w:p w:rsidR="00601AEC" w:rsidRPr="005838D2" w:rsidRDefault="0034269C" w:rsidP="00601AEC">
      <w:pPr>
        <w:rPr>
          <w:rFonts w:ascii="Arial" w:hAnsi="Arial" w:cs="Arial"/>
          <w:szCs w:val="22"/>
        </w:rPr>
      </w:pPr>
      <w:r w:rsidRPr="0034269C">
        <w:rPr>
          <w:rFonts w:ascii="Arial" w:hAnsi="Arial" w:cs="Arial"/>
          <w:szCs w:val="22"/>
        </w:rPr>
        <w:t>The regulations seek to define the decision making powers reserved for a specific level of authority and do not seek to describe roles, remits and responsibilities of Individual officers or Committees.</w:t>
      </w:r>
    </w:p>
    <w:p w:rsidR="00601AEC" w:rsidRPr="005838D2" w:rsidRDefault="0034269C" w:rsidP="00601AEC">
      <w:pPr>
        <w:rPr>
          <w:rFonts w:ascii="Arial" w:hAnsi="Arial" w:cs="Arial"/>
          <w:szCs w:val="22"/>
        </w:rPr>
      </w:pPr>
      <w:r w:rsidRPr="0034269C">
        <w:rPr>
          <w:rFonts w:ascii="Arial" w:hAnsi="Arial" w:cs="Arial"/>
          <w:szCs w:val="22"/>
        </w:rPr>
        <w:t>Any Committee or individual may decide that a particular issue requires consideration or ratification by a higher level of authority.</w:t>
      </w:r>
    </w:p>
    <w:p w:rsidR="00601AEC" w:rsidRPr="005838D2" w:rsidRDefault="00601AEC" w:rsidP="00601AEC">
      <w:pPr>
        <w:rPr>
          <w:rFonts w:ascii="Arial" w:hAnsi="Arial" w:cs="Arial"/>
          <w:b/>
          <w:szCs w:val="22"/>
        </w:rPr>
      </w:pPr>
    </w:p>
    <w:p w:rsidR="00601AEC" w:rsidRPr="005838D2" w:rsidRDefault="0034269C" w:rsidP="00601AEC">
      <w:pPr>
        <w:rPr>
          <w:rFonts w:ascii="Arial" w:hAnsi="Arial" w:cs="Arial"/>
          <w:szCs w:val="22"/>
        </w:rPr>
      </w:pPr>
      <w:r w:rsidRPr="0034269C">
        <w:rPr>
          <w:rFonts w:ascii="Arial" w:hAnsi="Arial" w:cs="Arial"/>
          <w:b/>
          <w:szCs w:val="22"/>
        </w:rPr>
        <w:t>Principles</w:t>
      </w:r>
    </w:p>
    <w:p w:rsidR="00601AEC" w:rsidRPr="005838D2" w:rsidRDefault="0034269C" w:rsidP="00601AEC">
      <w:pPr>
        <w:rPr>
          <w:rFonts w:ascii="Arial" w:hAnsi="Arial" w:cs="Arial"/>
          <w:szCs w:val="22"/>
        </w:rPr>
      </w:pPr>
      <w:r w:rsidRPr="0034269C">
        <w:rPr>
          <w:rFonts w:ascii="Arial" w:hAnsi="Arial" w:cs="Arial"/>
          <w:szCs w:val="22"/>
        </w:rPr>
        <w:t>The following principles should underpin all decisions taken under the delegation of authority framework;</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The decision should be consistent with the University’s aims and objectives.</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The person to whom the authority has been delegated should only act within his/her sphere of influence; one academic or service unit should not take a decision that commits another academic or service unit without their consent.</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 xml:space="preserve">Decisions should not be taken unless relevant documentation has been reviewed in line with University policies and procedures (including the Financial Regulations) and, where necessary, external legal advice has been sought. </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 xml:space="preserve">Where a third party has provided funding, decisions should only be taken once any required approval of the third party has been obtained. </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 xml:space="preserve">An assessment of the risk should be undertaken including the legal implications, if any </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 xml:space="preserve">Acceptable terms and conditions should be agreed through the relevant University unit. </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 xml:space="preserve">Appropriate documentation must be produced and a record of the decision made available, in keeping with the University’s policy on document retention. </w:t>
      </w:r>
    </w:p>
    <w:p w:rsidR="00601AEC" w:rsidRPr="005838D2" w:rsidRDefault="0034269C" w:rsidP="00601AEC">
      <w:pPr>
        <w:pStyle w:val="ListParagraph"/>
        <w:numPr>
          <w:ilvl w:val="0"/>
          <w:numId w:val="43"/>
        </w:numPr>
        <w:spacing w:after="200" w:line="276" w:lineRule="auto"/>
        <w:contextualSpacing/>
        <w:rPr>
          <w:rFonts w:ascii="Arial" w:hAnsi="Arial" w:cs="Arial"/>
          <w:sz w:val="22"/>
          <w:szCs w:val="22"/>
        </w:rPr>
      </w:pPr>
      <w:r w:rsidRPr="0034269C">
        <w:rPr>
          <w:rFonts w:ascii="Arial" w:hAnsi="Arial" w:cs="Arial"/>
          <w:sz w:val="22"/>
          <w:szCs w:val="22"/>
        </w:rPr>
        <w:t xml:space="preserve">Decisions which require a financial commitment should observe the following additional principles: </w:t>
      </w:r>
    </w:p>
    <w:p w:rsidR="00601AEC" w:rsidRPr="005838D2" w:rsidRDefault="0034269C" w:rsidP="00601AEC">
      <w:pPr>
        <w:pStyle w:val="ListParagraph"/>
        <w:numPr>
          <w:ilvl w:val="1"/>
          <w:numId w:val="43"/>
        </w:numPr>
        <w:spacing w:after="200" w:line="276" w:lineRule="auto"/>
        <w:contextualSpacing/>
        <w:rPr>
          <w:rFonts w:ascii="Arial" w:hAnsi="Arial" w:cs="Arial"/>
          <w:sz w:val="22"/>
          <w:szCs w:val="22"/>
        </w:rPr>
      </w:pPr>
      <w:r w:rsidRPr="0034269C">
        <w:rPr>
          <w:rFonts w:ascii="Arial" w:hAnsi="Arial" w:cs="Arial"/>
          <w:sz w:val="22"/>
          <w:szCs w:val="22"/>
        </w:rPr>
        <w:t xml:space="preserve">The approval of the relevant budget holder or their nominee should always be obtained </w:t>
      </w:r>
    </w:p>
    <w:p w:rsidR="00601AEC" w:rsidRPr="005838D2" w:rsidRDefault="0034269C" w:rsidP="00601AEC">
      <w:pPr>
        <w:pStyle w:val="ListParagraph"/>
        <w:numPr>
          <w:ilvl w:val="1"/>
          <w:numId w:val="43"/>
        </w:numPr>
        <w:spacing w:after="200" w:line="276" w:lineRule="auto"/>
        <w:contextualSpacing/>
        <w:rPr>
          <w:rFonts w:ascii="Arial" w:hAnsi="Arial" w:cs="Arial"/>
          <w:sz w:val="22"/>
          <w:szCs w:val="22"/>
        </w:rPr>
      </w:pPr>
      <w:r w:rsidRPr="0034269C">
        <w:rPr>
          <w:rFonts w:ascii="Arial" w:hAnsi="Arial" w:cs="Arial"/>
          <w:sz w:val="22"/>
          <w:szCs w:val="22"/>
        </w:rPr>
        <w:t xml:space="preserve">The decision should demonstrate that value for money considerations have been taken into account </w:t>
      </w:r>
    </w:p>
    <w:p w:rsidR="00601AEC" w:rsidRPr="005838D2" w:rsidRDefault="0034269C" w:rsidP="00601AEC">
      <w:pPr>
        <w:rPr>
          <w:rFonts w:ascii="Arial" w:hAnsi="Arial" w:cs="Arial"/>
          <w:b/>
          <w:szCs w:val="22"/>
        </w:rPr>
      </w:pPr>
      <w:r w:rsidRPr="0034269C">
        <w:rPr>
          <w:rFonts w:ascii="Arial" w:hAnsi="Arial" w:cs="Arial"/>
          <w:b/>
          <w:szCs w:val="22"/>
        </w:rPr>
        <w:t>Chair’s action</w:t>
      </w:r>
    </w:p>
    <w:p w:rsidR="00601AEC" w:rsidRPr="005838D2" w:rsidRDefault="0034269C" w:rsidP="00601AEC">
      <w:pPr>
        <w:rPr>
          <w:rFonts w:ascii="Arial" w:hAnsi="Arial" w:cs="Arial"/>
          <w:szCs w:val="22"/>
        </w:rPr>
      </w:pPr>
      <w:r w:rsidRPr="0034269C">
        <w:rPr>
          <w:rFonts w:ascii="Arial" w:hAnsi="Arial" w:cs="Arial"/>
          <w:szCs w:val="22"/>
        </w:rPr>
        <w:t xml:space="preserve">A chair of a committee or working group is empowered to take action on behalf of that committee or working group between meetings on routine matters or where the business is urgent and the interests of the University would be harmed by a delay. </w:t>
      </w:r>
    </w:p>
    <w:p w:rsidR="00144791" w:rsidRDefault="0034269C" w:rsidP="00601AEC">
      <w:pPr>
        <w:rPr>
          <w:rFonts w:ascii="Arial" w:hAnsi="Arial" w:cs="Arial"/>
          <w:b/>
          <w:szCs w:val="22"/>
        </w:rPr>
      </w:pPr>
      <w:r w:rsidRPr="0034269C">
        <w:rPr>
          <w:rFonts w:ascii="Arial" w:hAnsi="Arial" w:cs="Arial"/>
          <w:szCs w:val="22"/>
        </w:rPr>
        <w:t>Care must be taken when exercising Chair’s action on urgent matters and consultation with committee or working group members should normally be undertaken. Chair’s action on urgent matters must be reported to the next meeting of the committee or working group.</w:t>
      </w:r>
    </w:p>
    <w:p w:rsidR="00144791" w:rsidRPr="005838D2" w:rsidRDefault="00144791" w:rsidP="00601AEC">
      <w:pPr>
        <w:rPr>
          <w:rFonts w:ascii="Arial" w:hAnsi="Arial" w:cs="Arial"/>
          <w:b/>
          <w:szCs w:val="22"/>
        </w:rPr>
      </w:pPr>
    </w:p>
    <w:p w:rsidR="00601AEC" w:rsidRPr="005838D2" w:rsidRDefault="0034269C" w:rsidP="00601AEC">
      <w:pPr>
        <w:rPr>
          <w:rFonts w:ascii="Arial" w:hAnsi="Arial" w:cs="Arial"/>
          <w:b/>
          <w:szCs w:val="22"/>
        </w:rPr>
      </w:pPr>
      <w:r w:rsidRPr="0034269C">
        <w:rPr>
          <w:rFonts w:ascii="Arial" w:hAnsi="Arial" w:cs="Arial"/>
          <w:b/>
          <w:szCs w:val="22"/>
        </w:rPr>
        <w:t>Financial Regulations</w:t>
      </w:r>
    </w:p>
    <w:p w:rsidR="00601AEC" w:rsidRPr="005838D2" w:rsidRDefault="0034269C" w:rsidP="00601AEC">
      <w:pPr>
        <w:rPr>
          <w:rFonts w:ascii="Arial" w:hAnsi="Arial" w:cs="Arial"/>
          <w:szCs w:val="22"/>
        </w:rPr>
      </w:pPr>
      <w:r w:rsidRPr="0034269C">
        <w:rPr>
          <w:rFonts w:ascii="Arial" w:hAnsi="Arial" w:cs="Arial"/>
          <w:szCs w:val="22"/>
        </w:rPr>
        <w:t>The University’s Financial Regulations are approved by the Board of Governors. Compliance with the financial regulations is compulsory for all members of staff. The financial delegations of authority form part of the Financial Regulations.</w:t>
      </w:r>
    </w:p>
    <w:p w:rsidR="00601AEC" w:rsidRPr="005838D2" w:rsidRDefault="00601AEC" w:rsidP="00601AEC">
      <w:pPr>
        <w:rPr>
          <w:rFonts w:ascii="Arial" w:hAnsi="Arial" w:cs="Arial"/>
          <w:b/>
          <w:szCs w:val="22"/>
        </w:rPr>
      </w:pPr>
    </w:p>
    <w:p w:rsidR="00601AEC" w:rsidRDefault="00601AEC" w:rsidP="00601AEC">
      <w:pPr>
        <w:rPr>
          <w:rFonts w:ascii="Arial" w:hAnsi="Arial" w:cs="Arial"/>
          <w:b/>
          <w:sz w:val="20"/>
          <w:szCs w:val="20"/>
        </w:rPr>
        <w:sectPr w:rsidR="00601AEC" w:rsidSect="008E37A8">
          <w:headerReference w:type="default" r:id="rId22"/>
          <w:footerReference w:type="default" r:id="rId23"/>
          <w:pgSz w:w="11906" w:h="16838"/>
          <w:pgMar w:top="1440" w:right="1440" w:bottom="1440" w:left="1440" w:header="708" w:footer="708" w:gutter="0"/>
          <w:cols w:space="708"/>
          <w:docGrid w:linePitch="360"/>
        </w:sectPr>
      </w:pPr>
    </w:p>
    <w:p w:rsidR="00976673" w:rsidRDefault="00976673" w:rsidP="00976673">
      <w:pPr>
        <w:jc w:val="center"/>
        <w:rPr>
          <w:rFonts w:ascii="Arial" w:hAnsi="Arial" w:cs="Arial"/>
          <w:b/>
          <w:sz w:val="20"/>
          <w:szCs w:val="20"/>
        </w:rPr>
      </w:pPr>
      <w:r>
        <w:rPr>
          <w:rFonts w:ascii="Arial" w:hAnsi="Arial" w:cs="Arial"/>
          <w:b/>
          <w:sz w:val="20"/>
          <w:szCs w:val="20"/>
        </w:rPr>
        <w:lastRenderedPageBreak/>
        <w:t>Framework of delegated authority</w:t>
      </w:r>
    </w:p>
    <w:p w:rsidR="00976673" w:rsidRPr="00C3192F" w:rsidRDefault="00976673" w:rsidP="00976673">
      <w:pPr>
        <w:jc w:val="center"/>
        <w:rPr>
          <w:rFonts w:ascii="Arial" w:hAnsi="Arial" w:cs="Arial"/>
          <w:b/>
          <w:sz w:val="20"/>
          <w:szCs w:val="20"/>
        </w:rPr>
      </w:pPr>
    </w:p>
    <w:p w:rsidR="00976673" w:rsidRDefault="00976673" w:rsidP="00976673">
      <w:pPr>
        <w:jc w:val="center"/>
        <w:rPr>
          <w:rFonts w:ascii="Arial" w:hAnsi="Arial" w:cs="Arial"/>
          <w:b/>
          <w:sz w:val="20"/>
          <w:szCs w:val="20"/>
        </w:rPr>
      </w:pPr>
    </w:p>
    <w:tbl>
      <w:tblPr>
        <w:tblStyle w:val="TableGrid"/>
        <w:tblW w:w="14334" w:type="dxa"/>
        <w:tblInd w:w="-5" w:type="dxa"/>
        <w:tblLayout w:type="fixed"/>
        <w:tblLook w:val="04A0" w:firstRow="1" w:lastRow="0" w:firstColumn="1" w:lastColumn="0" w:noHBand="0" w:noVBand="1"/>
      </w:tblPr>
      <w:tblGrid>
        <w:gridCol w:w="1881"/>
        <w:gridCol w:w="890"/>
        <w:gridCol w:w="890"/>
        <w:gridCol w:w="1172"/>
        <w:gridCol w:w="1076"/>
        <w:gridCol w:w="1313"/>
        <w:gridCol w:w="1698"/>
        <w:gridCol w:w="1472"/>
        <w:gridCol w:w="1315"/>
        <w:gridCol w:w="1293"/>
        <w:gridCol w:w="1334"/>
      </w:tblGrid>
      <w:tr w:rsidR="008F5983" w:rsidRPr="00976673" w:rsidTr="0021243D">
        <w:tc>
          <w:tcPr>
            <w:tcW w:w="1881" w:type="dxa"/>
          </w:tcPr>
          <w:p w:rsidR="008F5983" w:rsidRPr="00976673" w:rsidRDefault="008F5983" w:rsidP="006A48CC">
            <w:pPr>
              <w:overflowPunct/>
              <w:autoSpaceDE/>
              <w:autoSpaceDN/>
              <w:adjustRightInd/>
              <w:textAlignment w:val="auto"/>
              <w:rPr>
                <w:rFonts w:ascii="Arial" w:hAnsi="Arial" w:cs="Arial"/>
                <w:b/>
                <w:sz w:val="20"/>
                <w:szCs w:val="20"/>
              </w:rPr>
            </w:pPr>
            <w:r w:rsidRPr="0034269C">
              <w:rPr>
                <w:rFonts w:ascii="Arial" w:hAnsi="Arial" w:cs="Arial"/>
                <w:b/>
                <w:sz w:val="20"/>
                <w:szCs w:val="20"/>
              </w:rPr>
              <w:t>Category</w:t>
            </w:r>
          </w:p>
        </w:tc>
        <w:tc>
          <w:tcPr>
            <w:tcW w:w="890"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Level One</w:t>
            </w:r>
          </w:p>
        </w:tc>
        <w:tc>
          <w:tcPr>
            <w:tcW w:w="890"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Level Two</w:t>
            </w:r>
          </w:p>
        </w:tc>
        <w:tc>
          <w:tcPr>
            <w:tcW w:w="1172"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Dean</w:t>
            </w:r>
            <w:r w:rsidR="006B559B">
              <w:rPr>
                <w:rFonts w:ascii="Arial" w:hAnsi="Arial" w:cs="Arial"/>
                <w:b/>
                <w:sz w:val="20"/>
                <w:szCs w:val="20"/>
              </w:rPr>
              <w:t>s</w:t>
            </w:r>
            <w:r w:rsidRPr="0034269C">
              <w:rPr>
                <w:rFonts w:ascii="Arial" w:hAnsi="Arial" w:cs="Arial"/>
                <w:b/>
                <w:sz w:val="20"/>
                <w:szCs w:val="20"/>
              </w:rPr>
              <w:t>/ Corporate Head</w:t>
            </w:r>
            <w:r w:rsidR="006B559B">
              <w:rPr>
                <w:rFonts w:ascii="Arial" w:hAnsi="Arial" w:cs="Arial"/>
                <w:b/>
                <w:sz w:val="20"/>
                <w:szCs w:val="20"/>
              </w:rPr>
              <w:t>s</w:t>
            </w:r>
          </w:p>
        </w:tc>
        <w:tc>
          <w:tcPr>
            <w:tcW w:w="1076"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Deputy Director of Finance</w:t>
            </w:r>
          </w:p>
        </w:tc>
        <w:tc>
          <w:tcPr>
            <w:tcW w:w="1313" w:type="dxa"/>
          </w:tcPr>
          <w:p w:rsidR="008F5983" w:rsidRPr="00976673" w:rsidRDefault="008F5983" w:rsidP="006A48CC">
            <w:pPr>
              <w:overflowPunct/>
              <w:autoSpaceDE/>
              <w:autoSpaceDN/>
              <w:adjustRightInd/>
              <w:jc w:val="center"/>
              <w:textAlignment w:val="auto"/>
              <w:rPr>
                <w:rFonts w:ascii="Arial" w:hAnsi="Arial" w:cs="Arial"/>
                <w:b/>
                <w:sz w:val="20"/>
                <w:szCs w:val="20"/>
              </w:rPr>
            </w:pPr>
            <w:r>
              <w:rPr>
                <w:rFonts w:ascii="Arial" w:hAnsi="Arial" w:cs="Arial"/>
                <w:b/>
                <w:sz w:val="20"/>
                <w:szCs w:val="20"/>
              </w:rPr>
              <w:t>Chief Finance Officer</w:t>
            </w:r>
          </w:p>
        </w:tc>
        <w:tc>
          <w:tcPr>
            <w:tcW w:w="1698" w:type="dxa"/>
          </w:tcPr>
          <w:p w:rsidR="008F5983" w:rsidRPr="00976673" w:rsidRDefault="008F5983" w:rsidP="003D6FAD">
            <w:pPr>
              <w:overflowPunct/>
              <w:autoSpaceDE/>
              <w:autoSpaceDN/>
              <w:adjustRightInd/>
              <w:jc w:val="center"/>
              <w:textAlignment w:val="auto"/>
              <w:rPr>
                <w:rFonts w:ascii="Arial" w:hAnsi="Arial" w:cs="Arial"/>
                <w:b/>
                <w:sz w:val="20"/>
                <w:szCs w:val="20"/>
              </w:rPr>
            </w:pPr>
            <w:r>
              <w:rPr>
                <w:rFonts w:ascii="Arial" w:hAnsi="Arial" w:cs="Arial"/>
                <w:b/>
                <w:sz w:val="20"/>
                <w:szCs w:val="20"/>
              </w:rPr>
              <w:t>Director of Research &amp; Business Engagement</w:t>
            </w:r>
          </w:p>
        </w:tc>
        <w:tc>
          <w:tcPr>
            <w:tcW w:w="1472"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 xml:space="preserve">Deputy Vice Chancellor  </w:t>
            </w:r>
          </w:p>
        </w:tc>
        <w:tc>
          <w:tcPr>
            <w:tcW w:w="1315"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Vice Chancellor</w:t>
            </w:r>
          </w:p>
        </w:tc>
        <w:tc>
          <w:tcPr>
            <w:tcW w:w="1293"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The Finance &amp; Resources Committee</w:t>
            </w:r>
          </w:p>
        </w:tc>
        <w:tc>
          <w:tcPr>
            <w:tcW w:w="1334" w:type="dxa"/>
          </w:tcPr>
          <w:p w:rsidR="008F5983" w:rsidRPr="00976673" w:rsidRDefault="008F5983" w:rsidP="006A48CC">
            <w:pPr>
              <w:overflowPunct/>
              <w:autoSpaceDE/>
              <w:autoSpaceDN/>
              <w:adjustRightInd/>
              <w:jc w:val="center"/>
              <w:textAlignment w:val="auto"/>
              <w:rPr>
                <w:rFonts w:ascii="Arial" w:hAnsi="Arial" w:cs="Arial"/>
                <w:b/>
                <w:sz w:val="20"/>
                <w:szCs w:val="20"/>
              </w:rPr>
            </w:pPr>
            <w:r w:rsidRPr="0034269C">
              <w:rPr>
                <w:rFonts w:ascii="Arial" w:hAnsi="Arial" w:cs="Arial"/>
                <w:b/>
                <w:sz w:val="20"/>
                <w:szCs w:val="20"/>
              </w:rPr>
              <w:t>The Board of Governors</w:t>
            </w:r>
          </w:p>
        </w:tc>
      </w:tr>
      <w:tr w:rsidR="008F5983" w:rsidRPr="00976673" w:rsidTr="0021243D">
        <w:tc>
          <w:tcPr>
            <w:tcW w:w="1881" w:type="dxa"/>
            <w:vAlign w:val="center"/>
          </w:tcPr>
          <w:p w:rsidR="008F5983" w:rsidRPr="00976673" w:rsidRDefault="008F5983" w:rsidP="006A48CC">
            <w:pPr>
              <w:overflowPunct/>
              <w:autoSpaceDE/>
              <w:autoSpaceDN/>
              <w:adjustRightInd/>
              <w:textAlignment w:val="auto"/>
              <w:rPr>
                <w:rFonts w:ascii="Arial" w:hAnsi="Arial" w:cs="Arial"/>
                <w:sz w:val="20"/>
                <w:szCs w:val="20"/>
              </w:rPr>
            </w:pPr>
            <w:r w:rsidRPr="0034269C">
              <w:rPr>
                <w:rFonts w:ascii="Arial" w:hAnsi="Arial" w:cs="Arial"/>
                <w:bCs/>
                <w:color w:val="000000"/>
                <w:sz w:val="20"/>
                <w:szCs w:val="20"/>
              </w:rPr>
              <w:t>External Funding applications prior to contract acceptance (full economic cost value)</w:t>
            </w:r>
          </w:p>
        </w:tc>
        <w:tc>
          <w:tcPr>
            <w:tcW w:w="890"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sz w:val="20"/>
                <w:szCs w:val="20"/>
              </w:rPr>
              <w:t>-</w:t>
            </w:r>
          </w:p>
        </w:tc>
        <w:tc>
          <w:tcPr>
            <w:tcW w:w="890"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sz w:val="20"/>
                <w:szCs w:val="20"/>
              </w:rPr>
              <w:t>-</w:t>
            </w:r>
          </w:p>
        </w:tc>
        <w:tc>
          <w:tcPr>
            <w:tcW w:w="1172"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sz w:val="20"/>
                <w:szCs w:val="20"/>
              </w:rPr>
              <w:t>-</w:t>
            </w:r>
          </w:p>
        </w:tc>
        <w:tc>
          <w:tcPr>
            <w:tcW w:w="1076" w:type="dxa"/>
            <w:vAlign w:val="center"/>
          </w:tcPr>
          <w:p w:rsidR="008F5983" w:rsidRPr="00976673" w:rsidRDefault="008F5983" w:rsidP="006A48CC">
            <w:pPr>
              <w:overflowPunct/>
              <w:autoSpaceDE/>
              <w:autoSpaceDN/>
              <w:adjustRightInd/>
              <w:ind w:hanging="239"/>
              <w:jc w:val="center"/>
              <w:textAlignment w:val="auto"/>
              <w:rPr>
                <w:rFonts w:ascii="Arial" w:hAnsi="Arial" w:cs="Arial"/>
                <w:sz w:val="20"/>
                <w:szCs w:val="20"/>
              </w:rPr>
            </w:pPr>
            <w:r w:rsidRPr="0034269C">
              <w:rPr>
                <w:rFonts w:ascii="Arial" w:hAnsi="Arial" w:cs="Arial"/>
                <w:sz w:val="20"/>
                <w:szCs w:val="20"/>
              </w:rPr>
              <w:t>-</w:t>
            </w:r>
          </w:p>
        </w:tc>
        <w:tc>
          <w:tcPr>
            <w:tcW w:w="1313"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sz w:val="20"/>
                <w:szCs w:val="20"/>
              </w:rPr>
              <w:t>-</w:t>
            </w:r>
          </w:p>
        </w:tc>
        <w:tc>
          <w:tcPr>
            <w:tcW w:w="1698"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sz w:val="20"/>
                <w:szCs w:val="20"/>
              </w:rPr>
              <w:t>£500,000</w:t>
            </w:r>
          </w:p>
        </w:tc>
        <w:tc>
          <w:tcPr>
            <w:tcW w:w="1472"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sz w:val="20"/>
                <w:szCs w:val="20"/>
              </w:rPr>
              <w:t>£1,000,000</w:t>
            </w:r>
          </w:p>
        </w:tc>
        <w:tc>
          <w:tcPr>
            <w:tcW w:w="1315"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sz w:val="20"/>
                <w:szCs w:val="20"/>
              </w:rPr>
              <w:t>£2,500,000</w:t>
            </w:r>
          </w:p>
        </w:tc>
        <w:tc>
          <w:tcPr>
            <w:tcW w:w="1293"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color w:val="000000"/>
                <w:sz w:val="20"/>
                <w:szCs w:val="20"/>
              </w:rPr>
              <w:t>£5,000,000</w:t>
            </w:r>
          </w:p>
        </w:tc>
        <w:tc>
          <w:tcPr>
            <w:tcW w:w="1334" w:type="dxa"/>
            <w:vAlign w:val="center"/>
          </w:tcPr>
          <w:p w:rsidR="008F5983" w:rsidRPr="00976673" w:rsidRDefault="008F5983" w:rsidP="006A48CC">
            <w:pPr>
              <w:overflowPunct/>
              <w:autoSpaceDE/>
              <w:autoSpaceDN/>
              <w:adjustRightInd/>
              <w:jc w:val="center"/>
              <w:textAlignment w:val="auto"/>
              <w:rPr>
                <w:rFonts w:ascii="Arial" w:hAnsi="Arial" w:cs="Arial"/>
                <w:sz w:val="20"/>
                <w:szCs w:val="20"/>
              </w:rPr>
            </w:pPr>
            <w:r w:rsidRPr="0034269C">
              <w:rPr>
                <w:rFonts w:ascii="Arial" w:hAnsi="Arial" w:cs="Arial"/>
                <w:color w:val="000000"/>
                <w:sz w:val="20"/>
                <w:szCs w:val="20"/>
              </w:rPr>
              <w:t>&gt;£5,000,000</w:t>
            </w:r>
          </w:p>
        </w:tc>
      </w:tr>
      <w:tr w:rsidR="008F5983" w:rsidRPr="00976673" w:rsidTr="0021243D">
        <w:tc>
          <w:tcPr>
            <w:tcW w:w="1881" w:type="dxa"/>
            <w:vAlign w:val="center"/>
          </w:tcPr>
          <w:p w:rsidR="008F5983" w:rsidRPr="0034269C" w:rsidRDefault="008F5983" w:rsidP="0062570A">
            <w:pPr>
              <w:overflowPunct/>
              <w:autoSpaceDE/>
              <w:autoSpaceDN/>
              <w:adjustRightInd/>
              <w:textAlignment w:val="auto"/>
              <w:rPr>
                <w:rFonts w:ascii="Arial" w:hAnsi="Arial" w:cs="Arial"/>
                <w:bCs/>
                <w:color w:val="000000"/>
                <w:sz w:val="20"/>
                <w:szCs w:val="20"/>
              </w:rPr>
            </w:pPr>
            <w:r w:rsidRPr="0062570A">
              <w:rPr>
                <w:rFonts w:ascii="Arial" w:hAnsi="Arial" w:cs="Arial"/>
                <w:bCs/>
                <w:color w:val="000000"/>
                <w:sz w:val="20"/>
                <w:szCs w:val="20"/>
              </w:rPr>
              <w:t>Partnership &amp; Collaborative Agreements (not subject to full economic costing)</w:t>
            </w:r>
          </w:p>
        </w:tc>
        <w:tc>
          <w:tcPr>
            <w:tcW w:w="890" w:type="dxa"/>
            <w:vAlign w:val="center"/>
          </w:tcPr>
          <w:p w:rsidR="008F5983" w:rsidRPr="0034269C" w:rsidRDefault="008F5983" w:rsidP="006A48CC">
            <w:pPr>
              <w:jc w:val="center"/>
              <w:rPr>
                <w:rFonts w:ascii="Arial" w:hAnsi="Arial" w:cs="Arial"/>
                <w:sz w:val="20"/>
                <w:szCs w:val="20"/>
              </w:rPr>
            </w:pPr>
            <w:r>
              <w:rPr>
                <w:rFonts w:ascii="Arial" w:hAnsi="Arial" w:cs="Arial"/>
                <w:sz w:val="20"/>
                <w:szCs w:val="20"/>
              </w:rPr>
              <w:t>-</w:t>
            </w:r>
          </w:p>
        </w:tc>
        <w:tc>
          <w:tcPr>
            <w:tcW w:w="890" w:type="dxa"/>
            <w:vAlign w:val="center"/>
          </w:tcPr>
          <w:p w:rsidR="008F5983" w:rsidRPr="0034269C" w:rsidRDefault="008F5983" w:rsidP="006A48CC">
            <w:pPr>
              <w:jc w:val="center"/>
              <w:rPr>
                <w:rFonts w:ascii="Arial" w:hAnsi="Arial" w:cs="Arial"/>
                <w:sz w:val="20"/>
                <w:szCs w:val="20"/>
              </w:rPr>
            </w:pPr>
            <w:r>
              <w:rPr>
                <w:rFonts w:ascii="Arial" w:hAnsi="Arial" w:cs="Arial"/>
                <w:sz w:val="20"/>
                <w:szCs w:val="20"/>
              </w:rPr>
              <w:t>-</w:t>
            </w:r>
          </w:p>
        </w:tc>
        <w:tc>
          <w:tcPr>
            <w:tcW w:w="1172" w:type="dxa"/>
            <w:vAlign w:val="center"/>
          </w:tcPr>
          <w:p w:rsidR="008F5983" w:rsidRPr="0034269C" w:rsidRDefault="008F5983" w:rsidP="006A48CC">
            <w:pPr>
              <w:jc w:val="center"/>
              <w:rPr>
                <w:rFonts w:ascii="Arial" w:hAnsi="Arial" w:cs="Arial"/>
                <w:sz w:val="20"/>
                <w:szCs w:val="20"/>
              </w:rPr>
            </w:pPr>
            <w:r>
              <w:rPr>
                <w:rFonts w:ascii="Arial" w:hAnsi="Arial" w:cs="Arial"/>
                <w:sz w:val="20"/>
                <w:szCs w:val="20"/>
              </w:rPr>
              <w:t>£500,000</w:t>
            </w:r>
          </w:p>
        </w:tc>
        <w:tc>
          <w:tcPr>
            <w:tcW w:w="1076" w:type="dxa"/>
            <w:vAlign w:val="center"/>
          </w:tcPr>
          <w:p w:rsidR="008F5983" w:rsidRPr="0034269C" w:rsidRDefault="008F5983" w:rsidP="006A48CC">
            <w:pPr>
              <w:ind w:hanging="239"/>
              <w:jc w:val="center"/>
              <w:rPr>
                <w:rFonts w:ascii="Arial" w:hAnsi="Arial" w:cs="Arial"/>
                <w:sz w:val="20"/>
                <w:szCs w:val="20"/>
              </w:rPr>
            </w:pPr>
            <w:r>
              <w:rPr>
                <w:rFonts w:ascii="Arial" w:hAnsi="Arial" w:cs="Arial"/>
                <w:sz w:val="20"/>
                <w:szCs w:val="20"/>
              </w:rPr>
              <w:t>-</w:t>
            </w:r>
          </w:p>
        </w:tc>
        <w:tc>
          <w:tcPr>
            <w:tcW w:w="1313" w:type="dxa"/>
            <w:vAlign w:val="center"/>
          </w:tcPr>
          <w:p w:rsidR="008F5983" w:rsidRPr="0034269C" w:rsidRDefault="008F5983" w:rsidP="006A48CC">
            <w:pPr>
              <w:jc w:val="center"/>
              <w:rPr>
                <w:rFonts w:ascii="Arial" w:hAnsi="Arial" w:cs="Arial"/>
                <w:sz w:val="20"/>
                <w:szCs w:val="20"/>
              </w:rPr>
            </w:pPr>
            <w:r>
              <w:rPr>
                <w:rFonts w:ascii="Arial" w:hAnsi="Arial" w:cs="Arial"/>
                <w:sz w:val="20"/>
                <w:szCs w:val="20"/>
              </w:rPr>
              <w:t>-</w:t>
            </w:r>
          </w:p>
        </w:tc>
        <w:tc>
          <w:tcPr>
            <w:tcW w:w="1698" w:type="dxa"/>
            <w:vAlign w:val="center"/>
          </w:tcPr>
          <w:p w:rsidR="008F5983" w:rsidRPr="0034269C" w:rsidRDefault="008F5983" w:rsidP="006A48CC">
            <w:pPr>
              <w:jc w:val="center"/>
              <w:rPr>
                <w:rFonts w:ascii="Arial" w:hAnsi="Arial" w:cs="Arial"/>
                <w:sz w:val="20"/>
                <w:szCs w:val="20"/>
              </w:rPr>
            </w:pPr>
            <w:r>
              <w:rPr>
                <w:rFonts w:ascii="Arial" w:hAnsi="Arial" w:cs="Arial"/>
                <w:sz w:val="20"/>
                <w:szCs w:val="20"/>
              </w:rPr>
              <w:t>-</w:t>
            </w:r>
          </w:p>
        </w:tc>
        <w:tc>
          <w:tcPr>
            <w:tcW w:w="1472" w:type="dxa"/>
            <w:vAlign w:val="center"/>
          </w:tcPr>
          <w:p w:rsidR="008F5983" w:rsidRPr="0034269C" w:rsidRDefault="008F5983" w:rsidP="006A48CC">
            <w:pPr>
              <w:jc w:val="center"/>
              <w:rPr>
                <w:rFonts w:ascii="Arial" w:hAnsi="Arial" w:cs="Arial"/>
                <w:sz w:val="20"/>
                <w:szCs w:val="20"/>
              </w:rPr>
            </w:pPr>
            <w:r>
              <w:rPr>
                <w:rFonts w:ascii="Arial" w:hAnsi="Arial" w:cs="Arial"/>
                <w:sz w:val="20"/>
                <w:szCs w:val="20"/>
              </w:rPr>
              <w:t>£1,000,000</w:t>
            </w:r>
          </w:p>
        </w:tc>
        <w:tc>
          <w:tcPr>
            <w:tcW w:w="1315" w:type="dxa"/>
            <w:vAlign w:val="center"/>
          </w:tcPr>
          <w:p w:rsidR="008F5983" w:rsidRPr="0034269C" w:rsidRDefault="008F5983" w:rsidP="006A48CC">
            <w:pPr>
              <w:jc w:val="center"/>
              <w:rPr>
                <w:rFonts w:ascii="Arial" w:hAnsi="Arial" w:cs="Arial"/>
                <w:sz w:val="20"/>
                <w:szCs w:val="20"/>
              </w:rPr>
            </w:pPr>
            <w:r>
              <w:rPr>
                <w:rFonts w:ascii="Arial" w:hAnsi="Arial" w:cs="Arial"/>
                <w:sz w:val="20"/>
                <w:szCs w:val="20"/>
              </w:rPr>
              <w:t>£2,500,000</w:t>
            </w:r>
          </w:p>
        </w:tc>
        <w:tc>
          <w:tcPr>
            <w:tcW w:w="1293" w:type="dxa"/>
            <w:vAlign w:val="center"/>
          </w:tcPr>
          <w:p w:rsidR="008F5983" w:rsidRPr="0034269C" w:rsidRDefault="008F5983" w:rsidP="006A48CC">
            <w:pPr>
              <w:jc w:val="center"/>
              <w:rPr>
                <w:rFonts w:ascii="Arial" w:hAnsi="Arial" w:cs="Arial"/>
                <w:color w:val="000000"/>
                <w:sz w:val="20"/>
                <w:szCs w:val="20"/>
              </w:rPr>
            </w:pPr>
            <w:r>
              <w:rPr>
                <w:rFonts w:ascii="Arial" w:hAnsi="Arial" w:cs="Arial"/>
                <w:color w:val="000000"/>
                <w:sz w:val="20"/>
                <w:szCs w:val="20"/>
              </w:rPr>
              <w:t>£5,000,000</w:t>
            </w:r>
          </w:p>
        </w:tc>
        <w:tc>
          <w:tcPr>
            <w:tcW w:w="1334" w:type="dxa"/>
            <w:vAlign w:val="center"/>
          </w:tcPr>
          <w:p w:rsidR="008F5983" w:rsidRPr="0034269C" w:rsidRDefault="008F5983" w:rsidP="006A48CC">
            <w:pPr>
              <w:jc w:val="center"/>
              <w:rPr>
                <w:rFonts w:ascii="Arial" w:hAnsi="Arial" w:cs="Arial"/>
                <w:color w:val="000000"/>
                <w:sz w:val="20"/>
                <w:szCs w:val="20"/>
              </w:rPr>
            </w:pPr>
            <w:r>
              <w:rPr>
                <w:rFonts w:ascii="Arial" w:hAnsi="Arial" w:cs="Arial"/>
                <w:color w:val="000000"/>
                <w:sz w:val="20"/>
                <w:szCs w:val="20"/>
              </w:rPr>
              <w:t>&gt;£5,000,000</w:t>
            </w:r>
          </w:p>
        </w:tc>
      </w:tr>
    </w:tbl>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311B3C" w:rsidRDefault="0034269C" w:rsidP="00311B3C">
      <w:pPr>
        <w:rPr>
          <w:color w:val="000000"/>
        </w:rPr>
      </w:pPr>
      <w:r w:rsidRPr="0034269C">
        <w:rPr>
          <w:rFonts w:ascii="Arial" w:hAnsi="Arial" w:cs="Arial"/>
          <w:color w:val="000000"/>
          <w:sz w:val="20"/>
          <w:szCs w:val="20"/>
        </w:rPr>
        <w:t>All bids</w:t>
      </w:r>
      <w:r w:rsidR="004D7686">
        <w:rPr>
          <w:rFonts w:ascii="Arial" w:hAnsi="Arial" w:cs="Arial"/>
          <w:color w:val="000000"/>
          <w:sz w:val="20"/>
          <w:szCs w:val="20"/>
        </w:rPr>
        <w:t xml:space="preserve"> are to</w:t>
      </w:r>
      <w:r w:rsidRPr="0034269C">
        <w:rPr>
          <w:rFonts w:ascii="Arial" w:hAnsi="Arial" w:cs="Arial"/>
          <w:color w:val="000000"/>
          <w:sz w:val="20"/>
          <w:szCs w:val="20"/>
        </w:rPr>
        <w:t xml:space="preserve"> go through an internal process, the </w:t>
      </w:r>
      <w:r w:rsidR="004D7686">
        <w:rPr>
          <w:rFonts w:ascii="Arial" w:hAnsi="Arial" w:cs="Arial"/>
          <w:color w:val="000000"/>
          <w:sz w:val="20"/>
          <w:szCs w:val="20"/>
        </w:rPr>
        <w:t>External Funding Application Submission (</w:t>
      </w:r>
      <w:r w:rsidRPr="0034269C">
        <w:rPr>
          <w:rFonts w:ascii="Arial" w:hAnsi="Arial" w:cs="Arial"/>
          <w:color w:val="000000"/>
          <w:sz w:val="20"/>
          <w:szCs w:val="20"/>
        </w:rPr>
        <w:t>EFAS</w:t>
      </w:r>
      <w:r w:rsidR="004D7686">
        <w:rPr>
          <w:rFonts w:ascii="Arial" w:hAnsi="Arial" w:cs="Arial"/>
          <w:color w:val="000000"/>
          <w:sz w:val="20"/>
          <w:szCs w:val="20"/>
        </w:rPr>
        <w:t>)</w:t>
      </w:r>
      <w:r w:rsidRPr="0034269C">
        <w:rPr>
          <w:rFonts w:ascii="Arial" w:hAnsi="Arial" w:cs="Arial"/>
          <w:color w:val="000000"/>
          <w:sz w:val="20"/>
          <w:szCs w:val="20"/>
        </w:rPr>
        <w:t xml:space="preserve">, where the Dean, RBE/Finance and </w:t>
      </w:r>
      <w:r w:rsidR="00F46426">
        <w:rPr>
          <w:rFonts w:ascii="Arial" w:hAnsi="Arial" w:cs="Arial"/>
          <w:color w:val="000000"/>
          <w:sz w:val="20"/>
          <w:szCs w:val="20"/>
        </w:rPr>
        <w:t>Director of Research and Business Engagement</w:t>
      </w:r>
      <w:r w:rsidRPr="0034269C">
        <w:rPr>
          <w:rFonts w:ascii="Arial" w:hAnsi="Arial" w:cs="Arial"/>
          <w:color w:val="000000"/>
          <w:sz w:val="20"/>
          <w:szCs w:val="20"/>
        </w:rPr>
        <w:t xml:space="preserve"> sign off </w:t>
      </w:r>
      <w:r w:rsidRPr="0034269C">
        <w:rPr>
          <w:rFonts w:ascii="Arial" w:hAnsi="Arial" w:cs="Arial"/>
          <w:color w:val="000000"/>
          <w:sz w:val="20"/>
          <w:szCs w:val="20"/>
          <w:u w:val="single"/>
        </w:rPr>
        <w:t>prior</w:t>
      </w:r>
      <w:r w:rsidRPr="0034269C">
        <w:rPr>
          <w:rFonts w:ascii="Arial" w:hAnsi="Arial" w:cs="Arial"/>
          <w:color w:val="000000"/>
          <w:sz w:val="20"/>
          <w:szCs w:val="20"/>
        </w:rPr>
        <w:t xml:space="preserve"> to submission of bid.</w:t>
      </w:r>
      <w:r w:rsidR="004D7686">
        <w:rPr>
          <w:rFonts w:ascii="Arial" w:hAnsi="Arial" w:cs="Arial"/>
          <w:color w:val="000000"/>
          <w:sz w:val="20"/>
          <w:szCs w:val="20"/>
        </w:rPr>
        <w:t xml:space="preserve">  The v</w:t>
      </w:r>
      <w:r w:rsidRPr="0034269C">
        <w:rPr>
          <w:rFonts w:ascii="Arial" w:hAnsi="Arial" w:cs="Arial"/>
          <w:color w:val="000000"/>
          <w:sz w:val="20"/>
          <w:szCs w:val="20"/>
        </w:rPr>
        <w:t xml:space="preserve">alue corresponds to the USW elements of a project unless leading a collaboration where the full consortium costs </w:t>
      </w:r>
      <w:r w:rsidR="004D7686">
        <w:rPr>
          <w:rFonts w:ascii="Arial" w:hAnsi="Arial" w:cs="Arial"/>
          <w:color w:val="000000"/>
          <w:sz w:val="20"/>
          <w:szCs w:val="20"/>
        </w:rPr>
        <w:t xml:space="preserve">are </w:t>
      </w:r>
      <w:r w:rsidRPr="0034269C">
        <w:rPr>
          <w:rFonts w:ascii="Arial" w:hAnsi="Arial" w:cs="Arial"/>
          <w:color w:val="000000"/>
          <w:sz w:val="20"/>
          <w:szCs w:val="20"/>
        </w:rPr>
        <w:t>considered.</w:t>
      </w:r>
      <w:r w:rsidR="004D7686">
        <w:rPr>
          <w:rFonts w:ascii="Arial" w:hAnsi="Arial" w:cs="Arial"/>
          <w:color w:val="000000"/>
          <w:sz w:val="20"/>
          <w:szCs w:val="20"/>
        </w:rPr>
        <w:t xml:space="preserve">  </w:t>
      </w:r>
      <w:r w:rsidRPr="0034269C">
        <w:rPr>
          <w:rFonts w:ascii="Arial" w:hAnsi="Arial" w:cs="Arial"/>
          <w:color w:val="000000"/>
          <w:sz w:val="20"/>
          <w:szCs w:val="20"/>
        </w:rPr>
        <w:t>The additional approval levels are for those, which are successful and prior to contract acceptance</w:t>
      </w:r>
      <w:r w:rsidR="00311B3C">
        <w:rPr>
          <w:color w:val="000000"/>
        </w:rPr>
        <w:t>.</w:t>
      </w:r>
    </w:p>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3D6FAD" w:rsidRPr="0021243D" w:rsidRDefault="003D6FAD" w:rsidP="003D6FAD">
      <w:pPr>
        <w:rPr>
          <w:rFonts w:ascii="Arial" w:hAnsi="Arial" w:cs="Arial"/>
          <w:sz w:val="20"/>
          <w:szCs w:val="22"/>
        </w:rPr>
      </w:pPr>
      <w:r w:rsidRPr="0021243D">
        <w:rPr>
          <w:rFonts w:ascii="Arial" w:hAnsi="Arial" w:cs="Arial"/>
          <w:sz w:val="20"/>
        </w:rPr>
        <w:t xml:space="preserve">For commercial bids and tenders (in relation to consultancy, contract research, and commercial training services) please refer to the USW Commercial Services Ltd Financial Regulations. All Contract Research bids must also go through the EFAS process, and in some instances Faculties may request EFAS is used for other commercial bids. </w:t>
      </w:r>
    </w:p>
    <w:p w:rsidR="004D7686" w:rsidRDefault="004D7686" w:rsidP="00601AEC">
      <w:pPr>
        <w:rPr>
          <w:rFonts w:ascii="Arial" w:hAnsi="Arial" w:cs="Arial"/>
          <w:b/>
          <w:sz w:val="20"/>
          <w:szCs w:val="20"/>
        </w:rPr>
      </w:pPr>
    </w:p>
    <w:p w:rsidR="008F5983" w:rsidRPr="00041192" w:rsidRDefault="008F5983" w:rsidP="008F5983">
      <w:pPr>
        <w:rPr>
          <w:rFonts w:ascii="Arial" w:hAnsi="Arial" w:cs="Arial"/>
          <w:color w:val="000000"/>
          <w:sz w:val="20"/>
          <w:szCs w:val="20"/>
        </w:rPr>
      </w:pPr>
      <w:r w:rsidRPr="00041192">
        <w:rPr>
          <w:rFonts w:ascii="Arial" w:hAnsi="Arial" w:cs="Arial"/>
          <w:color w:val="000000"/>
          <w:sz w:val="20"/>
          <w:szCs w:val="20"/>
        </w:rPr>
        <w:t>Expenditure incurred as part of Partnership and Collaborative Agreements, will be the responsibility of the Deans/Corporate Heads to ensure they comply with the original signed contract.  Any variation to the contract will need to be approved at the appropriate level.</w:t>
      </w:r>
    </w:p>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976673" w:rsidRDefault="00976673" w:rsidP="00601AEC">
      <w:pPr>
        <w:rPr>
          <w:rFonts w:ascii="Arial" w:hAnsi="Arial" w:cs="Arial"/>
          <w:b/>
          <w:sz w:val="20"/>
          <w:szCs w:val="20"/>
        </w:rPr>
      </w:pPr>
    </w:p>
    <w:p w:rsidR="00144791" w:rsidRDefault="00144791" w:rsidP="00601AEC">
      <w:pPr>
        <w:rPr>
          <w:rFonts w:ascii="Arial" w:hAnsi="Arial" w:cs="Arial"/>
          <w:b/>
          <w:sz w:val="20"/>
          <w:szCs w:val="20"/>
        </w:rPr>
      </w:pPr>
    </w:p>
    <w:p w:rsidR="0034269C" w:rsidRDefault="00601AEC" w:rsidP="0034269C">
      <w:pPr>
        <w:jc w:val="center"/>
        <w:rPr>
          <w:rFonts w:ascii="Arial" w:hAnsi="Arial" w:cs="Arial"/>
          <w:b/>
          <w:sz w:val="20"/>
          <w:szCs w:val="20"/>
        </w:rPr>
      </w:pPr>
      <w:r>
        <w:rPr>
          <w:rFonts w:ascii="Arial" w:hAnsi="Arial" w:cs="Arial"/>
          <w:b/>
          <w:sz w:val="20"/>
          <w:szCs w:val="20"/>
        </w:rPr>
        <w:t>Framework of delegated authority – Non staff costs</w:t>
      </w:r>
    </w:p>
    <w:p w:rsidR="00976673" w:rsidRDefault="00976673" w:rsidP="00601AEC">
      <w:pPr>
        <w:rPr>
          <w:rFonts w:ascii="Arial" w:hAnsi="Arial" w:cs="Arial"/>
          <w:b/>
          <w:sz w:val="20"/>
          <w:szCs w:val="20"/>
        </w:rPr>
      </w:pPr>
    </w:p>
    <w:tbl>
      <w:tblPr>
        <w:tblStyle w:val="TableGrid"/>
        <w:tblW w:w="15593" w:type="dxa"/>
        <w:tblInd w:w="-719" w:type="dxa"/>
        <w:tblLook w:val="04A0" w:firstRow="1" w:lastRow="0" w:firstColumn="1" w:lastColumn="0" w:noHBand="0" w:noVBand="1"/>
      </w:tblPr>
      <w:tblGrid>
        <w:gridCol w:w="2159"/>
        <w:gridCol w:w="1261"/>
        <w:gridCol w:w="1374"/>
        <w:gridCol w:w="1172"/>
        <w:gridCol w:w="1297"/>
        <w:gridCol w:w="1259"/>
        <w:gridCol w:w="1365"/>
        <w:gridCol w:w="1393"/>
        <w:gridCol w:w="1250"/>
        <w:gridCol w:w="1504"/>
        <w:gridCol w:w="1559"/>
      </w:tblGrid>
      <w:tr w:rsidR="0021243D" w:rsidTr="0021243D">
        <w:tc>
          <w:tcPr>
            <w:tcW w:w="2159" w:type="dxa"/>
            <w:tcBorders>
              <w:top w:val="single" w:sz="8" w:space="0" w:color="auto"/>
              <w:left w:val="single" w:sz="8" w:space="0" w:color="auto"/>
            </w:tcBorders>
          </w:tcPr>
          <w:p w:rsidR="00B85F90" w:rsidRDefault="00B85F90" w:rsidP="008E37A8">
            <w:pPr>
              <w:rPr>
                <w:rFonts w:ascii="Arial" w:hAnsi="Arial" w:cs="Arial"/>
                <w:b/>
                <w:sz w:val="20"/>
                <w:szCs w:val="20"/>
              </w:rPr>
            </w:pPr>
            <w:r>
              <w:rPr>
                <w:rFonts w:ascii="Arial" w:hAnsi="Arial" w:cs="Arial"/>
                <w:b/>
                <w:sz w:val="20"/>
                <w:szCs w:val="20"/>
              </w:rPr>
              <w:t>Expenditure Category</w:t>
            </w:r>
          </w:p>
        </w:tc>
        <w:tc>
          <w:tcPr>
            <w:tcW w:w="1261" w:type="dxa"/>
            <w:tcBorders>
              <w:top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Level One – list of individuals in appendix one</w:t>
            </w:r>
          </w:p>
        </w:tc>
        <w:tc>
          <w:tcPr>
            <w:tcW w:w="1374" w:type="dxa"/>
            <w:tcBorders>
              <w:top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Level Two  – list of individuals in appendix one</w:t>
            </w:r>
          </w:p>
        </w:tc>
        <w:tc>
          <w:tcPr>
            <w:tcW w:w="1172" w:type="dxa"/>
            <w:tcBorders>
              <w:top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Dean</w:t>
            </w:r>
            <w:r w:rsidR="006B559B">
              <w:rPr>
                <w:rFonts w:ascii="Arial" w:hAnsi="Arial" w:cs="Arial"/>
                <w:b/>
                <w:sz w:val="20"/>
                <w:szCs w:val="20"/>
              </w:rPr>
              <w:t>s</w:t>
            </w:r>
            <w:r>
              <w:rPr>
                <w:rFonts w:ascii="Arial" w:hAnsi="Arial" w:cs="Arial"/>
                <w:b/>
                <w:sz w:val="20"/>
                <w:szCs w:val="20"/>
              </w:rPr>
              <w:t>/ Corporate Head</w:t>
            </w:r>
            <w:r w:rsidR="006B559B">
              <w:rPr>
                <w:rFonts w:ascii="Arial" w:hAnsi="Arial" w:cs="Arial"/>
                <w:b/>
                <w:sz w:val="20"/>
                <w:szCs w:val="20"/>
              </w:rPr>
              <w:t>s</w:t>
            </w:r>
          </w:p>
        </w:tc>
        <w:tc>
          <w:tcPr>
            <w:tcW w:w="1297" w:type="dxa"/>
            <w:tcBorders>
              <w:top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Director of IT Services</w:t>
            </w:r>
            <w:r w:rsidR="006B559B">
              <w:rPr>
                <w:rFonts w:ascii="Arial" w:hAnsi="Arial" w:cs="Arial"/>
                <w:b/>
                <w:sz w:val="20"/>
                <w:szCs w:val="20"/>
              </w:rPr>
              <w:t xml:space="preserve"> / PVC</w:t>
            </w:r>
          </w:p>
        </w:tc>
        <w:tc>
          <w:tcPr>
            <w:tcW w:w="1259" w:type="dxa"/>
            <w:tcBorders>
              <w:top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Head of Estates</w:t>
            </w:r>
          </w:p>
        </w:tc>
        <w:tc>
          <w:tcPr>
            <w:tcW w:w="1365" w:type="dxa"/>
            <w:tcBorders>
              <w:top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Chief Finance Officer</w:t>
            </w:r>
          </w:p>
        </w:tc>
        <w:tc>
          <w:tcPr>
            <w:tcW w:w="1393" w:type="dxa"/>
            <w:tcBorders>
              <w:top w:val="single" w:sz="8" w:space="0" w:color="auto"/>
            </w:tcBorders>
          </w:tcPr>
          <w:p w:rsidR="00B85F90" w:rsidRPr="007D4C00" w:rsidRDefault="00B85F90" w:rsidP="008F5983">
            <w:pPr>
              <w:jc w:val="center"/>
              <w:rPr>
                <w:rFonts w:ascii="Arial" w:hAnsi="Arial" w:cs="Arial"/>
                <w:b/>
                <w:sz w:val="20"/>
                <w:szCs w:val="20"/>
              </w:rPr>
            </w:pPr>
            <w:r w:rsidRPr="007D4C00">
              <w:rPr>
                <w:rFonts w:ascii="Arial" w:hAnsi="Arial" w:cs="Arial"/>
                <w:b/>
                <w:sz w:val="20"/>
                <w:szCs w:val="20"/>
              </w:rPr>
              <w:t xml:space="preserve">Deputy Vice Chancellor  </w:t>
            </w:r>
          </w:p>
        </w:tc>
        <w:tc>
          <w:tcPr>
            <w:tcW w:w="1250" w:type="dxa"/>
            <w:tcBorders>
              <w:top w:val="single" w:sz="8" w:space="0" w:color="auto"/>
            </w:tcBorders>
          </w:tcPr>
          <w:p w:rsidR="00B85F90" w:rsidRPr="007D4C00" w:rsidRDefault="00B85F90" w:rsidP="008C03DB">
            <w:pPr>
              <w:jc w:val="center"/>
              <w:rPr>
                <w:rFonts w:ascii="Arial" w:hAnsi="Arial" w:cs="Arial"/>
                <w:b/>
                <w:sz w:val="20"/>
                <w:szCs w:val="20"/>
              </w:rPr>
            </w:pPr>
            <w:r w:rsidRPr="007D4C00">
              <w:rPr>
                <w:rFonts w:ascii="Arial" w:hAnsi="Arial" w:cs="Arial"/>
                <w:b/>
                <w:sz w:val="20"/>
                <w:szCs w:val="20"/>
              </w:rPr>
              <w:t xml:space="preserve">Vice Chancellor  </w:t>
            </w:r>
          </w:p>
        </w:tc>
        <w:tc>
          <w:tcPr>
            <w:tcW w:w="1504" w:type="dxa"/>
            <w:tcBorders>
              <w:top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The Finance &amp; Resources Committee</w:t>
            </w:r>
          </w:p>
        </w:tc>
        <w:tc>
          <w:tcPr>
            <w:tcW w:w="1559" w:type="dxa"/>
            <w:tcBorders>
              <w:top w:val="single" w:sz="8" w:space="0" w:color="auto"/>
              <w:right w:val="single" w:sz="8" w:space="0" w:color="auto"/>
            </w:tcBorders>
          </w:tcPr>
          <w:p w:rsidR="00B85F90" w:rsidRDefault="00B85F90" w:rsidP="008E37A8">
            <w:pPr>
              <w:jc w:val="center"/>
              <w:rPr>
                <w:rFonts w:ascii="Arial" w:hAnsi="Arial" w:cs="Arial"/>
                <w:b/>
                <w:sz w:val="20"/>
                <w:szCs w:val="20"/>
              </w:rPr>
            </w:pPr>
            <w:r>
              <w:rPr>
                <w:rFonts w:ascii="Arial" w:hAnsi="Arial" w:cs="Arial"/>
                <w:b/>
                <w:sz w:val="20"/>
                <w:szCs w:val="20"/>
              </w:rPr>
              <w:t>The Board of Governors</w:t>
            </w:r>
          </w:p>
        </w:tc>
      </w:tr>
      <w:tr w:rsidR="00B85F90" w:rsidTr="0021243D">
        <w:trPr>
          <w:trHeight w:val="399"/>
        </w:trPr>
        <w:tc>
          <w:tcPr>
            <w:tcW w:w="2159" w:type="dxa"/>
            <w:tcBorders>
              <w:left w:val="single" w:sz="8" w:space="0" w:color="auto"/>
              <w:right w:val="single" w:sz="8" w:space="0" w:color="auto"/>
            </w:tcBorders>
          </w:tcPr>
          <w:p w:rsidR="00B85F90" w:rsidRPr="00B27A1A" w:rsidRDefault="00B85F90" w:rsidP="008E37A8">
            <w:pPr>
              <w:rPr>
                <w:rFonts w:ascii="Arial" w:hAnsi="Arial" w:cs="Arial"/>
                <w:b/>
                <w:i/>
                <w:sz w:val="20"/>
                <w:szCs w:val="20"/>
              </w:rPr>
            </w:pPr>
          </w:p>
        </w:tc>
        <w:tc>
          <w:tcPr>
            <w:tcW w:w="13434" w:type="dxa"/>
            <w:gridSpan w:val="10"/>
            <w:tcBorders>
              <w:left w:val="single" w:sz="8" w:space="0" w:color="auto"/>
              <w:right w:val="single" w:sz="8" w:space="0" w:color="auto"/>
            </w:tcBorders>
          </w:tcPr>
          <w:p w:rsidR="00B85F90" w:rsidRDefault="00B85F90" w:rsidP="008E37A8">
            <w:pPr>
              <w:rPr>
                <w:rFonts w:ascii="Arial" w:hAnsi="Arial" w:cs="Arial"/>
                <w:b/>
                <w:sz w:val="20"/>
                <w:szCs w:val="20"/>
              </w:rPr>
            </w:pPr>
            <w:r w:rsidRPr="00B27A1A">
              <w:rPr>
                <w:rFonts w:ascii="Arial" w:hAnsi="Arial" w:cs="Arial"/>
                <w:b/>
                <w:i/>
                <w:sz w:val="20"/>
                <w:szCs w:val="20"/>
              </w:rPr>
              <w:t>Operating Expenses</w:t>
            </w:r>
            <w:r>
              <w:rPr>
                <w:rFonts w:ascii="Arial" w:hAnsi="Arial" w:cs="Arial"/>
                <w:b/>
                <w:i/>
                <w:sz w:val="20"/>
                <w:szCs w:val="20"/>
              </w:rPr>
              <w:t xml:space="preserve"> – excluding staff costs</w:t>
            </w:r>
          </w:p>
        </w:tc>
      </w:tr>
      <w:tr w:rsidR="0021243D" w:rsidTr="0021243D">
        <w:trPr>
          <w:trHeight w:val="702"/>
        </w:trPr>
        <w:tc>
          <w:tcPr>
            <w:tcW w:w="2159" w:type="dxa"/>
            <w:tcBorders>
              <w:left w:val="single" w:sz="8" w:space="0" w:color="auto"/>
            </w:tcBorders>
          </w:tcPr>
          <w:p w:rsidR="00B85F90" w:rsidRPr="00074E8B" w:rsidRDefault="00B85F90" w:rsidP="008E37A8">
            <w:pPr>
              <w:rPr>
                <w:rFonts w:ascii="Arial" w:hAnsi="Arial" w:cs="Arial"/>
                <w:sz w:val="20"/>
                <w:szCs w:val="20"/>
              </w:rPr>
            </w:pPr>
            <w:r w:rsidRPr="00074E8B">
              <w:rPr>
                <w:rFonts w:ascii="Arial" w:hAnsi="Arial" w:cs="Arial"/>
                <w:sz w:val="20"/>
                <w:szCs w:val="20"/>
              </w:rPr>
              <w:t>Non Staff expenditure excluding specific items detailed below;</w:t>
            </w:r>
          </w:p>
          <w:p w:rsidR="00B85F90" w:rsidRPr="00157B68" w:rsidRDefault="00B85F90" w:rsidP="008E37A8">
            <w:pPr>
              <w:rPr>
                <w:rFonts w:ascii="Arial" w:hAnsi="Arial" w:cs="Arial"/>
                <w:b/>
                <w:sz w:val="20"/>
                <w:szCs w:val="20"/>
              </w:rPr>
            </w:pPr>
          </w:p>
        </w:tc>
        <w:tc>
          <w:tcPr>
            <w:tcW w:w="1261" w:type="dxa"/>
          </w:tcPr>
          <w:p w:rsidR="00B85F90" w:rsidRPr="00C607B1" w:rsidRDefault="00B85F90" w:rsidP="008E37A8">
            <w:pPr>
              <w:jc w:val="center"/>
              <w:rPr>
                <w:rFonts w:ascii="Arial" w:hAnsi="Arial" w:cs="Arial"/>
                <w:sz w:val="20"/>
                <w:szCs w:val="20"/>
              </w:rPr>
            </w:pPr>
            <w:r w:rsidRPr="00C607B1">
              <w:rPr>
                <w:rFonts w:ascii="Arial" w:hAnsi="Arial" w:cs="Arial"/>
                <w:sz w:val="20"/>
                <w:szCs w:val="20"/>
              </w:rPr>
              <w:t>£5,000</w:t>
            </w:r>
          </w:p>
        </w:tc>
        <w:tc>
          <w:tcPr>
            <w:tcW w:w="1374" w:type="dxa"/>
          </w:tcPr>
          <w:p w:rsidR="00B85F90" w:rsidRPr="00C607B1" w:rsidRDefault="00B85F90" w:rsidP="008E37A8">
            <w:pPr>
              <w:jc w:val="center"/>
              <w:rPr>
                <w:rFonts w:ascii="Arial" w:hAnsi="Arial" w:cs="Arial"/>
                <w:sz w:val="20"/>
                <w:szCs w:val="20"/>
              </w:rPr>
            </w:pPr>
            <w:r>
              <w:rPr>
                <w:rFonts w:ascii="Arial" w:hAnsi="Arial" w:cs="Arial"/>
                <w:sz w:val="20"/>
                <w:szCs w:val="20"/>
              </w:rPr>
              <w:t>£10</w:t>
            </w:r>
            <w:r w:rsidRPr="00C607B1">
              <w:rPr>
                <w:rFonts w:ascii="Arial" w:hAnsi="Arial" w:cs="Arial"/>
                <w:sz w:val="20"/>
                <w:szCs w:val="20"/>
              </w:rPr>
              <w:t>,000</w:t>
            </w:r>
          </w:p>
        </w:tc>
        <w:tc>
          <w:tcPr>
            <w:tcW w:w="1172" w:type="dxa"/>
          </w:tcPr>
          <w:p w:rsidR="00B85F90" w:rsidRPr="00C607B1" w:rsidRDefault="00B85F90" w:rsidP="008E37A8">
            <w:pPr>
              <w:jc w:val="center"/>
              <w:rPr>
                <w:rFonts w:ascii="Arial" w:hAnsi="Arial" w:cs="Arial"/>
                <w:sz w:val="20"/>
                <w:szCs w:val="20"/>
              </w:rPr>
            </w:pPr>
            <w:r>
              <w:rPr>
                <w:rFonts w:ascii="Arial" w:hAnsi="Arial" w:cs="Arial"/>
                <w:sz w:val="20"/>
                <w:szCs w:val="20"/>
              </w:rPr>
              <w:t>£25,000</w:t>
            </w:r>
          </w:p>
        </w:tc>
        <w:tc>
          <w:tcPr>
            <w:tcW w:w="1297" w:type="dxa"/>
          </w:tcPr>
          <w:p w:rsidR="00B85F90" w:rsidRDefault="00B85F90" w:rsidP="008E37A8">
            <w:pPr>
              <w:jc w:val="center"/>
              <w:rPr>
                <w:rFonts w:ascii="Arial" w:hAnsi="Arial" w:cs="Arial"/>
                <w:sz w:val="20"/>
                <w:szCs w:val="20"/>
              </w:rPr>
            </w:pPr>
            <w:r>
              <w:rPr>
                <w:rFonts w:ascii="Arial" w:hAnsi="Arial" w:cs="Arial"/>
                <w:sz w:val="20"/>
                <w:szCs w:val="20"/>
              </w:rPr>
              <w:t>£100,000</w:t>
            </w:r>
          </w:p>
        </w:tc>
        <w:tc>
          <w:tcPr>
            <w:tcW w:w="1259" w:type="dxa"/>
          </w:tcPr>
          <w:p w:rsidR="00B85F90" w:rsidRPr="00C607B1" w:rsidRDefault="00B85F90" w:rsidP="008E37A8">
            <w:pPr>
              <w:jc w:val="center"/>
              <w:rPr>
                <w:rFonts w:ascii="Arial" w:hAnsi="Arial" w:cs="Arial"/>
                <w:sz w:val="20"/>
                <w:szCs w:val="20"/>
              </w:rPr>
            </w:pPr>
            <w:r>
              <w:rPr>
                <w:rFonts w:ascii="Arial" w:hAnsi="Arial" w:cs="Arial"/>
                <w:sz w:val="20"/>
                <w:szCs w:val="20"/>
              </w:rPr>
              <w:t>£100,000</w:t>
            </w:r>
          </w:p>
        </w:tc>
        <w:tc>
          <w:tcPr>
            <w:tcW w:w="1365" w:type="dxa"/>
          </w:tcPr>
          <w:p w:rsidR="00B85F90" w:rsidRPr="00C607B1" w:rsidRDefault="00B85F90" w:rsidP="008E37A8">
            <w:pPr>
              <w:jc w:val="center"/>
              <w:rPr>
                <w:rFonts w:ascii="Arial" w:hAnsi="Arial" w:cs="Arial"/>
                <w:sz w:val="20"/>
                <w:szCs w:val="20"/>
              </w:rPr>
            </w:pPr>
            <w:r>
              <w:rPr>
                <w:rFonts w:ascii="Arial" w:hAnsi="Arial" w:cs="Arial"/>
                <w:sz w:val="20"/>
                <w:szCs w:val="20"/>
              </w:rPr>
              <w:t>£100,000</w:t>
            </w:r>
          </w:p>
        </w:tc>
        <w:tc>
          <w:tcPr>
            <w:tcW w:w="1393" w:type="dxa"/>
          </w:tcPr>
          <w:p w:rsidR="00B85F90" w:rsidRPr="007D4C00" w:rsidRDefault="00B85F90" w:rsidP="008E37A8">
            <w:pPr>
              <w:jc w:val="center"/>
              <w:rPr>
                <w:rFonts w:ascii="Arial" w:hAnsi="Arial" w:cs="Arial"/>
                <w:sz w:val="20"/>
                <w:szCs w:val="20"/>
              </w:rPr>
            </w:pPr>
            <w:r>
              <w:rPr>
                <w:rFonts w:ascii="Arial" w:hAnsi="Arial" w:cs="Arial"/>
                <w:sz w:val="20"/>
                <w:szCs w:val="20"/>
              </w:rPr>
              <w:t>£5</w:t>
            </w:r>
            <w:r w:rsidR="008F5983">
              <w:rPr>
                <w:rFonts w:ascii="Arial" w:hAnsi="Arial" w:cs="Arial"/>
                <w:sz w:val="20"/>
                <w:szCs w:val="20"/>
              </w:rPr>
              <w:t>0</w:t>
            </w:r>
            <w:r>
              <w:rPr>
                <w:rFonts w:ascii="Arial" w:hAnsi="Arial" w:cs="Arial"/>
                <w:sz w:val="20"/>
                <w:szCs w:val="20"/>
              </w:rPr>
              <w:t>0,000</w:t>
            </w:r>
          </w:p>
        </w:tc>
        <w:tc>
          <w:tcPr>
            <w:tcW w:w="1250" w:type="dxa"/>
          </w:tcPr>
          <w:p w:rsidR="00B85F90" w:rsidRPr="007D4C00" w:rsidRDefault="00B85F90" w:rsidP="008F5983">
            <w:pPr>
              <w:jc w:val="center"/>
              <w:rPr>
                <w:rFonts w:ascii="Arial" w:hAnsi="Arial" w:cs="Arial"/>
                <w:sz w:val="20"/>
                <w:szCs w:val="20"/>
              </w:rPr>
            </w:pPr>
            <w:r w:rsidRPr="007D4C00">
              <w:rPr>
                <w:rFonts w:ascii="Arial" w:hAnsi="Arial" w:cs="Arial"/>
                <w:sz w:val="20"/>
                <w:szCs w:val="20"/>
              </w:rPr>
              <w:t>£</w:t>
            </w:r>
            <w:r w:rsidR="008F5983">
              <w:rPr>
                <w:rFonts w:ascii="Arial" w:hAnsi="Arial" w:cs="Arial"/>
                <w:sz w:val="20"/>
                <w:szCs w:val="20"/>
              </w:rPr>
              <w:t>1,0</w:t>
            </w:r>
            <w:r w:rsidRPr="007D4C00">
              <w:rPr>
                <w:rFonts w:ascii="Arial" w:hAnsi="Arial" w:cs="Arial"/>
                <w:sz w:val="20"/>
                <w:szCs w:val="20"/>
              </w:rPr>
              <w:t>00,000</w:t>
            </w:r>
          </w:p>
        </w:tc>
        <w:tc>
          <w:tcPr>
            <w:tcW w:w="1504" w:type="dxa"/>
          </w:tcPr>
          <w:p w:rsidR="00B85F90" w:rsidRPr="00C607B1" w:rsidRDefault="00B85F90" w:rsidP="00650034">
            <w:pPr>
              <w:jc w:val="center"/>
              <w:rPr>
                <w:rFonts w:ascii="Arial" w:hAnsi="Arial" w:cs="Arial"/>
                <w:sz w:val="20"/>
                <w:szCs w:val="20"/>
              </w:rPr>
            </w:pPr>
            <w:r w:rsidRPr="00C607B1">
              <w:rPr>
                <w:rFonts w:ascii="Arial" w:hAnsi="Arial" w:cs="Arial"/>
                <w:sz w:val="20"/>
                <w:szCs w:val="20"/>
              </w:rPr>
              <w:t>£</w:t>
            </w:r>
            <w:r>
              <w:rPr>
                <w:rFonts w:ascii="Arial" w:hAnsi="Arial" w:cs="Arial"/>
                <w:sz w:val="20"/>
                <w:szCs w:val="20"/>
              </w:rPr>
              <w:t>5</w:t>
            </w:r>
            <w:r w:rsidRPr="00C607B1">
              <w:rPr>
                <w:rFonts w:ascii="Arial" w:hAnsi="Arial" w:cs="Arial"/>
                <w:sz w:val="20"/>
                <w:szCs w:val="20"/>
              </w:rPr>
              <w:t>,000,000</w:t>
            </w:r>
          </w:p>
        </w:tc>
        <w:tc>
          <w:tcPr>
            <w:tcW w:w="1559" w:type="dxa"/>
            <w:tcBorders>
              <w:right w:val="single" w:sz="8" w:space="0" w:color="auto"/>
            </w:tcBorders>
          </w:tcPr>
          <w:p w:rsidR="00B85F90" w:rsidRPr="00C607B1" w:rsidRDefault="00B85F90" w:rsidP="00650034">
            <w:pPr>
              <w:jc w:val="center"/>
              <w:rPr>
                <w:rFonts w:ascii="Arial" w:hAnsi="Arial" w:cs="Arial"/>
                <w:sz w:val="20"/>
                <w:szCs w:val="20"/>
              </w:rPr>
            </w:pPr>
            <w:r w:rsidRPr="00C607B1">
              <w:rPr>
                <w:rFonts w:ascii="Arial" w:hAnsi="Arial" w:cs="Arial"/>
                <w:sz w:val="20"/>
                <w:szCs w:val="20"/>
              </w:rPr>
              <w:t>&gt; £</w:t>
            </w:r>
            <w:r>
              <w:rPr>
                <w:rFonts w:ascii="Arial" w:hAnsi="Arial" w:cs="Arial"/>
                <w:sz w:val="20"/>
                <w:szCs w:val="20"/>
              </w:rPr>
              <w:t>5</w:t>
            </w:r>
            <w:r w:rsidRPr="00C607B1">
              <w:rPr>
                <w:rFonts w:ascii="Arial" w:hAnsi="Arial" w:cs="Arial"/>
                <w:sz w:val="20"/>
                <w:szCs w:val="20"/>
              </w:rPr>
              <w:t xml:space="preserve">,000,000 </w:t>
            </w:r>
          </w:p>
        </w:tc>
      </w:tr>
      <w:tr w:rsidR="0021243D" w:rsidTr="0021243D">
        <w:tc>
          <w:tcPr>
            <w:tcW w:w="2159" w:type="dxa"/>
            <w:tcBorders>
              <w:left w:val="single" w:sz="8" w:space="0" w:color="auto"/>
            </w:tcBorders>
          </w:tcPr>
          <w:p w:rsidR="00B85F90" w:rsidRDefault="00B85F90" w:rsidP="008E37A8">
            <w:pPr>
              <w:rPr>
                <w:rFonts w:ascii="Arial" w:hAnsi="Arial" w:cs="Arial"/>
                <w:sz w:val="20"/>
                <w:szCs w:val="20"/>
              </w:rPr>
            </w:pPr>
            <w:r>
              <w:rPr>
                <w:rFonts w:ascii="Arial" w:hAnsi="Arial" w:cs="Arial"/>
                <w:sz w:val="20"/>
                <w:szCs w:val="20"/>
              </w:rPr>
              <w:t>Energy purchases</w:t>
            </w:r>
          </w:p>
          <w:p w:rsidR="00B85F90" w:rsidRDefault="00B85F90" w:rsidP="008E37A8">
            <w:pPr>
              <w:rPr>
                <w:rFonts w:ascii="Arial" w:hAnsi="Arial" w:cs="Arial"/>
                <w:sz w:val="20"/>
                <w:szCs w:val="20"/>
              </w:rPr>
            </w:pPr>
          </w:p>
        </w:tc>
        <w:tc>
          <w:tcPr>
            <w:tcW w:w="1261"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374"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172"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297"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59" w:type="dxa"/>
          </w:tcPr>
          <w:p w:rsidR="00B85F90" w:rsidRDefault="00B85F90" w:rsidP="008E37A8">
            <w:pPr>
              <w:jc w:val="center"/>
              <w:rPr>
                <w:rFonts w:ascii="Arial" w:hAnsi="Arial" w:cs="Arial"/>
                <w:sz w:val="20"/>
                <w:szCs w:val="20"/>
              </w:rPr>
            </w:pPr>
            <w:r>
              <w:rPr>
                <w:rFonts w:ascii="Arial" w:hAnsi="Arial" w:cs="Arial"/>
                <w:sz w:val="20"/>
                <w:szCs w:val="20"/>
              </w:rPr>
              <w:t>£3,000,000</w:t>
            </w:r>
          </w:p>
        </w:tc>
        <w:tc>
          <w:tcPr>
            <w:tcW w:w="1365" w:type="dxa"/>
          </w:tcPr>
          <w:p w:rsidR="00B85F90" w:rsidRDefault="00B85F90" w:rsidP="008E37A8">
            <w:pPr>
              <w:jc w:val="center"/>
              <w:rPr>
                <w:rFonts w:ascii="Arial" w:hAnsi="Arial" w:cs="Arial"/>
                <w:sz w:val="20"/>
                <w:szCs w:val="20"/>
              </w:rPr>
            </w:pPr>
            <w:r>
              <w:rPr>
                <w:rFonts w:ascii="Arial" w:hAnsi="Arial" w:cs="Arial"/>
                <w:sz w:val="20"/>
                <w:szCs w:val="20"/>
              </w:rPr>
              <w:t>£3,000,000</w:t>
            </w:r>
          </w:p>
        </w:tc>
        <w:tc>
          <w:tcPr>
            <w:tcW w:w="1393" w:type="dxa"/>
          </w:tcPr>
          <w:p w:rsidR="00B85F90" w:rsidRPr="007D4C00" w:rsidRDefault="00B85F90" w:rsidP="008E37A8">
            <w:pPr>
              <w:jc w:val="center"/>
              <w:rPr>
                <w:rFonts w:ascii="Arial" w:hAnsi="Arial" w:cs="Arial"/>
                <w:sz w:val="20"/>
                <w:szCs w:val="20"/>
              </w:rPr>
            </w:pPr>
            <w:r>
              <w:rPr>
                <w:rFonts w:ascii="Arial" w:hAnsi="Arial" w:cs="Arial"/>
                <w:sz w:val="20"/>
                <w:szCs w:val="20"/>
              </w:rPr>
              <w:t>£3,000,000</w:t>
            </w:r>
          </w:p>
        </w:tc>
        <w:tc>
          <w:tcPr>
            <w:tcW w:w="1250" w:type="dxa"/>
          </w:tcPr>
          <w:p w:rsidR="00B85F90" w:rsidRPr="007D4C00" w:rsidRDefault="00B85F90" w:rsidP="008E37A8">
            <w:pPr>
              <w:jc w:val="center"/>
              <w:rPr>
                <w:rFonts w:ascii="Arial" w:hAnsi="Arial" w:cs="Arial"/>
                <w:sz w:val="20"/>
                <w:szCs w:val="20"/>
              </w:rPr>
            </w:pPr>
            <w:r w:rsidRPr="007D4C00">
              <w:rPr>
                <w:rFonts w:ascii="Arial" w:hAnsi="Arial" w:cs="Arial"/>
                <w:sz w:val="20"/>
                <w:szCs w:val="20"/>
              </w:rPr>
              <w:t>£5,000,000</w:t>
            </w:r>
          </w:p>
        </w:tc>
        <w:tc>
          <w:tcPr>
            <w:tcW w:w="1504"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559" w:type="dxa"/>
            <w:tcBorders>
              <w:right w:val="single" w:sz="8" w:space="0" w:color="auto"/>
            </w:tcBorders>
          </w:tcPr>
          <w:p w:rsidR="00B85F90" w:rsidRDefault="00B85F90" w:rsidP="008E37A8">
            <w:pPr>
              <w:rPr>
                <w:rFonts w:ascii="Arial" w:hAnsi="Arial" w:cs="Arial"/>
                <w:sz w:val="20"/>
                <w:szCs w:val="20"/>
              </w:rPr>
            </w:pPr>
            <w:r>
              <w:rPr>
                <w:rFonts w:ascii="Arial" w:hAnsi="Arial" w:cs="Arial"/>
                <w:sz w:val="20"/>
                <w:szCs w:val="20"/>
              </w:rPr>
              <w:t xml:space="preserve"> &gt; £5,000,000</w:t>
            </w:r>
          </w:p>
        </w:tc>
      </w:tr>
      <w:tr w:rsidR="0021243D" w:rsidTr="0021243D">
        <w:tc>
          <w:tcPr>
            <w:tcW w:w="2159" w:type="dxa"/>
            <w:tcBorders>
              <w:left w:val="single" w:sz="8" w:space="0" w:color="auto"/>
            </w:tcBorders>
          </w:tcPr>
          <w:p w:rsidR="00B85F90" w:rsidRDefault="00B85F90" w:rsidP="008E37A8">
            <w:pPr>
              <w:rPr>
                <w:rFonts w:ascii="Arial" w:hAnsi="Arial" w:cs="Arial"/>
                <w:sz w:val="20"/>
                <w:szCs w:val="20"/>
              </w:rPr>
            </w:pPr>
            <w:r>
              <w:rPr>
                <w:rFonts w:ascii="Arial" w:hAnsi="Arial" w:cs="Arial"/>
                <w:sz w:val="20"/>
                <w:szCs w:val="20"/>
              </w:rPr>
              <w:t>Property Lease rentals (annual lease value)</w:t>
            </w:r>
          </w:p>
          <w:p w:rsidR="00B85F90" w:rsidRDefault="00B85F90" w:rsidP="008E37A8">
            <w:pPr>
              <w:rPr>
                <w:rFonts w:ascii="Arial" w:hAnsi="Arial" w:cs="Arial"/>
                <w:sz w:val="20"/>
                <w:szCs w:val="20"/>
              </w:rPr>
            </w:pPr>
          </w:p>
        </w:tc>
        <w:tc>
          <w:tcPr>
            <w:tcW w:w="1261"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374"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172"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297"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59" w:type="dxa"/>
          </w:tcPr>
          <w:p w:rsidR="00B85F90" w:rsidRPr="00C00A68" w:rsidRDefault="00B85F90" w:rsidP="008E37A8">
            <w:pPr>
              <w:jc w:val="center"/>
              <w:rPr>
                <w:rFonts w:ascii="Arial" w:hAnsi="Arial" w:cs="Arial"/>
                <w:sz w:val="20"/>
                <w:szCs w:val="20"/>
              </w:rPr>
            </w:pPr>
            <w:r>
              <w:rPr>
                <w:rFonts w:ascii="Arial" w:hAnsi="Arial" w:cs="Arial"/>
                <w:sz w:val="20"/>
                <w:szCs w:val="20"/>
              </w:rPr>
              <w:t xml:space="preserve">£350,000 </w:t>
            </w:r>
          </w:p>
        </w:tc>
        <w:tc>
          <w:tcPr>
            <w:tcW w:w="1365" w:type="dxa"/>
          </w:tcPr>
          <w:p w:rsidR="00B85F90" w:rsidRDefault="00B85F90" w:rsidP="008E37A8">
            <w:pPr>
              <w:jc w:val="center"/>
              <w:rPr>
                <w:rFonts w:ascii="Arial" w:hAnsi="Arial" w:cs="Arial"/>
                <w:sz w:val="20"/>
                <w:szCs w:val="20"/>
              </w:rPr>
            </w:pPr>
            <w:r>
              <w:rPr>
                <w:rFonts w:ascii="Arial" w:hAnsi="Arial" w:cs="Arial"/>
                <w:sz w:val="20"/>
                <w:szCs w:val="20"/>
              </w:rPr>
              <w:t>£350,000</w:t>
            </w:r>
          </w:p>
        </w:tc>
        <w:tc>
          <w:tcPr>
            <w:tcW w:w="1393" w:type="dxa"/>
          </w:tcPr>
          <w:p w:rsidR="00B85F90" w:rsidRPr="007D4C00" w:rsidRDefault="00B85F90" w:rsidP="008E37A8">
            <w:pPr>
              <w:jc w:val="center"/>
              <w:rPr>
                <w:rFonts w:ascii="Arial" w:hAnsi="Arial" w:cs="Arial"/>
                <w:sz w:val="20"/>
                <w:szCs w:val="20"/>
              </w:rPr>
            </w:pPr>
            <w:r>
              <w:rPr>
                <w:rFonts w:ascii="Arial" w:hAnsi="Arial" w:cs="Arial"/>
                <w:sz w:val="20"/>
                <w:szCs w:val="20"/>
              </w:rPr>
              <w:t>£350,000</w:t>
            </w:r>
          </w:p>
        </w:tc>
        <w:tc>
          <w:tcPr>
            <w:tcW w:w="1250" w:type="dxa"/>
          </w:tcPr>
          <w:p w:rsidR="00B85F90" w:rsidRPr="007D4C00" w:rsidRDefault="00B85F90" w:rsidP="008E37A8">
            <w:pPr>
              <w:jc w:val="center"/>
              <w:rPr>
                <w:rFonts w:ascii="Arial" w:hAnsi="Arial" w:cs="Arial"/>
                <w:sz w:val="20"/>
                <w:szCs w:val="20"/>
              </w:rPr>
            </w:pPr>
            <w:r w:rsidRPr="007D4C00">
              <w:rPr>
                <w:rFonts w:ascii="Arial" w:hAnsi="Arial" w:cs="Arial"/>
                <w:sz w:val="20"/>
                <w:szCs w:val="20"/>
              </w:rPr>
              <w:t>£500,000</w:t>
            </w:r>
          </w:p>
        </w:tc>
        <w:tc>
          <w:tcPr>
            <w:tcW w:w="1504" w:type="dxa"/>
          </w:tcPr>
          <w:p w:rsidR="00B85F90" w:rsidRPr="00C00A68" w:rsidRDefault="00B85F90" w:rsidP="00650034">
            <w:pPr>
              <w:jc w:val="center"/>
              <w:rPr>
                <w:rFonts w:ascii="Arial" w:hAnsi="Arial" w:cs="Arial"/>
                <w:sz w:val="20"/>
                <w:szCs w:val="20"/>
              </w:rPr>
            </w:pPr>
            <w:r>
              <w:rPr>
                <w:rFonts w:ascii="Arial" w:hAnsi="Arial" w:cs="Arial"/>
                <w:sz w:val="20"/>
                <w:szCs w:val="20"/>
              </w:rPr>
              <w:t>£5,000,000</w:t>
            </w:r>
          </w:p>
        </w:tc>
        <w:tc>
          <w:tcPr>
            <w:tcW w:w="1559" w:type="dxa"/>
            <w:tcBorders>
              <w:right w:val="single" w:sz="8" w:space="0" w:color="auto"/>
            </w:tcBorders>
          </w:tcPr>
          <w:p w:rsidR="00B85F90" w:rsidRDefault="00B85F90" w:rsidP="00650034">
            <w:pPr>
              <w:rPr>
                <w:rFonts w:ascii="Arial" w:hAnsi="Arial" w:cs="Arial"/>
                <w:sz w:val="20"/>
                <w:szCs w:val="20"/>
              </w:rPr>
            </w:pPr>
            <w:r>
              <w:rPr>
                <w:rFonts w:ascii="Arial" w:hAnsi="Arial" w:cs="Arial"/>
                <w:sz w:val="20"/>
                <w:szCs w:val="20"/>
              </w:rPr>
              <w:t xml:space="preserve"> &gt; £5</w:t>
            </w:r>
            <w:r w:rsidRPr="00C00A68">
              <w:rPr>
                <w:rFonts w:ascii="Arial" w:hAnsi="Arial" w:cs="Arial"/>
                <w:sz w:val="20"/>
                <w:szCs w:val="20"/>
              </w:rPr>
              <w:t>,000,000</w:t>
            </w:r>
          </w:p>
        </w:tc>
      </w:tr>
      <w:tr w:rsidR="0021243D" w:rsidTr="0021243D">
        <w:tc>
          <w:tcPr>
            <w:tcW w:w="2159" w:type="dxa"/>
            <w:tcBorders>
              <w:left w:val="single" w:sz="8" w:space="0" w:color="auto"/>
            </w:tcBorders>
          </w:tcPr>
          <w:p w:rsidR="00B85F90" w:rsidRDefault="00B85F90" w:rsidP="008E37A8">
            <w:pPr>
              <w:rPr>
                <w:rFonts w:ascii="Arial" w:hAnsi="Arial" w:cs="Arial"/>
                <w:sz w:val="20"/>
                <w:szCs w:val="20"/>
              </w:rPr>
            </w:pPr>
            <w:r>
              <w:rPr>
                <w:rFonts w:ascii="Arial" w:hAnsi="Arial" w:cs="Arial"/>
                <w:sz w:val="20"/>
                <w:szCs w:val="20"/>
              </w:rPr>
              <w:t>Non property leases (annual lease value)</w:t>
            </w:r>
          </w:p>
          <w:p w:rsidR="00B85F90" w:rsidRDefault="00B85F90" w:rsidP="008E37A8">
            <w:pPr>
              <w:rPr>
                <w:rFonts w:ascii="Arial" w:hAnsi="Arial" w:cs="Arial"/>
                <w:sz w:val="20"/>
                <w:szCs w:val="20"/>
              </w:rPr>
            </w:pPr>
          </w:p>
        </w:tc>
        <w:tc>
          <w:tcPr>
            <w:tcW w:w="1261"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374"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172" w:type="dxa"/>
          </w:tcPr>
          <w:p w:rsidR="00B85F90" w:rsidRPr="00C607B1" w:rsidRDefault="00B85F90" w:rsidP="008E37A8">
            <w:pPr>
              <w:jc w:val="center"/>
              <w:rPr>
                <w:rFonts w:ascii="Arial" w:hAnsi="Arial" w:cs="Arial"/>
                <w:sz w:val="20"/>
                <w:szCs w:val="20"/>
              </w:rPr>
            </w:pPr>
            <w:r>
              <w:rPr>
                <w:rFonts w:ascii="Arial" w:hAnsi="Arial" w:cs="Arial"/>
                <w:sz w:val="20"/>
                <w:szCs w:val="20"/>
              </w:rPr>
              <w:t>£10</w:t>
            </w:r>
            <w:r w:rsidRPr="00C607B1">
              <w:rPr>
                <w:rFonts w:ascii="Arial" w:hAnsi="Arial" w:cs="Arial"/>
                <w:sz w:val="20"/>
                <w:szCs w:val="20"/>
              </w:rPr>
              <w:t>,000</w:t>
            </w:r>
          </w:p>
        </w:tc>
        <w:tc>
          <w:tcPr>
            <w:tcW w:w="1297"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59" w:type="dxa"/>
          </w:tcPr>
          <w:p w:rsidR="00B85F90" w:rsidRPr="00C607B1" w:rsidRDefault="00B85F90" w:rsidP="008E37A8">
            <w:pPr>
              <w:jc w:val="center"/>
              <w:rPr>
                <w:rFonts w:ascii="Arial" w:hAnsi="Arial" w:cs="Arial"/>
                <w:sz w:val="20"/>
                <w:szCs w:val="20"/>
              </w:rPr>
            </w:pPr>
            <w:r>
              <w:rPr>
                <w:rFonts w:ascii="Arial" w:hAnsi="Arial" w:cs="Arial"/>
                <w:sz w:val="20"/>
                <w:szCs w:val="20"/>
              </w:rPr>
              <w:t>£10</w:t>
            </w:r>
            <w:r w:rsidRPr="00C607B1">
              <w:rPr>
                <w:rFonts w:ascii="Arial" w:hAnsi="Arial" w:cs="Arial"/>
                <w:sz w:val="20"/>
                <w:szCs w:val="20"/>
              </w:rPr>
              <w:t>,000</w:t>
            </w:r>
          </w:p>
        </w:tc>
        <w:tc>
          <w:tcPr>
            <w:tcW w:w="1365" w:type="dxa"/>
          </w:tcPr>
          <w:p w:rsidR="00B85F90" w:rsidRPr="00C607B1" w:rsidRDefault="00B85F90" w:rsidP="008E37A8">
            <w:pPr>
              <w:jc w:val="center"/>
              <w:rPr>
                <w:rFonts w:ascii="Arial" w:hAnsi="Arial" w:cs="Arial"/>
                <w:sz w:val="20"/>
                <w:szCs w:val="20"/>
              </w:rPr>
            </w:pPr>
            <w:r>
              <w:rPr>
                <w:rFonts w:ascii="Arial" w:hAnsi="Arial" w:cs="Arial"/>
                <w:sz w:val="20"/>
                <w:szCs w:val="20"/>
              </w:rPr>
              <w:t>£</w:t>
            </w:r>
            <w:r w:rsidRPr="00C607B1">
              <w:rPr>
                <w:rFonts w:ascii="Arial" w:hAnsi="Arial" w:cs="Arial"/>
                <w:sz w:val="20"/>
                <w:szCs w:val="20"/>
              </w:rPr>
              <w:t>100,000</w:t>
            </w:r>
          </w:p>
        </w:tc>
        <w:tc>
          <w:tcPr>
            <w:tcW w:w="1393" w:type="dxa"/>
          </w:tcPr>
          <w:p w:rsidR="00B85F90" w:rsidRPr="007D4C00" w:rsidRDefault="00B85F90" w:rsidP="008E37A8">
            <w:pPr>
              <w:jc w:val="center"/>
              <w:rPr>
                <w:rFonts w:ascii="Arial" w:hAnsi="Arial" w:cs="Arial"/>
                <w:sz w:val="20"/>
                <w:szCs w:val="20"/>
              </w:rPr>
            </w:pPr>
            <w:r>
              <w:rPr>
                <w:rFonts w:ascii="Arial" w:hAnsi="Arial" w:cs="Arial"/>
                <w:sz w:val="20"/>
                <w:szCs w:val="20"/>
              </w:rPr>
              <w:t>£250,000</w:t>
            </w:r>
          </w:p>
        </w:tc>
        <w:tc>
          <w:tcPr>
            <w:tcW w:w="1250" w:type="dxa"/>
          </w:tcPr>
          <w:p w:rsidR="00B85F90" w:rsidRPr="007D4C00" w:rsidRDefault="00B85F90" w:rsidP="008E37A8">
            <w:pPr>
              <w:jc w:val="center"/>
              <w:rPr>
                <w:rFonts w:ascii="Arial" w:hAnsi="Arial" w:cs="Arial"/>
                <w:sz w:val="20"/>
                <w:szCs w:val="20"/>
              </w:rPr>
            </w:pPr>
            <w:r w:rsidRPr="007D4C00">
              <w:rPr>
                <w:rFonts w:ascii="Arial" w:hAnsi="Arial" w:cs="Arial"/>
                <w:sz w:val="20"/>
                <w:szCs w:val="20"/>
              </w:rPr>
              <w:t>£500,000</w:t>
            </w:r>
          </w:p>
        </w:tc>
        <w:tc>
          <w:tcPr>
            <w:tcW w:w="1504" w:type="dxa"/>
          </w:tcPr>
          <w:p w:rsidR="00B85F90" w:rsidRPr="00C607B1" w:rsidRDefault="00B85F90" w:rsidP="00650034">
            <w:pPr>
              <w:jc w:val="center"/>
              <w:rPr>
                <w:rFonts w:ascii="Arial" w:hAnsi="Arial" w:cs="Arial"/>
                <w:sz w:val="20"/>
                <w:szCs w:val="20"/>
              </w:rPr>
            </w:pPr>
            <w:r w:rsidRPr="00C607B1">
              <w:rPr>
                <w:rFonts w:ascii="Arial" w:hAnsi="Arial" w:cs="Arial"/>
                <w:sz w:val="20"/>
                <w:szCs w:val="20"/>
              </w:rPr>
              <w:t>£</w:t>
            </w:r>
            <w:r>
              <w:rPr>
                <w:rFonts w:ascii="Arial" w:hAnsi="Arial" w:cs="Arial"/>
                <w:sz w:val="20"/>
                <w:szCs w:val="20"/>
              </w:rPr>
              <w:t>5</w:t>
            </w:r>
            <w:r w:rsidRPr="00C607B1">
              <w:rPr>
                <w:rFonts w:ascii="Arial" w:hAnsi="Arial" w:cs="Arial"/>
                <w:sz w:val="20"/>
                <w:szCs w:val="20"/>
              </w:rPr>
              <w:t>,000,000</w:t>
            </w:r>
          </w:p>
        </w:tc>
        <w:tc>
          <w:tcPr>
            <w:tcW w:w="1559" w:type="dxa"/>
            <w:tcBorders>
              <w:right w:val="single" w:sz="8" w:space="0" w:color="auto"/>
            </w:tcBorders>
          </w:tcPr>
          <w:p w:rsidR="00B85F90" w:rsidRPr="00C607B1" w:rsidRDefault="00B85F90" w:rsidP="00650034">
            <w:pPr>
              <w:rPr>
                <w:rFonts w:ascii="Arial" w:hAnsi="Arial" w:cs="Arial"/>
                <w:sz w:val="20"/>
                <w:szCs w:val="20"/>
              </w:rPr>
            </w:pPr>
            <w:r w:rsidRPr="00C607B1">
              <w:rPr>
                <w:rFonts w:ascii="Arial" w:hAnsi="Arial" w:cs="Arial"/>
                <w:sz w:val="20"/>
                <w:szCs w:val="20"/>
              </w:rPr>
              <w:t>&gt; £</w:t>
            </w:r>
            <w:r>
              <w:rPr>
                <w:rFonts w:ascii="Arial" w:hAnsi="Arial" w:cs="Arial"/>
                <w:sz w:val="20"/>
                <w:szCs w:val="20"/>
              </w:rPr>
              <w:t>5</w:t>
            </w:r>
            <w:r w:rsidRPr="00C607B1">
              <w:rPr>
                <w:rFonts w:ascii="Arial" w:hAnsi="Arial" w:cs="Arial"/>
                <w:sz w:val="20"/>
                <w:szCs w:val="20"/>
              </w:rPr>
              <w:t xml:space="preserve">,000,000 </w:t>
            </w:r>
          </w:p>
        </w:tc>
      </w:tr>
      <w:tr w:rsidR="0021243D" w:rsidTr="0021243D">
        <w:tc>
          <w:tcPr>
            <w:tcW w:w="2159" w:type="dxa"/>
            <w:tcBorders>
              <w:left w:val="single" w:sz="8" w:space="0" w:color="auto"/>
            </w:tcBorders>
          </w:tcPr>
          <w:p w:rsidR="00B85F90" w:rsidRDefault="00B85F90" w:rsidP="008E37A8">
            <w:pPr>
              <w:rPr>
                <w:rFonts w:ascii="Arial" w:hAnsi="Arial" w:cs="Arial"/>
                <w:sz w:val="20"/>
                <w:szCs w:val="20"/>
              </w:rPr>
            </w:pPr>
            <w:r>
              <w:rPr>
                <w:rFonts w:ascii="Arial" w:hAnsi="Arial" w:cs="Arial"/>
                <w:sz w:val="20"/>
                <w:szCs w:val="20"/>
              </w:rPr>
              <w:t>Insurance policy – annual renewal of existing policy</w:t>
            </w:r>
          </w:p>
          <w:p w:rsidR="00B85F90" w:rsidRPr="00C00A68" w:rsidRDefault="00B85F90" w:rsidP="008E37A8">
            <w:pPr>
              <w:rPr>
                <w:rFonts w:ascii="Arial" w:hAnsi="Arial" w:cs="Arial"/>
                <w:sz w:val="20"/>
                <w:szCs w:val="20"/>
              </w:rPr>
            </w:pPr>
          </w:p>
        </w:tc>
        <w:tc>
          <w:tcPr>
            <w:tcW w:w="1261"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374"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172"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97"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59"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365" w:type="dxa"/>
          </w:tcPr>
          <w:p w:rsidR="00B85F90" w:rsidRDefault="00B85F90" w:rsidP="008E37A8">
            <w:pPr>
              <w:jc w:val="center"/>
              <w:rPr>
                <w:rFonts w:ascii="Arial" w:hAnsi="Arial" w:cs="Arial"/>
                <w:sz w:val="20"/>
                <w:szCs w:val="20"/>
              </w:rPr>
            </w:pPr>
            <w:r>
              <w:rPr>
                <w:rFonts w:ascii="Arial" w:hAnsi="Arial" w:cs="Arial"/>
                <w:sz w:val="20"/>
                <w:szCs w:val="20"/>
              </w:rPr>
              <w:t>£750,000</w:t>
            </w:r>
          </w:p>
        </w:tc>
        <w:tc>
          <w:tcPr>
            <w:tcW w:w="1393" w:type="dxa"/>
          </w:tcPr>
          <w:p w:rsidR="00B85F90" w:rsidRPr="007D4C00" w:rsidRDefault="00B85F90" w:rsidP="008E37A8">
            <w:pPr>
              <w:jc w:val="center"/>
              <w:rPr>
                <w:rFonts w:ascii="Arial" w:hAnsi="Arial" w:cs="Arial"/>
                <w:sz w:val="20"/>
                <w:szCs w:val="20"/>
              </w:rPr>
            </w:pPr>
            <w:r>
              <w:rPr>
                <w:rFonts w:ascii="Arial" w:hAnsi="Arial" w:cs="Arial"/>
                <w:sz w:val="20"/>
                <w:szCs w:val="20"/>
              </w:rPr>
              <w:t>£750,000</w:t>
            </w:r>
          </w:p>
        </w:tc>
        <w:tc>
          <w:tcPr>
            <w:tcW w:w="1250" w:type="dxa"/>
          </w:tcPr>
          <w:p w:rsidR="00B85F90" w:rsidRPr="007D4C00" w:rsidRDefault="00B85F90" w:rsidP="008E37A8">
            <w:pPr>
              <w:jc w:val="center"/>
              <w:rPr>
                <w:rFonts w:ascii="Arial" w:hAnsi="Arial" w:cs="Arial"/>
                <w:sz w:val="20"/>
                <w:szCs w:val="20"/>
              </w:rPr>
            </w:pPr>
            <w:r w:rsidRPr="007D4C00">
              <w:rPr>
                <w:rFonts w:ascii="Arial" w:hAnsi="Arial" w:cs="Arial"/>
                <w:sz w:val="20"/>
                <w:szCs w:val="20"/>
              </w:rPr>
              <w:t>£1,000,000</w:t>
            </w:r>
          </w:p>
        </w:tc>
        <w:tc>
          <w:tcPr>
            <w:tcW w:w="1504"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559" w:type="dxa"/>
            <w:tcBorders>
              <w:right w:val="single" w:sz="8" w:space="0" w:color="auto"/>
            </w:tcBorders>
          </w:tcPr>
          <w:p w:rsidR="00B85F90" w:rsidRDefault="00B85F90" w:rsidP="00650034">
            <w:pPr>
              <w:rPr>
                <w:rFonts w:ascii="Arial" w:hAnsi="Arial" w:cs="Arial"/>
                <w:sz w:val="20"/>
                <w:szCs w:val="20"/>
              </w:rPr>
            </w:pPr>
            <w:r>
              <w:rPr>
                <w:rFonts w:ascii="Arial" w:hAnsi="Arial" w:cs="Arial"/>
                <w:sz w:val="20"/>
                <w:szCs w:val="20"/>
              </w:rPr>
              <w:t>&gt; £5</w:t>
            </w:r>
            <w:r w:rsidRPr="00C00A68">
              <w:rPr>
                <w:rFonts w:ascii="Arial" w:hAnsi="Arial" w:cs="Arial"/>
                <w:sz w:val="20"/>
                <w:szCs w:val="20"/>
              </w:rPr>
              <w:t>,000,000</w:t>
            </w:r>
          </w:p>
        </w:tc>
      </w:tr>
      <w:tr w:rsidR="0021243D" w:rsidTr="0021243D">
        <w:tc>
          <w:tcPr>
            <w:tcW w:w="2159" w:type="dxa"/>
            <w:tcBorders>
              <w:left w:val="single" w:sz="8" w:space="0" w:color="auto"/>
            </w:tcBorders>
          </w:tcPr>
          <w:p w:rsidR="00B85F90" w:rsidRDefault="00B85F90" w:rsidP="008E37A8">
            <w:pPr>
              <w:rPr>
                <w:rFonts w:ascii="Arial" w:hAnsi="Arial" w:cs="Arial"/>
                <w:sz w:val="20"/>
                <w:szCs w:val="20"/>
              </w:rPr>
            </w:pPr>
            <w:r>
              <w:rPr>
                <w:rFonts w:ascii="Arial" w:hAnsi="Arial" w:cs="Arial"/>
                <w:sz w:val="20"/>
                <w:szCs w:val="20"/>
              </w:rPr>
              <w:t>Insurance – any new policies</w:t>
            </w:r>
          </w:p>
          <w:p w:rsidR="00B85F90" w:rsidRPr="00C00A68" w:rsidRDefault="00B85F90" w:rsidP="008E37A8">
            <w:pPr>
              <w:rPr>
                <w:rFonts w:ascii="Arial" w:hAnsi="Arial" w:cs="Arial"/>
                <w:sz w:val="20"/>
                <w:szCs w:val="20"/>
              </w:rPr>
            </w:pPr>
          </w:p>
        </w:tc>
        <w:tc>
          <w:tcPr>
            <w:tcW w:w="1261"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374"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172"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97"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59"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365" w:type="dxa"/>
          </w:tcPr>
          <w:p w:rsidR="00B85F90" w:rsidRDefault="00B85F90" w:rsidP="008E37A8">
            <w:pPr>
              <w:jc w:val="center"/>
              <w:rPr>
                <w:rFonts w:ascii="Arial" w:hAnsi="Arial" w:cs="Arial"/>
                <w:sz w:val="20"/>
                <w:szCs w:val="20"/>
              </w:rPr>
            </w:pPr>
            <w:r>
              <w:rPr>
                <w:rFonts w:ascii="Arial" w:hAnsi="Arial" w:cs="Arial"/>
                <w:sz w:val="20"/>
                <w:szCs w:val="20"/>
              </w:rPr>
              <w:t>£250,000</w:t>
            </w:r>
          </w:p>
        </w:tc>
        <w:tc>
          <w:tcPr>
            <w:tcW w:w="1393" w:type="dxa"/>
          </w:tcPr>
          <w:p w:rsidR="00B85F90" w:rsidRPr="007D4C00" w:rsidRDefault="00B85F90" w:rsidP="008E37A8">
            <w:pPr>
              <w:jc w:val="center"/>
              <w:rPr>
                <w:rFonts w:ascii="Arial" w:hAnsi="Arial" w:cs="Arial"/>
                <w:sz w:val="20"/>
                <w:szCs w:val="20"/>
              </w:rPr>
            </w:pPr>
            <w:r>
              <w:rPr>
                <w:rFonts w:ascii="Arial" w:hAnsi="Arial" w:cs="Arial"/>
                <w:sz w:val="20"/>
                <w:szCs w:val="20"/>
              </w:rPr>
              <w:t>£350,000</w:t>
            </w:r>
          </w:p>
        </w:tc>
        <w:tc>
          <w:tcPr>
            <w:tcW w:w="1250" w:type="dxa"/>
          </w:tcPr>
          <w:p w:rsidR="00B85F90" w:rsidRPr="007D4C00" w:rsidRDefault="00B85F90" w:rsidP="008E37A8">
            <w:pPr>
              <w:jc w:val="center"/>
              <w:rPr>
                <w:rFonts w:ascii="Arial" w:hAnsi="Arial" w:cs="Arial"/>
                <w:sz w:val="20"/>
                <w:szCs w:val="20"/>
              </w:rPr>
            </w:pPr>
            <w:r w:rsidRPr="007D4C00">
              <w:rPr>
                <w:rFonts w:ascii="Arial" w:hAnsi="Arial" w:cs="Arial"/>
                <w:sz w:val="20"/>
                <w:szCs w:val="20"/>
              </w:rPr>
              <w:t>£500,000</w:t>
            </w:r>
          </w:p>
        </w:tc>
        <w:tc>
          <w:tcPr>
            <w:tcW w:w="1504" w:type="dxa"/>
          </w:tcPr>
          <w:p w:rsidR="00B85F90" w:rsidRPr="00C00A68" w:rsidRDefault="00B85F90" w:rsidP="00650034">
            <w:pPr>
              <w:jc w:val="center"/>
              <w:rPr>
                <w:rFonts w:ascii="Arial" w:hAnsi="Arial" w:cs="Arial"/>
                <w:sz w:val="20"/>
                <w:szCs w:val="20"/>
              </w:rPr>
            </w:pPr>
            <w:r w:rsidRPr="00C00A68">
              <w:rPr>
                <w:rFonts w:ascii="Arial" w:hAnsi="Arial" w:cs="Arial"/>
                <w:sz w:val="20"/>
                <w:szCs w:val="20"/>
              </w:rPr>
              <w:t>£</w:t>
            </w:r>
            <w:r>
              <w:rPr>
                <w:rFonts w:ascii="Arial" w:hAnsi="Arial" w:cs="Arial"/>
                <w:sz w:val="20"/>
                <w:szCs w:val="20"/>
              </w:rPr>
              <w:t>5</w:t>
            </w:r>
            <w:r w:rsidRPr="00C00A68">
              <w:rPr>
                <w:rFonts w:ascii="Arial" w:hAnsi="Arial" w:cs="Arial"/>
                <w:sz w:val="20"/>
                <w:szCs w:val="20"/>
              </w:rPr>
              <w:t>,000,000</w:t>
            </w:r>
          </w:p>
        </w:tc>
        <w:tc>
          <w:tcPr>
            <w:tcW w:w="1559" w:type="dxa"/>
            <w:tcBorders>
              <w:right w:val="single" w:sz="8" w:space="0" w:color="auto"/>
            </w:tcBorders>
          </w:tcPr>
          <w:p w:rsidR="00B85F90" w:rsidRPr="00C00A68" w:rsidRDefault="00B85F90" w:rsidP="00650034">
            <w:pPr>
              <w:jc w:val="center"/>
              <w:rPr>
                <w:rFonts w:ascii="Arial" w:hAnsi="Arial" w:cs="Arial"/>
                <w:sz w:val="20"/>
                <w:szCs w:val="20"/>
              </w:rPr>
            </w:pPr>
            <w:r>
              <w:rPr>
                <w:rFonts w:ascii="Arial" w:hAnsi="Arial" w:cs="Arial"/>
                <w:sz w:val="20"/>
                <w:szCs w:val="20"/>
              </w:rPr>
              <w:t>&gt; £5</w:t>
            </w:r>
            <w:r w:rsidRPr="00C00A68">
              <w:rPr>
                <w:rFonts w:ascii="Arial" w:hAnsi="Arial" w:cs="Arial"/>
                <w:sz w:val="20"/>
                <w:szCs w:val="20"/>
              </w:rPr>
              <w:t>,000,000</w:t>
            </w:r>
            <w:r>
              <w:rPr>
                <w:rFonts w:ascii="Arial" w:hAnsi="Arial" w:cs="Arial"/>
                <w:sz w:val="20"/>
                <w:szCs w:val="20"/>
              </w:rPr>
              <w:t xml:space="preserve"> </w:t>
            </w:r>
          </w:p>
        </w:tc>
      </w:tr>
      <w:tr w:rsidR="0021243D" w:rsidTr="0021243D">
        <w:tc>
          <w:tcPr>
            <w:tcW w:w="2159" w:type="dxa"/>
            <w:tcBorders>
              <w:left w:val="single" w:sz="8" w:space="0" w:color="auto"/>
            </w:tcBorders>
          </w:tcPr>
          <w:p w:rsidR="00B85F90" w:rsidRPr="00C00A68" w:rsidRDefault="00B85F90" w:rsidP="008E37A8">
            <w:pPr>
              <w:rPr>
                <w:rFonts w:ascii="Arial" w:hAnsi="Arial" w:cs="Arial"/>
                <w:sz w:val="20"/>
                <w:szCs w:val="20"/>
              </w:rPr>
            </w:pPr>
            <w:r>
              <w:rPr>
                <w:rFonts w:ascii="Arial" w:hAnsi="Arial" w:cs="Arial"/>
                <w:sz w:val="20"/>
                <w:szCs w:val="20"/>
              </w:rPr>
              <w:t>Annual grant to the students Union</w:t>
            </w:r>
          </w:p>
        </w:tc>
        <w:tc>
          <w:tcPr>
            <w:tcW w:w="1261"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374"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172"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297" w:type="dxa"/>
          </w:tcPr>
          <w:p w:rsidR="00B85F90" w:rsidRDefault="00B85F90" w:rsidP="008E37A8">
            <w:pPr>
              <w:jc w:val="center"/>
              <w:rPr>
                <w:rFonts w:ascii="Arial" w:hAnsi="Arial" w:cs="Arial"/>
                <w:sz w:val="20"/>
                <w:szCs w:val="20"/>
              </w:rPr>
            </w:pPr>
            <w:r>
              <w:rPr>
                <w:rFonts w:ascii="Arial" w:hAnsi="Arial" w:cs="Arial"/>
                <w:sz w:val="20"/>
                <w:szCs w:val="20"/>
              </w:rPr>
              <w:t>-</w:t>
            </w:r>
          </w:p>
        </w:tc>
        <w:tc>
          <w:tcPr>
            <w:tcW w:w="1259"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365"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393" w:type="dxa"/>
          </w:tcPr>
          <w:p w:rsidR="00B85F90" w:rsidRPr="007D4C00" w:rsidRDefault="00B85F90" w:rsidP="008E37A8">
            <w:pPr>
              <w:jc w:val="center"/>
              <w:rPr>
                <w:rFonts w:ascii="Arial" w:hAnsi="Arial" w:cs="Arial"/>
                <w:sz w:val="20"/>
                <w:szCs w:val="20"/>
              </w:rPr>
            </w:pPr>
            <w:r>
              <w:rPr>
                <w:rFonts w:ascii="Arial" w:hAnsi="Arial" w:cs="Arial"/>
                <w:sz w:val="20"/>
                <w:szCs w:val="20"/>
              </w:rPr>
              <w:t>-</w:t>
            </w:r>
          </w:p>
        </w:tc>
        <w:tc>
          <w:tcPr>
            <w:tcW w:w="1250" w:type="dxa"/>
          </w:tcPr>
          <w:p w:rsidR="00B85F90" w:rsidRPr="007D4C00" w:rsidRDefault="00B85F90" w:rsidP="008E37A8">
            <w:pPr>
              <w:jc w:val="center"/>
              <w:rPr>
                <w:rFonts w:ascii="Arial" w:hAnsi="Arial" w:cs="Arial"/>
                <w:sz w:val="20"/>
                <w:szCs w:val="20"/>
              </w:rPr>
            </w:pPr>
            <w:r w:rsidRPr="007D4C00">
              <w:rPr>
                <w:rFonts w:ascii="Arial" w:hAnsi="Arial" w:cs="Arial"/>
                <w:sz w:val="20"/>
                <w:szCs w:val="20"/>
              </w:rPr>
              <w:t>-</w:t>
            </w:r>
          </w:p>
        </w:tc>
        <w:tc>
          <w:tcPr>
            <w:tcW w:w="1504" w:type="dxa"/>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559" w:type="dxa"/>
            <w:tcBorders>
              <w:right w:val="single" w:sz="8" w:space="0" w:color="auto"/>
            </w:tcBorders>
          </w:tcPr>
          <w:p w:rsidR="00B85F90" w:rsidRPr="00C00A68" w:rsidRDefault="00B85F90" w:rsidP="008E37A8">
            <w:pPr>
              <w:jc w:val="center"/>
              <w:rPr>
                <w:rFonts w:ascii="Arial" w:hAnsi="Arial" w:cs="Arial"/>
                <w:sz w:val="20"/>
                <w:szCs w:val="20"/>
              </w:rPr>
            </w:pPr>
            <w:r>
              <w:rPr>
                <w:rFonts w:ascii="Arial" w:hAnsi="Arial" w:cs="Arial"/>
                <w:sz w:val="20"/>
                <w:szCs w:val="20"/>
              </w:rPr>
              <w:t>Unlimited –authorised annually</w:t>
            </w:r>
          </w:p>
        </w:tc>
      </w:tr>
      <w:tr w:rsidR="0021243D" w:rsidTr="0021243D">
        <w:tc>
          <w:tcPr>
            <w:tcW w:w="2159" w:type="dxa"/>
            <w:tcBorders>
              <w:top w:val="single" w:sz="8" w:space="0" w:color="auto"/>
            </w:tcBorders>
          </w:tcPr>
          <w:p w:rsidR="00B85F90" w:rsidRDefault="00B85F90" w:rsidP="008E37A8">
            <w:pPr>
              <w:rPr>
                <w:rFonts w:ascii="Arial" w:hAnsi="Arial" w:cs="Arial"/>
                <w:sz w:val="20"/>
                <w:szCs w:val="20"/>
              </w:rPr>
            </w:pPr>
            <w:r>
              <w:rPr>
                <w:rFonts w:ascii="Arial" w:hAnsi="Arial" w:cs="Arial"/>
                <w:sz w:val="20"/>
                <w:szCs w:val="20"/>
              </w:rPr>
              <w:t>Legal, professional and consultancy fees</w:t>
            </w:r>
          </w:p>
          <w:p w:rsidR="00B85F90" w:rsidRPr="00C00A68" w:rsidRDefault="00B85F90" w:rsidP="008E37A8">
            <w:pPr>
              <w:rPr>
                <w:rFonts w:ascii="Arial" w:hAnsi="Arial" w:cs="Arial"/>
                <w:sz w:val="20"/>
                <w:szCs w:val="20"/>
              </w:rPr>
            </w:pPr>
          </w:p>
        </w:tc>
        <w:tc>
          <w:tcPr>
            <w:tcW w:w="1261" w:type="dxa"/>
            <w:tcBorders>
              <w:top w:val="single" w:sz="8" w:space="0" w:color="auto"/>
            </w:tcBorders>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374" w:type="dxa"/>
            <w:tcBorders>
              <w:top w:val="single" w:sz="8" w:space="0" w:color="auto"/>
            </w:tcBorders>
          </w:tcPr>
          <w:p w:rsidR="00B85F90" w:rsidRPr="00C00A68" w:rsidRDefault="00B85F90" w:rsidP="008E37A8">
            <w:pPr>
              <w:jc w:val="center"/>
              <w:rPr>
                <w:rFonts w:ascii="Arial" w:hAnsi="Arial" w:cs="Arial"/>
                <w:sz w:val="20"/>
                <w:szCs w:val="20"/>
              </w:rPr>
            </w:pPr>
            <w:r>
              <w:rPr>
                <w:rFonts w:ascii="Arial" w:hAnsi="Arial" w:cs="Arial"/>
                <w:sz w:val="20"/>
                <w:szCs w:val="20"/>
              </w:rPr>
              <w:t>-</w:t>
            </w:r>
          </w:p>
        </w:tc>
        <w:tc>
          <w:tcPr>
            <w:tcW w:w="1172" w:type="dxa"/>
            <w:tcBorders>
              <w:top w:val="single" w:sz="8" w:space="0" w:color="auto"/>
            </w:tcBorders>
          </w:tcPr>
          <w:p w:rsidR="00B85F90" w:rsidRPr="00C00A68" w:rsidRDefault="00B85F90" w:rsidP="008E37A8">
            <w:pPr>
              <w:jc w:val="center"/>
              <w:rPr>
                <w:rFonts w:ascii="Arial" w:hAnsi="Arial" w:cs="Arial"/>
                <w:sz w:val="20"/>
                <w:szCs w:val="20"/>
              </w:rPr>
            </w:pPr>
            <w:r>
              <w:rPr>
                <w:rFonts w:ascii="Arial" w:hAnsi="Arial" w:cs="Arial"/>
                <w:sz w:val="20"/>
                <w:szCs w:val="20"/>
              </w:rPr>
              <w:t>£10,000</w:t>
            </w:r>
          </w:p>
        </w:tc>
        <w:tc>
          <w:tcPr>
            <w:tcW w:w="1297" w:type="dxa"/>
            <w:tcBorders>
              <w:top w:val="single" w:sz="8" w:space="0" w:color="auto"/>
            </w:tcBorders>
          </w:tcPr>
          <w:p w:rsidR="00B85F90" w:rsidRDefault="00B85F90" w:rsidP="008E37A8">
            <w:pPr>
              <w:jc w:val="center"/>
              <w:rPr>
                <w:rFonts w:ascii="Arial" w:hAnsi="Arial" w:cs="Arial"/>
                <w:sz w:val="20"/>
                <w:szCs w:val="20"/>
              </w:rPr>
            </w:pPr>
            <w:r>
              <w:rPr>
                <w:rFonts w:ascii="Arial" w:hAnsi="Arial" w:cs="Arial"/>
                <w:sz w:val="20"/>
                <w:szCs w:val="20"/>
              </w:rPr>
              <w:t>£100,000</w:t>
            </w:r>
          </w:p>
        </w:tc>
        <w:tc>
          <w:tcPr>
            <w:tcW w:w="1259" w:type="dxa"/>
            <w:tcBorders>
              <w:top w:val="single" w:sz="8" w:space="0" w:color="auto"/>
            </w:tcBorders>
          </w:tcPr>
          <w:p w:rsidR="00B85F90" w:rsidRPr="00C00A68" w:rsidRDefault="00B85F90" w:rsidP="008E37A8">
            <w:pPr>
              <w:jc w:val="center"/>
              <w:rPr>
                <w:rFonts w:ascii="Arial" w:hAnsi="Arial" w:cs="Arial"/>
                <w:sz w:val="20"/>
                <w:szCs w:val="20"/>
              </w:rPr>
            </w:pPr>
            <w:r>
              <w:rPr>
                <w:rFonts w:ascii="Arial" w:hAnsi="Arial" w:cs="Arial"/>
                <w:sz w:val="20"/>
                <w:szCs w:val="20"/>
              </w:rPr>
              <w:t>£100,000</w:t>
            </w:r>
          </w:p>
        </w:tc>
        <w:tc>
          <w:tcPr>
            <w:tcW w:w="1365" w:type="dxa"/>
            <w:tcBorders>
              <w:top w:val="single" w:sz="8" w:space="0" w:color="auto"/>
            </w:tcBorders>
          </w:tcPr>
          <w:p w:rsidR="00B85F90" w:rsidRPr="00C00A68" w:rsidRDefault="00B85F90" w:rsidP="008E37A8">
            <w:pPr>
              <w:jc w:val="center"/>
              <w:rPr>
                <w:rFonts w:ascii="Arial" w:hAnsi="Arial" w:cs="Arial"/>
                <w:sz w:val="20"/>
                <w:szCs w:val="20"/>
              </w:rPr>
            </w:pPr>
            <w:r>
              <w:rPr>
                <w:rFonts w:ascii="Arial" w:hAnsi="Arial" w:cs="Arial"/>
                <w:sz w:val="20"/>
                <w:szCs w:val="20"/>
              </w:rPr>
              <w:t>£100,000</w:t>
            </w:r>
          </w:p>
        </w:tc>
        <w:tc>
          <w:tcPr>
            <w:tcW w:w="1393" w:type="dxa"/>
            <w:tcBorders>
              <w:top w:val="single" w:sz="8" w:space="0" w:color="auto"/>
            </w:tcBorders>
          </w:tcPr>
          <w:p w:rsidR="00B85F90" w:rsidRPr="007D4C00" w:rsidRDefault="00B85F90" w:rsidP="008E37A8">
            <w:pPr>
              <w:jc w:val="center"/>
              <w:rPr>
                <w:rFonts w:ascii="Arial" w:hAnsi="Arial" w:cs="Arial"/>
                <w:sz w:val="20"/>
                <w:szCs w:val="20"/>
              </w:rPr>
            </w:pPr>
            <w:r>
              <w:rPr>
                <w:rFonts w:ascii="Arial" w:hAnsi="Arial" w:cs="Arial"/>
                <w:sz w:val="20"/>
                <w:szCs w:val="20"/>
              </w:rPr>
              <w:t>£250,000</w:t>
            </w:r>
          </w:p>
        </w:tc>
        <w:tc>
          <w:tcPr>
            <w:tcW w:w="1250" w:type="dxa"/>
            <w:tcBorders>
              <w:top w:val="single" w:sz="8" w:space="0" w:color="auto"/>
            </w:tcBorders>
          </w:tcPr>
          <w:p w:rsidR="00B85F90" w:rsidRPr="007D4C00" w:rsidRDefault="00B85F90" w:rsidP="008E37A8">
            <w:pPr>
              <w:jc w:val="center"/>
              <w:rPr>
                <w:rFonts w:ascii="Arial" w:hAnsi="Arial" w:cs="Arial"/>
                <w:sz w:val="20"/>
                <w:szCs w:val="20"/>
              </w:rPr>
            </w:pPr>
            <w:r w:rsidRPr="007D4C00">
              <w:rPr>
                <w:rFonts w:ascii="Arial" w:hAnsi="Arial" w:cs="Arial"/>
                <w:sz w:val="20"/>
                <w:szCs w:val="20"/>
              </w:rPr>
              <w:t>£500,000</w:t>
            </w:r>
          </w:p>
        </w:tc>
        <w:tc>
          <w:tcPr>
            <w:tcW w:w="1504" w:type="dxa"/>
            <w:tcBorders>
              <w:top w:val="single" w:sz="8" w:space="0" w:color="auto"/>
            </w:tcBorders>
          </w:tcPr>
          <w:p w:rsidR="00B85F90" w:rsidRPr="00C607B1" w:rsidRDefault="00B85F90" w:rsidP="00650034">
            <w:pPr>
              <w:jc w:val="center"/>
              <w:rPr>
                <w:rFonts w:ascii="Arial" w:hAnsi="Arial" w:cs="Arial"/>
                <w:sz w:val="20"/>
                <w:szCs w:val="20"/>
              </w:rPr>
            </w:pPr>
            <w:r w:rsidRPr="00C607B1">
              <w:rPr>
                <w:rFonts w:ascii="Arial" w:hAnsi="Arial" w:cs="Arial"/>
                <w:sz w:val="20"/>
                <w:szCs w:val="20"/>
              </w:rPr>
              <w:t>£</w:t>
            </w:r>
            <w:r>
              <w:rPr>
                <w:rFonts w:ascii="Arial" w:hAnsi="Arial" w:cs="Arial"/>
                <w:sz w:val="20"/>
                <w:szCs w:val="20"/>
              </w:rPr>
              <w:t>5</w:t>
            </w:r>
            <w:r w:rsidRPr="00C607B1">
              <w:rPr>
                <w:rFonts w:ascii="Arial" w:hAnsi="Arial" w:cs="Arial"/>
                <w:sz w:val="20"/>
                <w:szCs w:val="20"/>
              </w:rPr>
              <w:t>,000,000</w:t>
            </w:r>
          </w:p>
        </w:tc>
        <w:tc>
          <w:tcPr>
            <w:tcW w:w="1559" w:type="dxa"/>
            <w:tcBorders>
              <w:top w:val="single" w:sz="8" w:space="0" w:color="auto"/>
            </w:tcBorders>
          </w:tcPr>
          <w:p w:rsidR="00B85F90" w:rsidRPr="00C607B1" w:rsidRDefault="00B85F90" w:rsidP="00650034">
            <w:pPr>
              <w:jc w:val="center"/>
              <w:rPr>
                <w:rFonts w:ascii="Arial" w:hAnsi="Arial" w:cs="Arial"/>
                <w:sz w:val="20"/>
                <w:szCs w:val="20"/>
              </w:rPr>
            </w:pPr>
            <w:r w:rsidRPr="00C607B1">
              <w:rPr>
                <w:rFonts w:ascii="Arial" w:hAnsi="Arial" w:cs="Arial"/>
                <w:sz w:val="20"/>
                <w:szCs w:val="20"/>
              </w:rPr>
              <w:t>&gt; £</w:t>
            </w:r>
            <w:r>
              <w:rPr>
                <w:rFonts w:ascii="Arial" w:hAnsi="Arial" w:cs="Arial"/>
                <w:sz w:val="20"/>
                <w:szCs w:val="20"/>
              </w:rPr>
              <w:t>5</w:t>
            </w:r>
            <w:r w:rsidRPr="00C607B1">
              <w:rPr>
                <w:rFonts w:ascii="Arial" w:hAnsi="Arial" w:cs="Arial"/>
                <w:sz w:val="20"/>
                <w:szCs w:val="20"/>
              </w:rPr>
              <w:t xml:space="preserve">,000,000 </w:t>
            </w:r>
          </w:p>
        </w:tc>
      </w:tr>
    </w:tbl>
    <w:p w:rsidR="00601AEC" w:rsidRDefault="00601AEC" w:rsidP="00601AEC">
      <w:pPr>
        <w:rPr>
          <w:rFonts w:ascii="Arial" w:hAnsi="Arial" w:cs="Arial"/>
          <w:b/>
          <w:sz w:val="20"/>
          <w:szCs w:val="20"/>
        </w:rPr>
      </w:pPr>
    </w:p>
    <w:p w:rsidR="0034269C" w:rsidRDefault="00601AEC" w:rsidP="0034269C">
      <w:pPr>
        <w:jc w:val="center"/>
        <w:rPr>
          <w:rFonts w:ascii="Arial" w:hAnsi="Arial" w:cs="Arial"/>
          <w:b/>
          <w:sz w:val="20"/>
          <w:szCs w:val="20"/>
        </w:rPr>
      </w:pPr>
      <w:r>
        <w:rPr>
          <w:rFonts w:ascii="Arial" w:hAnsi="Arial" w:cs="Arial"/>
          <w:b/>
          <w:sz w:val="20"/>
          <w:szCs w:val="20"/>
        </w:rPr>
        <w:lastRenderedPageBreak/>
        <w:t>Framework of delegated authority – Expenditure Other</w:t>
      </w:r>
    </w:p>
    <w:p w:rsidR="0034269C" w:rsidRDefault="0034269C" w:rsidP="0034269C">
      <w:pPr>
        <w:jc w:val="center"/>
        <w:rPr>
          <w:rFonts w:ascii="Arial" w:hAnsi="Arial" w:cs="Arial"/>
          <w:b/>
          <w:sz w:val="20"/>
          <w:szCs w:val="20"/>
        </w:rPr>
      </w:pPr>
    </w:p>
    <w:tbl>
      <w:tblPr>
        <w:tblStyle w:val="TableGrid"/>
        <w:tblW w:w="15877" w:type="dxa"/>
        <w:tblInd w:w="-719" w:type="dxa"/>
        <w:tblLayout w:type="fixed"/>
        <w:tblLook w:val="04A0" w:firstRow="1" w:lastRow="0" w:firstColumn="1" w:lastColumn="0" w:noHBand="0" w:noVBand="1"/>
      </w:tblPr>
      <w:tblGrid>
        <w:gridCol w:w="2812"/>
        <w:gridCol w:w="1134"/>
        <w:gridCol w:w="992"/>
        <w:gridCol w:w="1407"/>
        <w:gridCol w:w="1172"/>
        <w:gridCol w:w="1248"/>
        <w:gridCol w:w="1559"/>
        <w:gridCol w:w="1428"/>
        <w:gridCol w:w="1538"/>
        <w:gridCol w:w="1287"/>
        <w:gridCol w:w="1300"/>
      </w:tblGrid>
      <w:tr w:rsidR="00601AEC" w:rsidTr="00311B3C">
        <w:tc>
          <w:tcPr>
            <w:tcW w:w="2812" w:type="dxa"/>
            <w:tcBorders>
              <w:top w:val="single" w:sz="8" w:space="0" w:color="auto"/>
              <w:left w:val="single" w:sz="8" w:space="0" w:color="auto"/>
            </w:tcBorders>
          </w:tcPr>
          <w:p w:rsidR="00601AEC" w:rsidRDefault="00601AEC" w:rsidP="008E37A8">
            <w:pPr>
              <w:rPr>
                <w:rFonts w:ascii="Arial" w:hAnsi="Arial" w:cs="Arial"/>
                <w:b/>
                <w:sz w:val="20"/>
                <w:szCs w:val="20"/>
              </w:rPr>
            </w:pPr>
            <w:r>
              <w:rPr>
                <w:rFonts w:ascii="Arial" w:hAnsi="Arial" w:cs="Arial"/>
                <w:b/>
                <w:sz w:val="20"/>
                <w:szCs w:val="20"/>
              </w:rPr>
              <w:t>Expenditure Category</w:t>
            </w:r>
          </w:p>
        </w:tc>
        <w:tc>
          <w:tcPr>
            <w:tcW w:w="1134" w:type="dxa"/>
            <w:tcBorders>
              <w:top w:val="single" w:sz="8" w:space="0" w:color="auto"/>
            </w:tcBorders>
          </w:tcPr>
          <w:p w:rsidR="00601AEC" w:rsidRDefault="00601AEC" w:rsidP="008E37A8">
            <w:pPr>
              <w:jc w:val="center"/>
              <w:rPr>
                <w:rFonts w:ascii="Arial" w:hAnsi="Arial" w:cs="Arial"/>
                <w:b/>
                <w:sz w:val="20"/>
                <w:szCs w:val="20"/>
              </w:rPr>
            </w:pPr>
            <w:r>
              <w:rPr>
                <w:rFonts w:ascii="Arial" w:hAnsi="Arial" w:cs="Arial"/>
                <w:b/>
                <w:sz w:val="20"/>
                <w:szCs w:val="20"/>
              </w:rPr>
              <w:t>Level One</w:t>
            </w:r>
          </w:p>
        </w:tc>
        <w:tc>
          <w:tcPr>
            <w:tcW w:w="992" w:type="dxa"/>
            <w:tcBorders>
              <w:top w:val="single" w:sz="8" w:space="0" w:color="auto"/>
            </w:tcBorders>
          </w:tcPr>
          <w:p w:rsidR="00601AEC" w:rsidRDefault="00601AEC" w:rsidP="008E37A8">
            <w:pPr>
              <w:jc w:val="center"/>
              <w:rPr>
                <w:rFonts w:ascii="Arial" w:hAnsi="Arial" w:cs="Arial"/>
                <w:b/>
                <w:sz w:val="20"/>
                <w:szCs w:val="20"/>
              </w:rPr>
            </w:pPr>
            <w:r>
              <w:rPr>
                <w:rFonts w:ascii="Arial" w:hAnsi="Arial" w:cs="Arial"/>
                <w:b/>
                <w:sz w:val="20"/>
                <w:szCs w:val="20"/>
              </w:rPr>
              <w:t>Level Two</w:t>
            </w:r>
          </w:p>
        </w:tc>
        <w:tc>
          <w:tcPr>
            <w:tcW w:w="1407" w:type="dxa"/>
            <w:tcBorders>
              <w:top w:val="single" w:sz="8" w:space="0" w:color="auto"/>
            </w:tcBorders>
          </w:tcPr>
          <w:p w:rsidR="00601AEC" w:rsidRDefault="00601AEC" w:rsidP="008E37A8">
            <w:pPr>
              <w:jc w:val="center"/>
              <w:rPr>
                <w:rFonts w:ascii="Arial" w:hAnsi="Arial" w:cs="Arial"/>
                <w:b/>
                <w:sz w:val="20"/>
                <w:szCs w:val="20"/>
              </w:rPr>
            </w:pPr>
            <w:r>
              <w:rPr>
                <w:rFonts w:ascii="Arial" w:hAnsi="Arial" w:cs="Arial"/>
                <w:b/>
                <w:sz w:val="20"/>
                <w:szCs w:val="20"/>
              </w:rPr>
              <w:t>Dean</w:t>
            </w:r>
            <w:r w:rsidR="006B559B">
              <w:rPr>
                <w:rFonts w:ascii="Arial" w:hAnsi="Arial" w:cs="Arial"/>
                <w:b/>
                <w:sz w:val="20"/>
                <w:szCs w:val="20"/>
              </w:rPr>
              <w:t>s</w:t>
            </w:r>
            <w:r>
              <w:rPr>
                <w:rFonts w:ascii="Arial" w:hAnsi="Arial" w:cs="Arial"/>
                <w:b/>
                <w:sz w:val="20"/>
                <w:szCs w:val="20"/>
              </w:rPr>
              <w:t>/ Corporate Head</w:t>
            </w:r>
            <w:r w:rsidR="006B559B">
              <w:rPr>
                <w:rFonts w:ascii="Arial" w:hAnsi="Arial" w:cs="Arial"/>
                <w:b/>
                <w:sz w:val="20"/>
                <w:szCs w:val="20"/>
              </w:rPr>
              <w:t>s</w:t>
            </w:r>
          </w:p>
        </w:tc>
        <w:tc>
          <w:tcPr>
            <w:tcW w:w="1172" w:type="dxa"/>
            <w:tcBorders>
              <w:top w:val="single" w:sz="8" w:space="0" w:color="auto"/>
            </w:tcBorders>
          </w:tcPr>
          <w:p w:rsidR="00601AEC" w:rsidRDefault="003B0CCA" w:rsidP="008E37A8">
            <w:pPr>
              <w:jc w:val="center"/>
              <w:rPr>
                <w:rFonts w:ascii="Arial" w:hAnsi="Arial" w:cs="Arial"/>
                <w:b/>
                <w:sz w:val="20"/>
                <w:szCs w:val="20"/>
              </w:rPr>
            </w:pPr>
            <w:r>
              <w:rPr>
                <w:rFonts w:ascii="Arial" w:hAnsi="Arial" w:cs="Arial"/>
                <w:b/>
                <w:sz w:val="20"/>
                <w:szCs w:val="20"/>
              </w:rPr>
              <w:t>Deputy Director of Finance</w:t>
            </w:r>
          </w:p>
        </w:tc>
        <w:tc>
          <w:tcPr>
            <w:tcW w:w="1248" w:type="dxa"/>
            <w:tcBorders>
              <w:top w:val="single" w:sz="8" w:space="0" w:color="auto"/>
            </w:tcBorders>
          </w:tcPr>
          <w:p w:rsidR="00601AEC" w:rsidRDefault="003D6FAD" w:rsidP="008E37A8">
            <w:pPr>
              <w:jc w:val="center"/>
              <w:rPr>
                <w:rFonts w:ascii="Arial" w:hAnsi="Arial" w:cs="Arial"/>
                <w:b/>
                <w:sz w:val="20"/>
                <w:szCs w:val="20"/>
              </w:rPr>
            </w:pPr>
            <w:r>
              <w:rPr>
                <w:rFonts w:ascii="Arial" w:hAnsi="Arial" w:cs="Arial"/>
                <w:b/>
                <w:sz w:val="20"/>
                <w:szCs w:val="20"/>
              </w:rPr>
              <w:t>Head</w:t>
            </w:r>
            <w:r w:rsidR="00601AEC">
              <w:rPr>
                <w:rFonts w:ascii="Arial" w:hAnsi="Arial" w:cs="Arial"/>
                <w:b/>
                <w:sz w:val="20"/>
                <w:szCs w:val="20"/>
              </w:rPr>
              <w:t xml:space="preserve"> of Estates</w:t>
            </w:r>
          </w:p>
        </w:tc>
        <w:tc>
          <w:tcPr>
            <w:tcW w:w="1559" w:type="dxa"/>
            <w:tcBorders>
              <w:top w:val="single" w:sz="8" w:space="0" w:color="auto"/>
            </w:tcBorders>
          </w:tcPr>
          <w:p w:rsidR="00601AEC" w:rsidRDefault="003D6FAD" w:rsidP="008E37A8">
            <w:pPr>
              <w:jc w:val="center"/>
              <w:rPr>
                <w:rFonts w:ascii="Arial" w:hAnsi="Arial" w:cs="Arial"/>
                <w:b/>
                <w:sz w:val="20"/>
                <w:szCs w:val="20"/>
              </w:rPr>
            </w:pPr>
            <w:r>
              <w:rPr>
                <w:rFonts w:ascii="Arial" w:hAnsi="Arial" w:cs="Arial"/>
                <w:b/>
                <w:sz w:val="20"/>
                <w:szCs w:val="20"/>
              </w:rPr>
              <w:t>Chief Finance Officer</w:t>
            </w:r>
          </w:p>
        </w:tc>
        <w:tc>
          <w:tcPr>
            <w:tcW w:w="1428" w:type="dxa"/>
            <w:tcBorders>
              <w:top w:val="single" w:sz="8" w:space="0" w:color="auto"/>
            </w:tcBorders>
          </w:tcPr>
          <w:p w:rsidR="00601AEC" w:rsidRDefault="00601AEC" w:rsidP="008E37A8">
            <w:pPr>
              <w:jc w:val="center"/>
              <w:rPr>
                <w:rFonts w:ascii="Arial" w:hAnsi="Arial" w:cs="Arial"/>
                <w:b/>
                <w:sz w:val="20"/>
                <w:szCs w:val="20"/>
              </w:rPr>
            </w:pPr>
            <w:r w:rsidRPr="007D4C00">
              <w:rPr>
                <w:rFonts w:ascii="Arial" w:hAnsi="Arial" w:cs="Arial"/>
                <w:b/>
                <w:sz w:val="20"/>
                <w:szCs w:val="20"/>
              </w:rPr>
              <w:t>Deputy Vice Chancellor – Strategic Resources</w:t>
            </w:r>
          </w:p>
        </w:tc>
        <w:tc>
          <w:tcPr>
            <w:tcW w:w="1538" w:type="dxa"/>
            <w:tcBorders>
              <w:top w:val="single" w:sz="8" w:space="0" w:color="auto"/>
            </w:tcBorders>
          </w:tcPr>
          <w:p w:rsidR="00601AEC" w:rsidRDefault="00601AEC" w:rsidP="008C03DB">
            <w:pPr>
              <w:jc w:val="center"/>
              <w:rPr>
                <w:rFonts w:ascii="Arial" w:hAnsi="Arial" w:cs="Arial"/>
                <w:b/>
                <w:sz w:val="20"/>
                <w:szCs w:val="20"/>
              </w:rPr>
            </w:pPr>
            <w:r>
              <w:rPr>
                <w:rFonts w:ascii="Arial" w:hAnsi="Arial" w:cs="Arial"/>
                <w:b/>
                <w:sz w:val="20"/>
                <w:szCs w:val="20"/>
              </w:rPr>
              <w:t>Vice Chancellor</w:t>
            </w:r>
          </w:p>
        </w:tc>
        <w:tc>
          <w:tcPr>
            <w:tcW w:w="1287" w:type="dxa"/>
            <w:tcBorders>
              <w:top w:val="single" w:sz="8" w:space="0" w:color="auto"/>
            </w:tcBorders>
          </w:tcPr>
          <w:p w:rsidR="00601AEC" w:rsidRDefault="00601AEC" w:rsidP="008E37A8">
            <w:pPr>
              <w:jc w:val="center"/>
              <w:rPr>
                <w:rFonts w:ascii="Arial" w:hAnsi="Arial" w:cs="Arial"/>
                <w:b/>
                <w:sz w:val="20"/>
                <w:szCs w:val="20"/>
              </w:rPr>
            </w:pPr>
            <w:r>
              <w:rPr>
                <w:rFonts w:ascii="Arial" w:hAnsi="Arial" w:cs="Arial"/>
                <w:b/>
                <w:sz w:val="20"/>
                <w:szCs w:val="20"/>
              </w:rPr>
              <w:t>The Finance &amp; Resources Committee</w:t>
            </w:r>
          </w:p>
        </w:tc>
        <w:tc>
          <w:tcPr>
            <w:tcW w:w="1300" w:type="dxa"/>
            <w:tcBorders>
              <w:top w:val="single" w:sz="8" w:space="0" w:color="auto"/>
              <w:right w:val="single" w:sz="8" w:space="0" w:color="auto"/>
            </w:tcBorders>
          </w:tcPr>
          <w:p w:rsidR="00601AEC" w:rsidRDefault="00601AEC" w:rsidP="008E37A8">
            <w:pPr>
              <w:jc w:val="center"/>
              <w:rPr>
                <w:rFonts w:ascii="Arial" w:hAnsi="Arial" w:cs="Arial"/>
                <w:b/>
                <w:sz w:val="20"/>
                <w:szCs w:val="20"/>
              </w:rPr>
            </w:pPr>
            <w:r>
              <w:rPr>
                <w:rFonts w:ascii="Arial" w:hAnsi="Arial" w:cs="Arial"/>
                <w:b/>
                <w:sz w:val="20"/>
                <w:szCs w:val="20"/>
              </w:rPr>
              <w:t>The Board of Governors</w:t>
            </w:r>
          </w:p>
        </w:tc>
      </w:tr>
      <w:tr w:rsidR="00311B3C" w:rsidRPr="00311B3C" w:rsidTr="00311B3C">
        <w:tc>
          <w:tcPr>
            <w:tcW w:w="15877" w:type="dxa"/>
            <w:gridSpan w:val="11"/>
            <w:tcBorders>
              <w:left w:val="single" w:sz="8" w:space="0" w:color="auto"/>
              <w:right w:val="single" w:sz="8" w:space="0" w:color="auto"/>
            </w:tcBorders>
          </w:tcPr>
          <w:p w:rsidR="00311B3C" w:rsidRPr="00311B3C" w:rsidRDefault="0034269C" w:rsidP="00311B3C">
            <w:pPr>
              <w:overflowPunct/>
              <w:autoSpaceDE/>
              <w:autoSpaceDN/>
              <w:adjustRightInd/>
              <w:textAlignment w:val="auto"/>
              <w:rPr>
                <w:rFonts w:ascii="Arial" w:hAnsi="Arial" w:cs="Arial"/>
                <w:b/>
                <w:sz w:val="18"/>
                <w:szCs w:val="18"/>
              </w:rPr>
            </w:pPr>
            <w:r w:rsidRPr="0034269C">
              <w:rPr>
                <w:rFonts w:ascii="Arial" w:hAnsi="Arial" w:cs="Arial"/>
                <w:b/>
                <w:i/>
                <w:sz w:val="18"/>
                <w:szCs w:val="18"/>
              </w:rPr>
              <w:t>Expenditure – other</w:t>
            </w:r>
          </w:p>
        </w:tc>
      </w:tr>
      <w:tr w:rsidR="00601AEC" w:rsidRPr="00311B3C" w:rsidTr="00311B3C">
        <w:tc>
          <w:tcPr>
            <w:tcW w:w="2812" w:type="dxa"/>
            <w:tcBorders>
              <w:left w:val="single" w:sz="8" w:space="0" w:color="auto"/>
            </w:tcBorders>
          </w:tcPr>
          <w:p w:rsidR="00311B3C" w:rsidRPr="00311B3C" w:rsidRDefault="0034269C" w:rsidP="008E37A8">
            <w:pPr>
              <w:overflowPunct/>
              <w:autoSpaceDE/>
              <w:autoSpaceDN/>
              <w:adjustRightInd/>
              <w:textAlignment w:val="auto"/>
              <w:rPr>
                <w:rFonts w:ascii="Arial" w:hAnsi="Arial" w:cs="Arial"/>
                <w:sz w:val="18"/>
                <w:szCs w:val="18"/>
              </w:rPr>
            </w:pPr>
            <w:r w:rsidRPr="0034269C">
              <w:rPr>
                <w:rFonts w:ascii="Arial" w:hAnsi="Arial" w:cs="Arial"/>
                <w:sz w:val="18"/>
                <w:szCs w:val="18"/>
              </w:rPr>
              <w:t>Purchasing Cards – authorisation of monthly expenditure</w:t>
            </w:r>
          </w:p>
          <w:p w:rsidR="00601AEC" w:rsidRPr="00311B3C" w:rsidRDefault="0034269C" w:rsidP="008E37A8">
            <w:pPr>
              <w:overflowPunct/>
              <w:autoSpaceDE/>
              <w:autoSpaceDN/>
              <w:adjustRightInd/>
              <w:textAlignment w:val="auto"/>
              <w:rPr>
                <w:rFonts w:ascii="Arial" w:hAnsi="Arial" w:cs="Arial"/>
                <w:sz w:val="18"/>
                <w:szCs w:val="18"/>
              </w:rPr>
            </w:pPr>
            <w:r w:rsidRPr="0034269C">
              <w:rPr>
                <w:rFonts w:ascii="Arial" w:hAnsi="Arial" w:cs="Arial"/>
                <w:sz w:val="18"/>
                <w:szCs w:val="18"/>
              </w:rPr>
              <w:t xml:space="preserve"> </w:t>
            </w:r>
          </w:p>
        </w:tc>
        <w:tc>
          <w:tcPr>
            <w:tcW w:w="1134"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99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407"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w:t>
            </w:r>
          </w:p>
        </w:tc>
        <w:tc>
          <w:tcPr>
            <w:tcW w:w="117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£10,000</w:t>
            </w:r>
          </w:p>
        </w:tc>
        <w:tc>
          <w:tcPr>
            <w:tcW w:w="124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w:t>
            </w:r>
          </w:p>
        </w:tc>
        <w:tc>
          <w:tcPr>
            <w:tcW w:w="1559"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w:t>
            </w:r>
          </w:p>
        </w:tc>
        <w:tc>
          <w:tcPr>
            <w:tcW w:w="142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w:t>
            </w:r>
          </w:p>
        </w:tc>
        <w:tc>
          <w:tcPr>
            <w:tcW w:w="153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&gt;£50,000</w:t>
            </w:r>
          </w:p>
        </w:tc>
        <w:tc>
          <w:tcPr>
            <w:tcW w:w="1287"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300" w:type="dxa"/>
            <w:tcBorders>
              <w:right w:val="single" w:sz="8" w:space="0" w:color="auto"/>
            </w:tcBorders>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r>
      <w:tr w:rsidR="00601AEC" w:rsidRPr="00311B3C" w:rsidTr="00311B3C">
        <w:tc>
          <w:tcPr>
            <w:tcW w:w="2812" w:type="dxa"/>
            <w:tcBorders>
              <w:left w:val="single" w:sz="8" w:space="0" w:color="auto"/>
            </w:tcBorders>
          </w:tcPr>
          <w:p w:rsidR="00601AEC" w:rsidRPr="00311B3C" w:rsidRDefault="0034269C" w:rsidP="008E37A8">
            <w:pPr>
              <w:overflowPunct/>
              <w:autoSpaceDE/>
              <w:autoSpaceDN/>
              <w:adjustRightInd/>
              <w:textAlignment w:val="auto"/>
              <w:rPr>
                <w:rFonts w:ascii="Arial" w:hAnsi="Arial" w:cs="Arial"/>
                <w:sz w:val="18"/>
                <w:szCs w:val="18"/>
              </w:rPr>
            </w:pPr>
            <w:r w:rsidRPr="0034269C">
              <w:rPr>
                <w:rFonts w:ascii="Arial" w:hAnsi="Arial" w:cs="Arial"/>
                <w:sz w:val="18"/>
                <w:szCs w:val="18"/>
              </w:rPr>
              <w:t>Staff expenses (must be signed by at least a grade higher than proposer)</w:t>
            </w:r>
          </w:p>
          <w:p w:rsidR="00311B3C" w:rsidRPr="00311B3C" w:rsidRDefault="00311B3C" w:rsidP="008E37A8">
            <w:pPr>
              <w:overflowPunct/>
              <w:autoSpaceDE/>
              <w:autoSpaceDN/>
              <w:adjustRightInd/>
              <w:textAlignment w:val="auto"/>
              <w:rPr>
                <w:rFonts w:ascii="Arial" w:hAnsi="Arial" w:cs="Arial"/>
                <w:sz w:val="18"/>
                <w:szCs w:val="18"/>
              </w:rPr>
            </w:pPr>
          </w:p>
        </w:tc>
        <w:tc>
          <w:tcPr>
            <w:tcW w:w="1134"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w:t>
            </w:r>
          </w:p>
        </w:tc>
        <w:tc>
          <w:tcPr>
            <w:tcW w:w="99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£3,000</w:t>
            </w:r>
          </w:p>
        </w:tc>
        <w:tc>
          <w:tcPr>
            <w:tcW w:w="1407"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w:t>
            </w:r>
          </w:p>
        </w:tc>
        <w:tc>
          <w:tcPr>
            <w:tcW w:w="117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w:t>
            </w:r>
          </w:p>
        </w:tc>
        <w:tc>
          <w:tcPr>
            <w:tcW w:w="124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w:t>
            </w:r>
          </w:p>
        </w:tc>
        <w:tc>
          <w:tcPr>
            <w:tcW w:w="1559"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£10,000</w:t>
            </w:r>
          </w:p>
        </w:tc>
        <w:tc>
          <w:tcPr>
            <w:tcW w:w="142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£20,000</w:t>
            </w:r>
          </w:p>
        </w:tc>
        <w:tc>
          <w:tcPr>
            <w:tcW w:w="153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&gt;£20,000</w:t>
            </w:r>
          </w:p>
        </w:tc>
        <w:tc>
          <w:tcPr>
            <w:tcW w:w="1287"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300" w:type="dxa"/>
            <w:tcBorders>
              <w:right w:val="single" w:sz="8" w:space="0" w:color="auto"/>
            </w:tcBorders>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Vice Chancellor’s Expenses</w:t>
            </w:r>
          </w:p>
        </w:tc>
      </w:tr>
      <w:tr w:rsidR="00601AEC" w:rsidRPr="00311B3C" w:rsidTr="00311B3C">
        <w:tc>
          <w:tcPr>
            <w:tcW w:w="2812" w:type="dxa"/>
            <w:tcBorders>
              <w:left w:val="single" w:sz="8" w:space="0" w:color="auto"/>
            </w:tcBorders>
          </w:tcPr>
          <w:p w:rsidR="00601AEC" w:rsidRPr="00311B3C" w:rsidRDefault="0034269C" w:rsidP="008E37A8">
            <w:pPr>
              <w:overflowPunct/>
              <w:autoSpaceDE/>
              <w:autoSpaceDN/>
              <w:adjustRightInd/>
              <w:textAlignment w:val="auto"/>
              <w:rPr>
                <w:rFonts w:ascii="Arial" w:hAnsi="Arial" w:cs="Arial"/>
                <w:sz w:val="18"/>
                <w:szCs w:val="18"/>
              </w:rPr>
            </w:pPr>
            <w:r w:rsidRPr="0034269C">
              <w:rPr>
                <w:rFonts w:ascii="Arial" w:hAnsi="Arial" w:cs="Arial"/>
                <w:sz w:val="18"/>
                <w:szCs w:val="18"/>
              </w:rPr>
              <w:t>Capital Expenditure</w:t>
            </w:r>
          </w:p>
          <w:p w:rsidR="00311B3C" w:rsidRPr="00311B3C" w:rsidRDefault="00311B3C" w:rsidP="008E37A8">
            <w:pPr>
              <w:overflowPunct/>
              <w:autoSpaceDE/>
              <w:autoSpaceDN/>
              <w:adjustRightInd/>
              <w:textAlignment w:val="auto"/>
              <w:rPr>
                <w:rFonts w:ascii="Arial" w:hAnsi="Arial" w:cs="Arial"/>
                <w:sz w:val="18"/>
                <w:szCs w:val="18"/>
              </w:rPr>
            </w:pPr>
          </w:p>
        </w:tc>
        <w:tc>
          <w:tcPr>
            <w:tcW w:w="1134"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99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407"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w:t>
            </w:r>
          </w:p>
        </w:tc>
        <w:tc>
          <w:tcPr>
            <w:tcW w:w="117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248" w:type="dxa"/>
          </w:tcPr>
          <w:p w:rsidR="00601AEC" w:rsidRPr="00311B3C" w:rsidRDefault="0034269C" w:rsidP="008C03DB">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£125,000</w:t>
            </w:r>
          </w:p>
        </w:tc>
        <w:tc>
          <w:tcPr>
            <w:tcW w:w="1559"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£250,000</w:t>
            </w:r>
          </w:p>
        </w:tc>
        <w:tc>
          <w:tcPr>
            <w:tcW w:w="1428" w:type="dxa"/>
          </w:tcPr>
          <w:p w:rsidR="00601AEC" w:rsidRPr="00311B3C" w:rsidRDefault="0034269C" w:rsidP="008C03DB">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£500,000</w:t>
            </w:r>
          </w:p>
        </w:tc>
        <w:tc>
          <w:tcPr>
            <w:tcW w:w="1538" w:type="dxa"/>
          </w:tcPr>
          <w:p w:rsidR="00601AEC" w:rsidRPr="00311B3C" w:rsidRDefault="0034269C" w:rsidP="008C03DB">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£1,000,000</w:t>
            </w:r>
          </w:p>
        </w:tc>
        <w:tc>
          <w:tcPr>
            <w:tcW w:w="1287" w:type="dxa"/>
          </w:tcPr>
          <w:p w:rsidR="00601AEC" w:rsidRPr="00311B3C" w:rsidRDefault="0034269C" w:rsidP="00650034">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£5,000,000</w:t>
            </w:r>
          </w:p>
        </w:tc>
        <w:tc>
          <w:tcPr>
            <w:tcW w:w="1300" w:type="dxa"/>
            <w:tcBorders>
              <w:right w:val="single" w:sz="8" w:space="0" w:color="auto"/>
            </w:tcBorders>
          </w:tcPr>
          <w:p w:rsidR="00601AEC" w:rsidRPr="00311B3C" w:rsidRDefault="0034269C" w:rsidP="00650034">
            <w:pPr>
              <w:overflowPunct/>
              <w:autoSpaceDE/>
              <w:autoSpaceDN/>
              <w:adjustRightInd/>
              <w:jc w:val="center"/>
              <w:textAlignment w:val="auto"/>
              <w:rPr>
                <w:rFonts w:ascii="Arial" w:hAnsi="Arial" w:cs="Arial"/>
                <w:sz w:val="18"/>
                <w:szCs w:val="18"/>
              </w:rPr>
            </w:pPr>
            <w:r w:rsidRPr="0034269C">
              <w:rPr>
                <w:rFonts w:ascii="Arial" w:hAnsi="Arial" w:cs="Arial"/>
                <w:sz w:val="18"/>
                <w:szCs w:val="18"/>
              </w:rPr>
              <w:t>&gt;£5,000,000</w:t>
            </w:r>
          </w:p>
        </w:tc>
      </w:tr>
      <w:tr w:rsidR="00601AEC" w:rsidRPr="00311B3C" w:rsidTr="00311B3C">
        <w:tc>
          <w:tcPr>
            <w:tcW w:w="2812" w:type="dxa"/>
            <w:tcBorders>
              <w:left w:val="single" w:sz="8" w:space="0" w:color="auto"/>
            </w:tcBorders>
          </w:tcPr>
          <w:p w:rsidR="00601AEC" w:rsidRPr="00311B3C" w:rsidRDefault="0034269C" w:rsidP="008E37A8">
            <w:pPr>
              <w:overflowPunct/>
              <w:autoSpaceDE/>
              <w:autoSpaceDN/>
              <w:adjustRightInd/>
              <w:textAlignment w:val="auto"/>
              <w:rPr>
                <w:rFonts w:ascii="Arial" w:hAnsi="Arial" w:cs="Arial"/>
                <w:sz w:val="18"/>
                <w:szCs w:val="18"/>
              </w:rPr>
            </w:pPr>
            <w:r w:rsidRPr="0034269C">
              <w:rPr>
                <w:rFonts w:ascii="Arial" w:hAnsi="Arial" w:cs="Arial"/>
                <w:sz w:val="18"/>
                <w:szCs w:val="18"/>
              </w:rPr>
              <w:t xml:space="preserve">Contracts excluding capital expenditure and external funding applications* </w:t>
            </w:r>
          </w:p>
          <w:p w:rsidR="00311B3C" w:rsidRPr="00311B3C" w:rsidRDefault="00311B3C" w:rsidP="008E37A8">
            <w:pPr>
              <w:overflowPunct/>
              <w:autoSpaceDE/>
              <w:autoSpaceDN/>
              <w:adjustRightInd/>
              <w:textAlignment w:val="auto"/>
              <w:rPr>
                <w:rFonts w:ascii="Arial" w:hAnsi="Arial" w:cs="Arial"/>
                <w:sz w:val="18"/>
                <w:szCs w:val="18"/>
              </w:rPr>
            </w:pPr>
          </w:p>
        </w:tc>
        <w:tc>
          <w:tcPr>
            <w:tcW w:w="1134"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w:t>
            </w:r>
          </w:p>
        </w:tc>
        <w:tc>
          <w:tcPr>
            <w:tcW w:w="99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£10,000</w:t>
            </w:r>
          </w:p>
        </w:tc>
        <w:tc>
          <w:tcPr>
            <w:tcW w:w="1407"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w:t>
            </w:r>
          </w:p>
        </w:tc>
        <w:tc>
          <w:tcPr>
            <w:tcW w:w="117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£10,000</w:t>
            </w:r>
          </w:p>
        </w:tc>
        <w:tc>
          <w:tcPr>
            <w:tcW w:w="1248" w:type="dxa"/>
          </w:tcPr>
          <w:p w:rsidR="00601AEC" w:rsidRPr="00311B3C" w:rsidRDefault="0034269C" w:rsidP="008C03DB">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£125,000</w:t>
            </w:r>
          </w:p>
        </w:tc>
        <w:tc>
          <w:tcPr>
            <w:tcW w:w="1559"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£250,000</w:t>
            </w:r>
          </w:p>
        </w:tc>
        <w:tc>
          <w:tcPr>
            <w:tcW w:w="1428" w:type="dxa"/>
          </w:tcPr>
          <w:p w:rsidR="00601AEC" w:rsidRPr="00311B3C" w:rsidRDefault="0034269C" w:rsidP="008C03DB">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£500,000</w:t>
            </w:r>
          </w:p>
        </w:tc>
        <w:tc>
          <w:tcPr>
            <w:tcW w:w="1538" w:type="dxa"/>
          </w:tcPr>
          <w:p w:rsidR="00601AEC" w:rsidRPr="00311B3C" w:rsidRDefault="0034269C" w:rsidP="008C03DB">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£1,000,000</w:t>
            </w:r>
          </w:p>
        </w:tc>
        <w:tc>
          <w:tcPr>
            <w:tcW w:w="1287" w:type="dxa"/>
          </w:tcPr>
          <w:p w:rsidR="00601AEC" w:rsidRPr="00311B3C" w:rsidRDefault="0034269C" w:rsidP="00650034">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£5,000,000</w:t>
            </w:r>
          </w:p>
        </w:tc>
        <w:tc>
          <w:tcPr>
            <w:tcW w:w="1300" w:type="dxa"/>
            <w:tcBorders>
              <w:right w:val="single" w:sz="8" w:space="0" w:color="auto"/>
            </w:tcBorders>
          </w:tcPr>
          <w:p w:rsidR="00601AEC" w:rsidRPr="00311B3C" w:rsidRDefault="0034269C" w:rsidP="00650034">
            <w:pPr>
              <w:overflowPunct/>
              <w:autoSpaceDE/>
              <w:autoSpaceDN/>
              <w:adjustRightInd/>
              <w:jc w:val="center"/>
              <w:textAlignment w:val="auto"/>
              <w:rPr>
                <w:rFonts w:ascii="Arial" w:hAnsi="Arial" w:cs="Arial"/>
                <w:sz w:val="18"/>
                <w:szCs w:val="18"/>
              </w:rPr>
            </w:pPr>
            <w:r w:rsidRPr="0034269C">
              <w:rPr>
                <w:rFonts w:ascii="Arial" w:hAnsi="Arial" w:cs="Arial"/>
                <w:sz w:val="18"/>
                <w:szCs w:val="18"/>
              </w:rPr>
              <w:t>&gt;£5,000,000</w:t>
            </w:r>
          </w:p>
        </w:tc>
      </w:tr>
      <w:tr w:rsidR="00601AEC" w:rsidRPr="00311B3C" w:rsidTr="00311B3C">
        <w:tc>
          <w:tcPr>
            <w:tcW w:w="2812" w:type="dxa"/>
            <w:tcBorders>
              <w:left w:val="single" w:sz="8" w:space="0" w:color="auto"/>
            </w:tcBorders>
          </w:tcPr>
          <w:p w:rsidR="00601AEC" w:rsidRPr="00311B3C" w:rsidRDefault="0034269C" w:rsidP="008E37A8">
            <w:pPr>
              <w:overflowPunct/>
              <w:autoSpaceDE/>
              <w:autoSpaceDN/>
              <w:adjustRightInd/>
              <w:textAlignment w:val="auto"/>
              <w:rPr>
                <w:rFonts w:ascii="Arial" w:hAnsi="Arial" w:cs="Arial"/>
                <w:sz w:val="18"/>
                <w:szCs w:val="18"/>
              </w:rPr>
            </w:pPr>
            <w:r w:rsidRPr="0034269C">
              <w:rPr>
                <w:rFonts w:ascii="Arial" w:hAnsi="Arial" w:cs="Arial"/>
                <w:sz w:val="18"/>
                <w:szCs w:val="18"/>
              </w:rPr>
              <w:t>Bad debts (monthly write off value)</w:t>
            </w:r>
          </w:p>
          <w:p w:rsidR="00311B3C" w:rsidRPr="00311B3C" w:rsidRDefault="00311B3C" w:rsidP="008E37A8">
            <w:pPr>
              <w:overflowPunct/>
              <w:autoSpaceDE/>
              <w:autoSpaceDN/>
              <w:adjustRightInd/>
              <w:textAlignment w:val="auto"/>
              <w:rPr>
                <w:rFonts w:ascii="Arial" w:hAnsi="Arial" w:cs="Arial"/>
                <w:sz w:val="18"/>
                <w:szCs w:val="18"/>
              </w:rPr>
            </w:pPr>
          </w:p>
        </w:tc>
        <w:tc>
          <w:tcPr>
            <w:tcW w:w="1134"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992"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407"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172" w:type="dxa"/>
          </w:tcPr>
          <w:p w:rsidR="00601AEC" w:rsidRPr="00311B3C" w:rsidRDefault="0034269C" w:rsidP="008E37A8">
            <w:pPr>
              <w:overflowPunct/>
              <w:autoSpaceDE/>
              <w:autoSpaceDN/>
              <w:adjustRightInd/>
              <w:ind w:hanging="239"/>
              <w:jc w:val="center"/>
              <w:textAlignment w:val="auto"/>
              <w:rPr>
                <w:rFonts w:ascii="Arial" w:hAnsi="Arial" w:cs="Arial"/>
                <w:sz w:val="18"/>
                <w:szCs w:val="18"/>
              </w:rPr>
            </w:pPr>
            <w:r w:rsidRPr="0034269C">
              <w:rPr>
                <w:rFonts w:ascii="Arial" w:hAnsi="Arial" w:cs="Arial"/>
                <w:sz w:val="18"/>
                <w:szCs w:val="18"/>
              </w:rPr>
              <w:t>£50,000</w:t>
            </w:r>
          </w:p>
        </w:tc>
        <w:tc>
          <w:tcPr>
            <w:tcW w:w="124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w:t>
            </w:r>
          </w:p>
        </w:tc>
        <w:tc>
          <w:tcPr>
            <w:tcW w:w="1559"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£100,000</w:t>
            </w:r>
          </w:p>
        </w:tc>
        <w:tc>
          <w:tcPr>
            <w:tcW w:w="142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£250,000</w:t>
            </w:r>
          </w:p>
        </w:tc>
        <w:tc>
          <w:tcPr>
            <w:tcW w:w="1538" w:type="dxa"/>
          </w:tcPr>
          <w:p w:rsidR="00601AEC" w:rsidRPr="00311B3C" w:rsidRDefault="0034269C" w:rsidP="008E37A8">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£500,000</w:t>
            </w:r>
          </w:p>
        </w:tc>
        <w:tc>
          <w:tcPr>
            <w:tcW w:w="1287" w:type="dxa"/>
          </w:tcPr>
          <w:p w:rsidR="00601AEC" w:rsidRPr="00311B3C" w:rsidRDefault="0034269C" w:rsidP="00650034">
            <w:pPr>
              <w:overflowPunct/>
              <w:autoSpaceDE/>
              <w:autoSpaceDN/>
              <w:adjustRightInd/>
              <w:jc w:val="center"/>
              <w:textAlignment w:val="auto"/>
              <w:rPr>
                <w:rFonts w:ascii="Arial" w:hAnsi="Arial" w:cs="Arial"/>
                <w:sz w:val="18"/>
                <w:szCs w:val="18"/>
              </w:rPr>
            </w:pPr>
            <w:r w:rsidRPr="0034269C">
              <w:rPr>
                <w:rFonts w:ascii="Arial" w:hAnsi="Arial" w:cs="Arial"/>
                <w:sz w:val="18"/>
                <w:szCs w:val="18"/>
              </w:rPr>
              <w:t>£5,000,000</w:t>
            </w:r>
          </w:p>
        </w:tc>
        <w:tc>
          <w:tcPr>
            <w:tcW w:w="1300" w:type="dxa"/>
            <w:tcBorders>
              <w:right w:val="single" w:sz="8" w:space="0" w:color="auto"/>
            </w:tcBorders>
          </w:tcPr>
          <w:p w:rsidR="00601AEC" w:rsidRPr="00311B3C" w:rsidRDefault="0034269C" w:rsidP="00650034">
            <w:pPr>
              <w:overflowPunct/>
              <w:autoSpaceDE/>
              <w:autoSpaceDN/>
              <w:adjustRightInd/>
              <w:jc w:val="center"/>
              <w:textAlignment w:val="auto"/>
              <w:rPr>
                <w:rFonts w:ascii="Arial" w:hAnsi="Arial" w:cs="Arial"/>
                <w:sz w:val="18"/>
                <w:szCs w:val="18"/>
              </w:rPr>
            </w:pPr>
            <w:r w:rsidRPr="0034269C">
              <w:rPr>
                <w:rFonts w:ascii="Arial" w:hAnsi="Arial" w:cs="Arial"/>
                <w:sz w:val="18"/>
                <w:szCs w:val="18"/>
              </w:rPr>
              <w:t>&gt; £5,000,000</w:t>
            </w:r>
          </w:p>
        </w:tc>
      </w:tr>
    </w:tbl>
    <w:p w:rsidR="00601AEC" w:rsidRDefault="00601AEC" w:rsidP="00601AEC">
      <w:pPr>
        <w:rPr>
          <w:rFonts w:ascii="Arial" w:hAnsi="Arial" w:cs="Arial"/>
          <w:b/>
          <w:sz w:val="20"/>
          <w:szCs w:val="20"/>
        </w:rPr>
      </w:pPr>
    </w:p>
    <w:p w:rsidR="00311B3C" w:rsidRDefault="00311B3C" w:rsidP="00601AEC">
      <w:pPr>
        <w:rPr>
          <w:rFonts w:ascii="Arial" w:hAnsi="Arial" w:cs="Arial"/>
          <w:b/>
          <w:sz w:val="20"/>
          <w:szCs w:val="20"/>
        </w:rPr>
      </w:pPr>
      <w:r>
        <w:rPr>
          <w:rFonts w:ascii="Arial" w:hAnsi="Arial" w:cs="Arial"/>
          <w:b/>
          <w:sz w:val="20"/>
          <w:szCs w:val="20"/>
        </w:rPr>
        <w:t>In the absence of the approved individuals, appropriate delegation needs to be in place.</w:t>
      </w:r>
    </w:p>
    <w:p w:rsidR="00311B3C" w:rsidRDefault="00311B3C" w:rsidP="00601AEC">
      <w:pPr>
        <w:rPr>
          <w:rFonts w:ascii="Arial" w:hAnsi="Arial" w:cs="Arial"/>
          <w:b/>
          <w:sz w:val="20"/>
          <w:szCs w:val="20"/>
        </w:rPr>
      </w:pPr>
    </w:p>
    <w:p w:rsidR="00601AEC" w:rsidRDefault="00601AEC" w:rsidP="00601AEC">
      <w:pPr>
        <w:rPr>
          <w:rFonts w:ascii="Arial" w:hAnsi="Arial" w:cs="Arial"/>
          <w:sz w:val="20"/>
          <w:szCs w:val="20"/>
        </w:rPr>
      </w:pPr>
      <w:r w:rsidRPr="00B77C0E">
        <w:rPr>
          <w:rFonts w:ascii="Arial" w:hAnsi="Arial" w:cs="Arial"/>
          <w:sz w:val="20"/>
          <w:szCs w:val="20"/>
        </w:rPr>
        <w:t>* Total contract costs over life of contract</w:t>
      </w:r>
    </w:p>
    <w:p w:rsidR="00601AEC" w:rsidRPr="00B77C0E" w:rsidRDefault="00601AEC" w:rsidP="00601AEC">
      <w:pPr>
        <w:rPr>
          <w:rFonts w:ascii="Arial" w:hAnsi="Arial" w:cs="Arial"/>
          <w:sz w:val="20"/>
          <w:szCs w:val="20"/>
        </w:rPr>
      </w:pPr>
      <w:r>
        <w:rPr>
          <w:rFonts w:ascii="Arial" w:hAnsi="Arial" w:cs="Arial"/>
          <w:sz w:val="20"/>
          <w:szCs w:val="20"/>
        </w:rPr>
        <w:t>** Up to £10,000 can be authorised by the relevant departments’ resource manager at the authorisation of the faculty/corporate departments’ dean/head.</w:t>
      </w:r>
    </w:p>
    <w:p w:rsidR="00144791" w:rsidRDefault="00144791" w:rsidP="00601AEC">
      <w:pPr>
        <w:rPr>
          <w:rFonts w:ascii="Arial" w:hAnsi="Arial" w:cs="Arial"/>
          <w:b/>
          <w:sz w:val="20"/>
          <w:szCs w:val="20"/>
        </w:rPr>
      </w:pPr>
    </w:p>
    <w:p w:rsidR="00144791" w:rsidRPr="00144791" w:rsidRDefault="00144791" w:rsidP="00144791">
      <w:pPr>
        <w:rPr>
          <w:rFonts w:ascii="Arial" w:hAnsi="Arial" w:cs="Arial"/>
          <w:b/>
          <w:sz w:val="20"/>
          <w:szCs w:val="20"/>
        </w:rPr>
      </w:pPr>
      <w:r w:rsidRPr="00144791">
        <w:rPr>
          <w:rFonts w:ascii="Arial" w:hAnsi="Arial" w:cs="Arial"/>
          <w:b/>
          <w:sz w:val="20"/>
          <w:szCs w:val="20"/>
        </w:rPr>
        <w:t>Staff costs</w:t>
      </w:r>
    </w:p>
    <w:p w:rsidR="00144791" w:rsidRDefault="00144791" w:rsidP="00144791">
      <w:pPr>
        <w:rPr>
          <w:rFonts w:ascii="Arial" w:hAnsi="Arial" w:cs="Arial"/>
          <w:sz w:val="20"/>
          <w:szCs w:val="20"/>
        </w:rPr>
      </w:pPr>
      <w:r>
        <w:rPr>
          <w:rFonts w:ascii="Arial" w:hAnsi="Arial" w:cs="Arial"/>
          <w:sz w:val="20"/>
          <w:szCs w:val="20"/>
        </w:rPr>
        <w:t xml:space="preserve">All recruitment must </w:t>
      </w:r>
      <w:r w:rsidRPr="008053D0">
        <w:rPr>
          <w:rFonts w:ascii="Arial" w:hAnsi="Arial" w:cs="Arial"/>
          <w:sz w:val="20"/>
          <w:szCs w:val="20"/>
        </w:rPr>
        <w:t>follow the RD1 process which requires authorisation of new roles at a faculty</w:t>
      </w:r>
      <w:r>
        <w:rPr>
          <w:rFonts w:ascii="Arial" w:hAnsi="Arial" w:cs="Arial"/>
          <w:sz w:val="20"/>
          <w:szCs w:val="20"/>
        </w:rPr>
        <w:t>/department</w:t>
      </w:r>
      <w:r w:rsidRPr="008053D0">
        <w:rPr>
          <w:rFonts w:ascii="Arial" w:hAnsi="Arial" w:cs="Arial"/>
          <w:sz w:val="20"/>
          <w:szCs w:val="20"/>
        </w:rPr>
        <w:t>, HR &amp; Finance and Directorate level. Further details of the process are available at</w:t>
      </w:r>
      <w:r>
        <w:rPr>
          <w:rFonts w:ascii="Arial" w:hAnsi="Arial" w:cs="Arial"/>
          <w:sz w:val="20"/>
          <w:szCs w:val="20"/>
        </w:rPr>
        <w:t xml:space="preserve"> </w:t>
      </w:r>
      <w:hyperlink r:id="rId24" w:history="1">
        <w:r w:rsidR="003D6FAD" w:rsidRPr="003D6FAD">
          <w:rPr>
            <w:rStyle w:val="Hyperlink"/>
            <w:rFonts w:ascii="Arial" w:hAnsi="Arial" w:cs="Arial"/>
            <w:sz w:val="20"/>
            <w:szCs w:val="20"/>
          </w:rPr>
          <w:t>https://thehub.southwales.ac.uk/Interact/Pages/Section/ContentListing.aspx?subsection=5533</w:t>
        </w:r>
      </w:hyperlink>
    </w:p>
    <w:p w:rsidR="00601AEC" w:rsidRDefault="00601AEC" w:rsidP="00601AEC">
      <w:pPr>
        <w:rPr>
          <w:rFonts w:ascii="Arial" w:hAnsi="Arial" w:cs="Arial"/>
          <w:b/>
          <w:sz w:val="20"/>
          <w:szCs w:val="20"/>
        </w:rPr>
      </w:pPr>
    </w:p>
    <w:p w:rsidR="00601AEC" w:rsidRPr="00D232B2" w:rsidRDefault="00601AEC" w:rsidP="00601AEC">
      <w:pPr>
        <w:rPr>
          <w:rFonts w:ascii="Arial" w:hAnsi="Arial" w:cs="Arial"/>
          <w:sz w:val="20"/>
          <w:szCs w:val="20"/>
        </w:rPr>
      </w:pPr>
      <w:r>
        <w:rPr>
          <w:rFonts w:ascii="Arial" w:hAnsi="Arial" w:cs="Arial"/>
          <w:b/>
          <w:sz w:val="20"/>
          <w:szCs w:val="20"/>
        </w:rPr>
        <w:t>Treasury</w:t>
      </w:r>
    </w:p>
    <w:p w:rsidR="00601AEC" w:rsidRPr="00B77C0E" w:rsidRDefault="00601AEC" w:rsidP="00601AEC">
      <w:pPr>
        <w:pStyle w:val="ListParagraph"/>
        <w:ind w:left="0"/>
        <w:rPr>
          <w:rFonts w:ascii="Arial" w:hAnsi="Arial" w:cs="Arial"/>
          <w:sz w:val="20"/>
        </w:rPr>
      </w:pPr>
      <w:r>
        <w:rPr>
          <w:rFonts w:ascii="Arial" w:hAnsi="Arial" w:cs="Arial"/>
          <w:sz w:val="20"/>
        </w:rPr>
        <w:t xml:space="preserve">The </w:t>
      </w:r>
      <w:r w:rsidR="00C53223">
        <w:rPr>
          <w:rFonts w:ascii="Arial" w:hAnsi="Arial" w:cs="Arial"/>
          <w:sz w:val="20"/>
        </w:rPr>
        <w:t>Chief Finance Officer</w:t>
      </w:r>
      <w:r w:rsidRPr="00C607B1">
        <w:rPr>
          <w:rFonts w:ascii="Arial" w:hAnsi="Arial" w:cs="Arial"/>
          <w:sz w:val="20"/>
        </w:rPr>
        <w:t xml:space="preserve"> is </w:t>
      </w:r>
      <w:r w:rsidRPr="00B77C0E">
        <w:rPr>
          <w:rFonts w:ascii="Arial" w:hAnsi="Arial" w:cs="Arial"/>
          <w:sz w:val="20"/>
        </w:rPr>
        <w:t>authorised to invest the University’s cash balances. In the absence of the Executive Director of Finance &amp; Infrastructure Services the Deputy Vice Chancellor of Strategic Resources is authorised to invest these balances.</w:t>
      </w:r>
    </w:p>
    <w:p w:rsidR="00601AEC" w:rsidRDefault="00601AEC" w:rsidP="00601AEC">
      <w:pPr>
        <w:pStyle w:val="ListParagraph"/>
        <w:ind w:left="0"/>
        <w:rPr>
          <w:rFonts w:ascii="Arial" w:hAnsi="Arial" w:cs="Arial"/>
          <w:sz w:val="20"/>
        </w:rPr>
      </w:pPr>
      <w:r>
        <w:rPr>
          <w:rFonts w:ascii="Arial" w:hAnsi="Arial" w:cs="Arial"/>
          <w:sz w:val="20"/>
        </w:rPr>
        <w:t xml:space="preserve">Funds must be invested in accordance with the details of the Treasury policy. All counterparties and investment managers must be authorised by both the </w:t>
      </w:r>
      <w:r w:rsidR="00C53223">
        <w:rPr>
          <w:rFonts w:ascii="Arial" w:hAnsi="Arial" w:cs="Arial"/>
          <w:sz w:val="20"/>
        </w:rPr>
        <w:t>Chief Finance Officer</w:t>
      </w:r>
      <w:r>
        <w:rPr>
          <w:rFonts w:ascii="Arial" w:hAnsi="Arial" w:cs="Arial"/>
          <w:sz w:val="20"/>
        </w:rPr>
        <w:t xml:space="preserve"> and the Deputy Vice Chancellor of Strategic resources prior to an Investment being made.</w:t>
      </w:r>
    </w:p>
    <w:p w:rsidR="00601AEC" w:rsidRDefault="00601AEC" w:rsidP="00601AEC">
      <w:pPr>
        <w:pStyle w:val="ListParagraph"/>
        <w:ind w:left="0"/>
        <w:rPr>
          <w:rFonts w:ascii="Arial" w:hAnsi="Arial" w:cs="Arial"/>
          <w:sz w:val="20"/>
        </w:rPr>
      </w:pPr>
    </w:p>
    <w:p w:rsidR="00601AEC" w:rsidRPr="00D232B2" w:rsidRDefault="00601AEC" w:rsidP="00601AEC">
      <w:pPr>
        <w:pStyle w:val="ListParagraph"/>
        <w:ind w:left="0"/>
        <w:rPr>
          <w:rFonts w:ascii="Arial" w:hAnsi="Arial" w:cs="Arial"/>
          <w:sz w:val="20"/>
        </w:rPr>
      </w:pPr>
    </w:p>
    <w:p w:rsidR="00601AEC" w:rsidRDefault="00601AEC" w:rsidP="00601AEC">
      <w:pPr>
        <w:rPr>
          <w:rFonts w:ascii="Arial" w:hAnsi="Arial" w:cs="Arial"/>
          <w:b/>
          <w:sz w:val="20"/>
          <w:szCs w:val="20"/>
        </w:rPr>
      </w:pPr>
      <w:r>
        <w:rPr>
          <w:rFonts w:ascii="Arial" w:hAnsi="Arial" w:cs="Arial"/>
          <w:b/>
          <w:sz w:val="20"/>
          <w:szCs w:val="20"/>
        </w:rPr>
        <w:t>Framework of delegated authority – Other</w:t>
      </w:r>
    </w:p>
    <w:p w:rsidR="00311B3C" w:rsidRDefault="00311B3C" w:rsidP="00601AEC">
      <w:pPr>
        <w:rPr>
          <w:rFonts w:ascii="Arial" w:hAnsi="Arial" w:cs="Arial"/>
          <w:b/>
          <w:sz w:val="20"/>
          <w:szCs w:val="20"/>
        </w:rPr>
      </w:pPr>
    </w:p>
    <w:tbl>
      <w:tblPr>
        <w:tblStyle w:val="TableGrid"/>
        <w:tblW w:w="13408" w:type="dxa"/>
        <w:tblLook w:val="04A0" w:firstRow="1" w:lastRow="0" w:firstColumn="1" w:lastColumn="0" w:noHBand="0" w:noVBand="1"/>
      </w:tblPr>
      <w:tblGrid>
        <w:gridCol w:w="3652"/>
        <w:gridCol w:w="1305"/>
        <w:gridCol w:w="2522"/>
        <w:gridCol w:w="1588"/>
        <w:gridCol w:w="2615"/>
        <w:gridCol w:w="1726"/>
      </w:tblGrid>
      <w:tr w:rsidR="00601AEC" w:rsidTr="006B559B">
        <w:tc>
          <w:tcPr>
            <w:tcW w:w="3652" w:type="dxa"/>
          </w:tcPr>
          <w:p w:rsidR="00601AEC" w:rsidRDefault="00601AEC" w:rsidP="008E37A8">
            <w:pPr>
              <w:rPr>
                <w:rFonts w:ascii="Arial" w:hAnsi="Arial" w:cs="Arial"/>
                <w:b/>
                <w:sz w:val="20"/>
                <w:szCs w:val="20"/>
              </w:rPr>
            </w:pPr>
            <w:r>
              <w:rPr>
                <w:rFonts w:ascii="Arial" w:hAnsi="Arial" w:cs="Arial"/>
                <w:b/>
                <w:sz w:val="20"/>
                <w:szCs w:val="20"/>
              </w:rPr>
              <w:t>Category</w:t>
            </w:r>
          </w:p>
        </w:tc>
        <w:tc>
          <w:tcPr>
            <w:tcW w:w="1305" w:type="dxa"/>
          </w:tcPr>
          <w:p w:rsidR="00601AEC" w:rsidRDefault="00601AEC" w:rsidP="008E37A8">
            <w:pPr>
              <w:rPr>
                <w:rFonts w:ascii="Arial" w:hAnsi="Arial" w:cs="Arial"/>
                <w:b/>
                <w:sz w:val="20"/>
                <w:szCs w:val="20"/>
              </w:rPr>
            </w:pPr>
            <w:r>
              <w:rPr>
                <w:rFonts w:ascii="Arial" w:hAnsi="Arial" w:cs="Arial"/>
                <w:b/>
                <w:sz w:val="20"/>
                <w:szCs w:val="20"/>
              </w:rPr>
              <w:t>Dean</w:t>
            </w:r>
            <w:r w:rsidR="006B559B">
              <w:rPr>
                <w:rFonts w:ascii="Arial" w:hAnsi="Arial" w:cs="Arial"/>
                <w:b/>
                <w:sz w:val="20"/>
                <w:szCs w:val="20"/>
              </w:rPr>
              <w:t>s</w:t>
            </w:r>
            <w:r>
              <w:rPr>
                <w:rFonts w:ascii="Arial" w:hAnsi="Arial" w:cs="Arial"/>
                <w:b/>
                <w:sz w:val="20"/>
                <w:szCs w:val="20"/>
              </w:rPr>
              <w:t>/ Corporate Head</w:t>
            </w:r>
            <w:r w:rsidR="006B559B">
              <w:rPr>
                <w:rFonts w:ascii="Arial" w:hAnsi="Arial" w:cs="Arial"/>
                <w:b/>
                <w:sz w:val="20"/>
                <w:szCs w:val="20"/>
              </w:rPr>
              <w:t>s</w:t>
            </w:r>
          </w:p>
        </w:tc>
        <w:tc>
          <w:tcPr>
            <w:tcW w:w="2522" w:type="dxa"/>
          </w:tcPr>
          <w:p w:rsidR="00601AEC" w:rsidRDefault="00C53223" w:rsidP="008E37A8">
            <w:pPr>
              <w:jc w:val="center"/>
              <w:rPr>
                <w:rFonts w:ascii="Arial" w:hAnsi="Arial" w:cs="Arial"/>
                <w:b/>
                <w:sz w:val="20"/>
                <w:szCs w:val="20"/>
              </w:rPr>
            </w:pPr>
            <w:r>
              <w:rPr>
                <w:rFonts w:ascii="Arial" w:hAnsi="Arial" w:cs="Arial"/>
                <w:b/>
                <w:sz w:val="20"/>
                <w:szCs w:val="20"/>
              </w:rPr>
              <w:t>Chief Finance Officer</w:t>
            </w:r>
          </w:p>
        </w:tc>
        <w:tc>
          <w:tcPr>
            <w:tcW w:w="1588" w:type="dxa"/>
          </w:tcPr>
          <w:p w:rsidR="00341247" w:rsidRDefault="00601AEC" w:rsidP="008E37A8">
            <w:pPr>
              <w:jc w:val="center"/>
              <w:rPr>
                <w:rFonts w:ascii="Arial" w:hAnsi="Arial" w:cs="Arial"/>
                <w:b/>
                <w:sz w:val="20"/>
                <w:szCs w:val="20"/>
              </w:rPr>
            </w:pPr>
            <w:r>
              <w:rPr>
                <w:rFonts w:ascii="Arial" w:hAnsi="Arial" w:cs="Arial"/>
                <w:b/>
                <w:sz w:val="20"/>
                <w:szCs w:val="20"/>
              </w:rPr>
              <w:t>The Vice Chancellor</w:t>
            </w:r>
          </w:p>
          <w:p w:rsidR="00601AEC" w:rsidRDefault="00601AEC" w:rsidP="008E37A8">
            <w:pPr>
              <w:jc w:val="center"/>
              <w:rPr>
                <w:rFonts w:ascii="Arial" w:hAnsi="Arial" w:cs="Arial"/>
                <w:b/>
                <w:sz w:val="20"/>
                <w:szCs w:val="20"/>
              </w:rPr>
            </w:pPr>
          </w:p>
        </w:tc>
        <w:tc>
          <w:tcPr>
            <w:tcW w:w="2615" w:type="dxa"/>
          </w:tcPr>
          <w:p w:rsidR="00601AEC" w:rsidRDefault="00601AEC" w:rsidP="008E37A8">
            <w:pPr>
              <w:jc w:val="center"/>
              <w:rPr>
                <w:rFonts w:ascii="Arial" w:hAnsi="Arial" w:cs="Arial"/>
                <w:b/>
                <w:sz w:val="20"/>
                <w:szCs w:val="20"/>
              </w:rPr>
            </w:pPr>
            <w:r>
              <w:rPr>
                <w:rFonts w:ascii="Arial" w:hAnsi="Arial" w:cs="Arial"/>
                <w:b/>
                <w:sz w:val="20"/>
                <w:szCs w:val="20"/>
              </w:rPr>
              <w:t>The Finance &amp; Resources Committee</w:t>
            </w:r>
          </w:p>
        </w:tc>
        <w:tc>
          <w:tcPr>
            <w:tcW w:w="1726" w:type="dxa"/>
          </w:tcPr>
          <w:p w:rsidR="00601AEC" w:rsidRDefault="00601AEC" w:rsidP="008E37A8">
            <w:pPr>
              <w:jc w:val="center"/>
              <w:rPr>
                <w:rFonts w:ascii="Arial" w:hAnsi="Arial" w:cs="Arial"/>
                <w:b/>
                <w:sz w:val="20"/>
                <w:szCs w:val="20"/>
              </w:rPr>
            </w:pPr>
            <w:r>
              <w:rPr>
                <w:rFonts w:ascii="Arial" w:hAnsi="Arial" w:cs="Arial"/>
                <w:b/>
                <w:sz w:val="20"/>
                <w:szCs w:val="20"/>
              </w:rPr>
              <w:t>The Board of Governors</w:t>
            </w:r>
          </w:p>
        </w:tc>
      </w:tr>
      <w:tr w:rsidR="006B559B" w:rsidTr="006B559B">
        <w:tc>
          <w:tcPr>
            <w:tcW w:w="3652" w:type="dxa"/>
          </w:tcPr>
          <w:p w:rsidR="006B559B" w:rsidRDefault="006B559B" w:rsidP="006B559B">
            <w:pPr>
              <w:rPr>
                <w:rFonts w:ascii="Arial" w:hAnsi="Arial" w:cs="Arial"/>
                <w:sz w:val="20"/>
                <w:szCs w:val="20"/>
              </w:rPr>
            </w:pPr>
            <w:r>
              <w:rPr>
                <w:rFonts w:ascii="Arial" w:hAnsi="Arial" w:cs="Arial"/>
                <w:sz w:val="20"/>
                <w:szCs w:val="20"/>
              </w:rPr>
              <w:t xml:space="preserve">Approval of Tuition </w:t>
            </w:r>
            <w:r w:rsidRPr="00C00A68">
              <w:rPr>
                <w:rFonts w:ascii="Arial" w:hAnsi="Arial" w:cs="Arial"/>
                <w:sz w:val="20"/>
                <w:szCs w:val="20"/>
              </w:rPr>
              <w:t>fees</w:t>
            </w:r>
            <w:r>
              <w:rPr>
                <w:rFonts w:ascii="Arial" w:hAnsi="Arial" w:cs="Arial"/>
                <w:sz w:val="20"/>
                <w:szCs w:val="20"/>
              </w:rPr>
              <w:t xml:space="preserve"> &amp; Discounts</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jc w:val="center"/>
              <w:rPr>
                <w:rFonts w:ascii="Arial" w:hAnsi="Arial" w:cs="Arial"/>
                <w:b/>
                <w:sz w:val="20"/>
                <w:szCs w:val="20"/>
              </w:rPr>
            </w:pPr>
            <w:r>
              <w:rPr>
                <w:rFonts w:ascii="Arial" w:hAnsi="Arial" w:cs="Arial"/>
                <w:b/>
                <w:sz w:val="20"/>
                <w:szCs w:val="20"/>
              </w:rPr>
              <w:t>X</w:t>
            </w:r>
          </w:p>
        </w:tc>
        <w:tc>
          <w:tcPr>
            <w:tcW w:w="2615" w:type="dxa"/>
          </w:tcPr>
          <w:p w:rsidR="006B559B" w:rsidRDefault="006B559B" w:rsidP="006B559B">
            <w:pPr>
              <w:rPr>
                <w:rFonts w:ascii="Arial" w:hAnsi="Arial" w:cs="Arial"/>
                <w:b/>
                <w:sz w:val="20"/>
                <w:szCs w:val="20"/>
              </w:rPr>
            </w:pPr>
            <w:r>
              <w:rPr>
                <w:rFonts w:ascii="Arial" w:hAnsi="Arial" w:cs="Arial"/>
                <w:sz w:val="20"/>
                <w:szCs w:val="20"/>
              </w:rPr>
              <w:t>Reported to the Committee</w:t>
            </w:r>
          </w:p>
        </w:tc>
        <w:tc>
          <w:tcPr>
            <w:tcW w:w="1726" w:type="dxa"/>
          </w:tcPr>
          <w:p w:rsidR="006B559B" w:rsidRDefault="006B559B" w:rsidP="006B559B">
            <w:pPr>
              <w:jc w:val="center"/>
              <w:rPr>
                <w:rFonts w:ascii="Arial" w:hAnsi="Arial" w:cs="Arial"/>
                <w:b/>
                <w:sz w:val="20"/>
                <w:szCs w:val="20"/>
              </w:rPr>
            </w:pPr>
          </w:p>
        </w:tc>
      </w:tr>
      <w:tr w:rsidR="006B559B" w:rsidTr="006B559B">
        <w:tc>
          <w:tcPr>
            <w:tcW w:w="3652" w:type="dxa"/>
          </w:tcPr>
          <w:p w:rsidR="006B559B" w:rsidRDefault="006B559B" w:rsidP="006B559B">
            <w:pPr>
              <w:jc w:val="left"/>
              <w:rPr>
                <w:rFonts w:ascii="Arial" w:hAnsi="Arial" w:cs="Arial"/>
                <w:sz w:val="20"/>
                <w:szCs w:val="20"/>
              </w:rPr>
            </w:pPr>
            <w:r w:rsidRPr="00C00A68">
              <w:rPr>
                <w:rFonts w:ascii="Arial" w:hAnsi="Arial" w:cs="Arial"/>
                <w:sz w:val="20"/>
                <w:szCs w:val="20"/>
              </w:rPr>
              <w:t xml:space="preserve">Approval of </w:t>
            </w:r>
            <w:r>
              <w:rPr>
                <w:rFonts w:ascii="Arial" w:hAnsi="Arial" w:cs="Arial"/>
                <w:sz w:val="20"/>
                <w:szCs w:val="20"/>
              </w:rPr>
              <w:t>S</w:t>
            </w:r>
            <w:r w:rsidRPr="00C00A68">
              <w:rPr>
                <w:rFonts w:ascii="Arial" w:hAnsi="Arial" w:cs="Arial"/>
                <w:sz w:val="20"/>
                <w:szCs w:val="20"/>
              </w:rPr>
              <w:t xml:space="preserve">tudent Residence </w:t>
            </w:r>
            <w:r>
              <w:rPr>
                <w:rFonts w:ascii="Arial" w:hAnsi="Arial" w:cs="Arial"/>
                <w:sz w:val="20"/>
                <w:szCs w:val="20"/>
              </w:rPr>
              <w:t>fees</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jc w:val="center"/>
              <w:rPr>
                <w:rFonts w:ascii="Arial" w:hAnsi="Arial" w:cs="Arial"/>
                <w:b/>
                <w:sz w:val="20"/>
                <w:szCs w:val="20"/>
              </w:rPr>
            </w:pPr>
            <w:r>
              <w:rPr>
                <w:rFonts w:ascii="Arial" w:hAnsi="Arial" w:cs="Arial"/>
                <w:b/>
                <w:sz w:val="20"/>
                <w:szCs w:val="20"/>
              </w:rPr>
              <w:t>X</w:t>
            </w:r>
          </w:p>
        </w:tc>
        <w:tc>
          <w:tcPr>
            <w:tcW w:w="2615" w:type="dxa"/>
          </w:tcPr>
          <w:p w:rsidR="006B559B" w:rsidRDefault="006B559B" w:rsidP="006B559B">
            <w:pPr>
              <w:rPr>
                <w:rFonts w:ascii="Arial" w:hAnsi="Arial" w:cs="Arial"/>
                <w:b/>
                <w:sz w:val="20"/>
                <w:szCs w:val="20"/>
              </w:rPr>
            </w:pPr>
            <w:r>
              <w:rPr>
                <w:rFonts w:ascii="Arial" w:hAnsi="Arial" w:cs="Arial"/>
                <w:sz w:val="20"/>
                <w:szCs w:val="20"/>
              </w:rPr>
              <w:t>Reported to the Committee</w:t>
            </w:r>
          </w:p>
        </w:tc>
        <w:tc>
          <w:tcPr>
            <w:tcW w:w="1726" w:type="dxa"/>
          </w:tcPr>
          <w:p w:rsidR="006B559B" w:rsidRDefault="006B559B" w:rsidP="006B559B">
            <w:pPr>
              <w:jc w:val="center"/>
              <w:rPr>
                <w:rFonts w:ascii="Arial" w:hAnsi="Arial" w:cs="Arial"/>
                <w:b/>
                <w:sz w:val="20"/>
                <w:szCs w:val="20"/>
              </w:rPr>
            </w:pPr>
          </w:p>
        </w:tc>
      </w:tr>
      <w:tr w:rsidR="006B559B" w:rsidTr="006B559B">
        <w:tc>
          <w:tcPr>
            <w:tcW w:w="3652" w:type="dxa"/>
          </w:tcPr>
          <w:p w:rsidR="006B559B" w:rsidRPr="00C6799E" w:rsidRDefault="006B559B" w:rsidP="006B559B">
            <w:pPr>
              <w:rPr>
                <w:rFonts w:ascii="Arial" w:hAnsi="Arial" w:cs="Arial"/>
                <w:sz w:val="20"/>
                <w:szCs w:val="20"/>
              </w:rPr>
            </w:pPr>
            <w:r>
              <w:rPr>
                <w:rFonts w:ascii="Arial" w:hAnsi="Arial" w:cs="Arial"/>
                <w:sz w:val="20"/>
                <w:szCs w:val="20"/>
              </w:rPr>
              <w:t>Authorisation of the Budget</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rPr>
                <w:rFonts w:ascii="Arial" w:hAnsi="Arial" w:cs="Arial"/>
                <w:b/>
                <w:sz w:val="20"/>
                <w:szCs w:val="20"/>
              </w:rPr>
            </w:pPr>
          </w:p>
        </w:tc>
        <w:tc>
          <w:tcPr>
            <w:tcW w:w="2615" w:type="dxa"/>
          </w:tcPr>
          <w:p w:rsidR="006B559B" w:rsidRDefault="006B559B" w:rsidP="006B559B">
            <w:pPr>
              <w:rPr>
                <w:rFonts w:ascii="Arial" w:hAnsi="Arial" w:cs="Arial"/>
                <w:b/>
                <w:sz w:val="20"/>
                <w:szCs w:val="20"/>
              </w:rPr>
            </w:pPr>
            <w:r w:rsidRPr="00D232B2">
              <w:rPr>
                <w:rFonts w:ascii="Arial" w:hAnsi="Arial" w:cs="Arial"/>
                <w:sz w:val="20"/>
                <w:szCs w:val="20"/>
              </w:rPr>
              <w:t>Recommendation to the board</w:t>
            </w:r>
          </w:p>
        </w:tc>
        <w:tc>
          <w:tcPr>
            <w:tcW w:w="1726" w:type="dxa"/>
          </w:tcPr>
          <w:p w:rsidR="006B559B" w:rsidRDefault="006B559B" w:rsidP="006B559B">
            <w:pPr>
              <w:jc w:val="center"/>
              <w:rPr>
                <w:rFonts w:ascii="Arial" w:hAnsi="Arial" w:cs="Arial"/>
                <w:b/>
                <w:sz w:val="20"/>
                <w:szCs w:val="20"/>
              </w:rPr>
            </w:pPr>
            <w:r>
              <w:rPr>
                <w:rFonts w:ascii="Arial" w:hAnsi="Arial" w:cs="Arial"/>
                <w:b/>
                <w:sz w:val="20"/>
                <w:szCs w:val="20"/>
              </w:rPr>
              <w:t>X</w:t>
            </w:r>
          </w:p>
        </w:tc>
      </w:tr>
      <w:tr w:rsidR="006B559B" w:rsidTr="006B559B">
        <w:tc>
          <w:tcPr>
            <w:tcW w:w="3652" w:type="dxa"/>
          </w:tcPr>
          <w:p w:rsidR="006B559B" w:rsidRPr="00C6799E" w:rsidRDefault="006B559B" w:rsidP="006B559B">
            <w:pPr>
              <w:rPr>
                <w:rFonts w:ascii="Arial" w:hAnsi="Arial" w:cs="Arial"/>
                <w:sz w:val="20"/>
                <w:szCs w:val="20"/>
              </w:rPr>
            </w:pPr>
            <w:r>
              <w:rPr>
                <w:rFonts w:ascii="Arial" w:hAnsi="Arial" w:cs="Arial"/>
                <w:sz w:val="20"/>
                <w:szCs w:val="20"/>
              </w:rPr>
              <w:t>Authorisation of the revised Budget</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rPr>
                <w:rFonts w:ascii="Arial" w:hAnsi="Arial" w:cs="Arial"/>
                <w:b/>
                <w:sz w:val="20"/>
                <w:szCs w:val="20"/>
              </w:rPr>
            </w:pPr>
          </w:p>
        </w:tc>
        <w:tc>
          <w:tcPr>
            <w:tcW w:w="2615" w:type="dxa"/>
          </w:tcPr>
          <w:p w:rsidR="006B559B" w:rsidRDefault="006B559B" w:rsidP="006B559B">
            <w:pPr>
              <w:rPr>
                <w:rFonts w:ascii="Arial" w:hAnsi="Arial" w:cs="Arial"/>
                <w:b/>
                <w:sz w:val="20"/>
                <w:szCs w:val="20"/>
              </w:rPr>
            </w:pPr>
            <w:r w:rsidRPr="00D232B2">
              <w:rPr>
                <w:rFonts w:ascii="Arial" w:hAnsi="Arial" w:cs="Arial"/>
                <w:sz w:val="20"/>
                <w:szCs w:val="20"/>
              </w:rPr>
              <w:t>Recommendation to the board</w:t>
            </w:r>
          </w:p>
        </w:tc>
        <w:tc>
          <w:tcPr>
            <w:tcW w:w="1726" w:type="dxa"/>
          </w:tcPr>
          <w:p w:rsidR="006B559B" w:rsidRDefault="006B559B" w:rsidP="006B559B">
            <w:pPr>
              <w:jc w:val="center"/>
              <w:rPr>
                <w:rFonts w:ascii="Arial" w:hAnsi="Arial" w:cs="Arial"/>
                <w:b/>
                <w:sz w:val="20"/>
                <w:szCs w:val="20"/>
              </w:rPr>
            </w:pPr>
            <w:r>
              <w:rPr>
                <w:rFonts w:ascii="Arial" w:hAnsi="Arial" w:cs="Arial"/>
                <w:b/>
                <w:sz w:val="20"/>
                <w:szCs w:val="20"/>
              </w:rPr>
              <w:t>X</w:t>
            </w:r>
          </w:p>
        </w:tc>
      </w:tr>
      <w:tr w:rsidR="006B559B" w:rsidTr="006B559B">
        <w:trPr>
          <w:trHeight w:val="500"/>
        </w:trPr>
        <w:tc>
          <w:tcPr>
            <w:tcW w:w="3652" w:type="dxa"/>
          </w:tcPr>
          <w:p w:rsidR="006B559B" w:rsidRPr="00C6799E" w:rsidRDefault="006B559B" w:rsidP="006B559B">
            <w:pPr>
              <w:rPr>
                <w:rFonts w:ascii="Arial" w:hAnsi="Arial" w:cs="Arial"/>
                <w:sz w:val="20"/>
                <w:szCs w:val="20"/>
              </w:rPr>
            </w:pPr>
            <w:r w:rsidRPr="00C6799E">
              <w:rPr>
                <w:rFonts w:ascii="Arial" w:hAnsi="Arial" w:cs="Arial"/>
                <w:sz w:val="20"/>
                <w:szCs w:val="20"/>
              </w:rPr>
              <w:t>Appointment of Internal auditors</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rPr>
                <w:rFonts w:ascii="Arial" w:hAnsi="Arial" w:cs="Arial"/>
                <w:b/>
                <w:sz w:val="20"/>
                <w:szCs w:val="20"/>
              </w:rPr>
            </w:pPr>
          </w:p>
        </w:tc>
        <w:tc>
          <w:tcPr>
            <w:tcW w:w="2615" w:type="dxa"/>
          </w:tcPr>
          <w:p w:rsidR="006B559B" w:rsidRPr="00D232B2" w:rsidRDefault="006B559B" w:rsidP="006B559B">
            <w:pPr>
              <w:rPr>
                <w:rFonts w:ascii="Arial" w:hAnsi="Arial" w:cs="Arial"/>
                <w:sz w:val="20"/>
                <w:szCs w:val="20"/>
              </w:rPr>
            </w:pPr>
            <w:r w:rsidRPr="00D232B2">
              <w:rPr>
                <w:rFonts w:ascii="Arial" w:hAnsi="Arial" w:cs="Arial"/>
                <w:sz w:val="20"/>
                <w:szCs w:val="20"/>
              </w:rPr>
              <w:t>Recommendation to the board</w:t>
            </w:r>
          </w:p>
        </w:tc>
        <w:tc>
          <w:tcPr>
            <w:tcW w:w="1726" w:type="dxa"/>
          </w:tcPr>
          <w:p w:rsidR="006B559B" w:rsidRDefault="006B559B" w:rsidP="006B559B">
            <w:pPr>
              <w:jc w:val="center"/>
              <w:rPr>
                <w:rFonts w:ascii="Arial" w:hAnsi="Arial" w:cs="Arial"/>
                <w:b/>
                <w:sz w:val="20"/>
                <w:szCs w:val="20"/>
              </w:rPr>
            </w:pPr>
            <w:r>
              <w:rPr>
                <w:rFonts w:ascii="Arial" w:hAnsi="Arial" w:cs="Arial"/>
                <w:b/>
                <w:sz w:val="20"/>
                <w:szCs w:val="20"/>
              </w:rPr>
              <w:t>X</w:t>
            </w:r>
          </w:p>
        </w:tc>
      </w:tr>
      <w:tr w:rsidR="006B559B" w:rsidTr="006B559B">
        <w:tc>
          <w:tcPr>
            <w:tcW w:w="3652" w:type="dxa"/>
          </w:tcPr>
          <w:p w:rsidR="006B559B" w:rsidRPr="00C6799E" w:rsidRDefault="006B559B" w:rsidP="006B559B">
            <w:pPr>
              <w:rPr>
                <w:rFonts w:ascii="Arial" w:hAnsi="Arial" w:cs="Arial"/>
                <w:sz w:val="20"/>
                <w:szCs w:val="20"/>
              </w:rPr>
            </w:pPr>
            <w:r w:rsidRPr="00C6799E">
              <w:rPr>
                <w:rFonts w:ascii="Arial" w:hAnsi="Arial" w:cs="Arial"/>
                <w:sz w:val="20"/>
                <w:szCs w:val="20"/>
              </w:rPr>
              <w:t>Appointment of External auditors</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rPr>
                <w:rFonts w:ascii="Arial" w:hAnsi="Arial" w:cs="Arial"/>
                <w:b/>
                <w:sz w:val="20"/>
                <w:szCs w:val="20"/>
              </w:rPr>
            </w:pPr>
          </w:p>
        </w:tc>
        <w:tc>
          <w:tcPr>
            <w:tcW w:w="2615" w:type="dxa"/>
          </w:tcPr>
          <w:p w:rsidR="006B559B" w:rsidRDefault="006B559B" w:rsidP="006B559B">
            <w:pPr>
              <w:rPr>
                <w:rFonts w:ascii="Arial" w:hAnsi="Arial" w:cs="Arial"/>
                <w:b/>
                <w:sz w:val="20"/>
                <w:szCs w:val="20"/>
              </w:rPr>
            </w:pPr>
            <w:r w:rsidRPr="00D232B2">
              <w:rPr>
                <w:rFonts w:ascii="Arial" w:hAnsi="Arial" w:cs="Arial"/>
                <w:sz w:val="20"/>
                <w:szCs w:val="20"/>
              </w:rPr>
              <w:t>Recommendation to the board</w:t>
            </w:r>
          </w:p>
        </w:tc>
        <w:tc>
          <w:tcPr>
            <w:tcW w:w="1726" w:type="dxa"/>
          </w:tcPr>
          <w:p w:rsidR="006B559B" w:rsidRDefault="006B559B" w:rsidP="006B559B">
            <w:pPr>
              <w:jc w:val="center"/>
              <w:rPr>
                <w:rFonts w:ascii="Arial" w:hAnsi="Arial" w:cs="Arial"/>
                <w:b/>
                <w:sz w:val="20"/>
                <w:szCs w:val="20"/>
              </w:rPr>
            </w:pPr>
            <w:r>
              <w:rPr>
                <w:rFonts w:ascii="Arial" w:hAnsi="Arial" w:cs="Arial"/>
                <w:b/>
                <w:sz w:val="20"/>
                <w:szCs w:val="20"/>
              </w:rPr>
              <w:t>X</w:t>
            </w:r>
          </w:p>
        </w:tc>
      </w:tr>
      <w:tr w:rsidR="006B559B" w:rsidTr="006B559B">
        <w:tc>
          <w:tcPr>
            <w:tcW w:w="3652" w:type="dxa"/>
          </w:tcPr>
          <w:p w:rsidR="006B559B" w:rsidRPr="00C6799E" w:rsidRDefault="006B559B" w:rsidP="006B559B">
            <w:pPr>
              <w:rPr>
                <w:rFonts w:ascii="Arial" w:hAnsi="Arial" w:cs="Arial"/>
                <w:sz w:val="20"/>
                <w:szCs w:val="20"/>
              </w:rPr>
            </w:pPr>
            <w:r w:rsidRPr="00C6799E">
              <w:rPr>
                <w:rFonts w:ascii="Arial" w:hAnsi="Arial" w:cs="Arial"/>
                <w:sz w:val="20"/>
                <w:szCs w:val="20"/>
              </w:rPr>
              <w:t>Opening and closing University bank accounts or setting up bank mandates</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jc w:val="center"/>
              <w:rPr>
                <w:rFonts w:ascii="Arial" w:hAnsi="Arial" w:cs="Arial"/>
                <w:b/>
                <w:sz w:val="20"/>
                <w:szCs w:val="20"/>
              </w:rPr>
            </w:pPr>
            <w:r>
              <w:rPr>
                <w:rFonts w:ascii="Arial" w:hAnsi="Arial" w:cs="Arial"/>
                <w:b/>
                <w:sz w:val="20"/>
                <w:szCs w:val="20"/>
              </w:rPr>
              <w:t>X</w:t>
            </w:r>
          </w:p>
        </w:tc>
        <w:tc>
          <w:tcPr>
            <w:tcW w:w="1588" w:type="dxa"/>
          </w:tcPr>
          <w:p w:rsidR="006B559B" w:rsidRDefault="006B559B" w:rsidP="006B559B">
            <w:pPr>
              <w:jc w:val="center"/>
              <w:rPr>
                <w:rFonts w:ascii="Arial" w:hAnsi="Arial" w:cs="Arial"/>
                <w:b/>
                <w:sz w:val="20"/>
                <w:szCs w:val="20"/>
              </w:rPr>
            </w:pPr>
            <w:r>
              <w:rPr>
                <w:rFonts w:ascii="Arial" w:hAnsi="Arial" w:cs="Arial"/>
                <w:b/>
                <w:sz w:val="20"/>
                <w:szCs w:val="20"/>
              </w:rPr>
              <w:t>X</w:t>
            </w:r>
          </w:p>
        </w:tc>
        <w:tc>
          <w:tcPr>
            <w:tcW w:w="2615" w:type="dxa"/>
          </w:tcPr>
          <w:p w:rsidR="006B559B" w:rsidRDefault="006B559B" w:rsidP="006B559B">
            <w:pPr>
              <w:rPr>
                <w:rFonts w:ascii="Arial" w:hAnsi="Arial" w:cs="Arial"/>
                <w:b/>
                <w:sz w:val="20"/>
                <w:szCs w:val="20"/>
              </w:rPr>
            </w:pPr>
          </w:p>
        </w:tc>
        <w:tc>
          <w:tcPr>
            <w:tcW w:w="1726" w:type="dxa"/>
          </w:tcPr>
          <w:p w:rsidR="006B559B" w:rsidRDefault="006B559B" w:rsidP="006B559B">
            <w:pPr>
              <w:rPr>
                <w:rFonts w:ascii="Arial" w:hAnsi="Arial" w:cs="Arial"/>
                <w:b/>
                <w:sz w:val="20"/>
                <w:szCs w:val="20"/>
              </w:rPr>
            </w:pPr>
          </w:p>
        </w:tc>
      </w:tr>
      <w:tr w:rsidR="006B559B" w:rsidTr="006B559B">
        <w:tc>
          <w:tcPr>
            <w:tcW w:w="3652" w:type="dxa"/>
          </w:tcPr>
          <w:p w:rsidR="006B559B" w:rsidRPr="00C6799E" w:rsidRDefault="006B559B" w:rsidP="006B559B">
            <w:pPr>
              <w:rPr>
                <w:rFonts w:ascii="Arial" w:hAnsi="Arial" w:cs="Arial"/>
                <w:sz w:val="20"/>
                <w:szCs w:val="20"/>
              </w:rPr>
            </w:pPr>
            <w:r w:rsidRPr="00C6799E">
              <w:rPr>
                <w:rFonts w:ascii="Arial" w:hAnsi="Arial" w:cs="Arial"/>
                <w:sz w:val="20"/>
                <w:szCs w:val="20"/>
              </w:rPr>
              <w:t>Investment of monies belonging to the University</w:t>
            </w:r>
          </w:p>
        </w:tc>
        <w:tc>
          <w:tcPr>
            <w:tcW w:w="1305" w:type="dxa"/>
          </w:tcPr>
          <w:p w:rsidR="006B559B" w:rsidRDefault="006B559B" w:rsidP="006B559B">
            <w:pPr>
              <w:rPr>
                <w:rFonts w:ascii="Arial" w:hAnsi="Arial" w:cs="Arial"/>
                <w:b/>
                <w:sz w:val="20"/>
                <w:szCs w:val="20"/>
              </w:rPr>
            </w:pPr>
          </w:p>
        </w:tc>
        <w:tc>
          <w:tcPr>
            <w:tcW w:w="2522" w:type="dxa"/>
          </w:tcPr>
          <w:p w:rsidR="006B559B" w:rsidRPr="00C6799E" w:rsidRDefault="006B559B" w:rsidP="006B559B">
            <w:pPr>
              <w:rPr>
                <w:rFonts w:ascii="Arial" w:hAnsi="Arial" w:cs="Arial"/>
                <w:sz w:val="20"/>
                <w:szCs w:val="20"/>
              </w:rPr>
            </w:pPr>
            <w:r w:rsidRPr="00C6799E">
              <w:rPr>
                <w:rFonts w:ascii="Arial" w:hAnsi="Arial" w:cs="Arial"/>
                <w:sz w:val="20"/>
                <w:szCs w:val="20"/>
              </w:rPr>
              <w:t>X – within policy approved by Finance and Resources Committee</w:t>
            </w:r>
          </w:p>
        </w:tc>
        <w:tc>
          <w:tcPr>
            <w:tcW w:w="1588" w:type="dxa"/>
          </w:tcPr>
          <w:p w:rsidR="006B559B" w:rsidRDefault="006B559B" w:rsidP="006B559B">
            <w:pPr>
              <w:rPr>
                <w:rFonts w:ascii="Arial" w:hAnsi="Arial" w:cs="Arial"/>
                <w:b/>
                <w:sz w:val="20"/>
                <w:szCs w:val="20"/>
              </w:rPr>
            </w:pPr>
          </w:p>
        </w:tc>
        <w:tc>
          <w:tcPr>
            <w:tcW w:w="2615" w:type="dxa"/>
          </w:tcPr>
          <w:p w:rsidR="006B559B" w:rsidRPr="00C6799E" w:rsidRDefault="006B559B" w:rsidP="006B559B">
            <w:pPr>
              <w:rPr>
                <w:rFonts w:ascii="Arial" w:hAnsi="Arial" w:cs="Arial"/>
                <w:sz w:val="20"/>
                <w:szCs w:val="20"/>
              </w:rPr>
            </w:pPr>
            <w:r>
              <w:rPr>
                <w:rFonts w:ascii="Arial" w:hAnsi="Arial" w:cs="Arial"/>
                <w:sz w:val="20"/>
                <w:szCs w:val="20"/>
              </w:rPr>
              <w:t>Recommend</w:t>
            </w:r>
            <w:r w:rsidRPr="00C6799E">
              <w:rPr>
                <w:rFonts w:ascii="Arial" w:hAnsi="Arial" w:cs="Arial"/>
                <w:sz w:val="20"/>
                <w:szCs w:val="20"/>
              </w:rPr>
              <w:t xml:space="preserve"> policy </w:t>
            </w:r>
            <w:r>
              <w:rPr>
                <w:rFonts w:ascii="Arial" w:hAnsi="Arial" w:cs="Arial"/>
                <w:sz w:val="20"/>
                <w:szCs w:val="20"/>
              </w:rPr>
              <w:t>to the Board</w:t>
            </w:r>
          </w:p>
        </w:tc>
        <w:tc>
          <w:tcPr>
            <w:tcW w:w="1726" w:type="dxa"/>
          </w:tcPr>
          <w:p w:rsidR="006B559B" w:rsidRDefault="006B559B" w:rsidP="006B559B">
            <w:pPr>
              <w:jc w:val="center"/>
              <w:rPr>
                <w:rFonts w:ascii="Arial" w:hAnsi="Arial" w:cs="Arial"/>
                <w:b/>
                <w:sz w:val="20"/>
                <w:szCs w:val="20"/>
              </w:rPr>
            </w:pPr>
            <w:r>
              <w:rPr>
                <w:rFonts w:ascii="Arial" w:hAnsi="Arial" w:cs="Arial"/>
                <w:b/>
                <w:sz w:val="20"/>
                <w:szCs w:val="20"/>
              </w:rPr>
              <w:t>X</w:t>
            </w:r>
          </w:p>
        </w:tc>
      </w:tr>
      <w:tr w:rsidR="006B559B" w:rsidTr="006B559B">
        <w:tc>
          <w:tcPr>
            <w:tcW w:w="3652" w:type="dxa"/>
          </w:tcPr>
          <w:p w:rsidR="006B559B" w:rsidRPr="00C6799E" w:rsidRDefault="006B559B" w:rsidP="006B559B">
            <w:pPr>
              <w:rPr>
                <w:rFonts w:ascii="Arial" w:hAnsi="Arial" w:cs="Arial"/>
                <w:sz w:val="20"/>
                <w:szCs w:val="20"/>
              </w:rPr>
            </w:pPr>
            <w:r w:rsidRPr="00C6799E">
              <w:rPr>
                <w:rFonts w:ascii="Arial" w:hAnsi="Arial" w:cs="Arial"/>
                <w:sz w:val="20"/>
                <w:szCs w:val="20"/>
              </w:rPr>
              <w:t>Power to borrow money and give security on behalf of the University</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rPr>
                <w:rFonts w:ascii="Arial" w:hAnsi="Arial" w:cs="Arial"/>
                <w:b/>
                <w:sz w:val="20"/>
                <w:szCs w:val="20"/>
              </w:rPr>
            </w:pPr>
          </w:p>
        </w:tc>
        <w:tc>
          <w:tcPr>
            <w:tcW w:w="2615" w:type="dxa"/>
          </w:tcPr>
          <w:p w:rsidR="006B559B" w:rsidRDefault="006B559B" w:rsidP="006B559B">
            <w:pPr>
              <w:rPr>
                <w:rFonts w:ascii="Arial" w:hAnsi="Arial" w:cs="Arial"/>
                <w:b/>
                <w:sz w:val="20"/>
                <w:szCs w:val="20"/>
              </w:rPr>
            </w:pPr>
            <w:r w:rsidRPr="00C6799E">
              <w:rPr>
                <w:rFonts w:ascii="Arial" w:hAnsi="Arial" w:cs="Arial"/>
                <w:sz w:val="20"/>
                <w:szCs w:val="20"/>
              </w:rPr>
              <w:t>X</w:t>
            </w:r>
            <w:r>
              <w:rPr>
                <w:rFonts w:ascii="Arial" w:hAnsi="Arial" w:cs="Arial"/>
                <w:sz w:val="20"/>
                <w:szCs w:val="20"/>
              </w:rPr>
              <w:t xml:space="preserve"> –as advised by the Chief Finance Officer</w:t>
            </w:r>
          </w:p>
        </w:tc>
        <w:tc>
          <w:tcPr>
            <w:tcW w:w="1726" w:type="dxa"/>
          </w:tcPr>
          <w:p w:rsidR="006B559B" w:rsidRDefault="006B559B" w:rsidP="006B559B">
            <w:pPr>
              <w:rPr>
                <w:rFonts w:ascii="Arial" w:hAnsi="Arial" w:cs="Arial"/>
                <w:b/>
                <w:sz w:val="20"/>
                <w:szCs w:val="20"/>
              </w:rPr>
            </w:pPr>
          </w:p>
        </w:tc>
      </w:tr>
      <w:tr w:rsidR="006B559B" w:rsidTr="006B559B">
        <w:tc>
          <w:tcPr>
            <w:tcW w:w="3652" w:type="dxa"/>
          </w:tcPr>
          <w:p w:rsidR="006B559B" w:rsidRPr="00C6799E" w:rsidRDefault="006B559B" w:rsidP="006B559B">
            <w:pPr>
              <w:rPr>
                <w:rFonts w:ascii="Arial" w:hAnsi="Arial" w:cs="Arial"/>
                <w:sz w:val="20"/>
                <w:szCs w:val="20"/>
              </w:rPr>
            </w:pPr>
            <w:r w:rsidRPr="00C6799E">
              <w:rPr>
                <w:rFonts w:ascii="Arial" w:hAnsi="Arial" w:cs="Arial"/>
                <w:sz w:val="20"/>
                <w:szCs w:val="20"/>
              </w:rPr>
              <w:t xml:space="preserve">Establishment of a </w:t>
            </w:r>
            <w:r>
              <w:rPr>
                <w:rFonts w:ascii="Arial" w:hAnsi="Arial" w:cs="Arial"/>
                <w:sz w:val="20"/>
                <w:szCs w:val="20"/>
              </w:rPr>
              <w:t>s</w:t>
            </w:r>
            <w:r w:rsidRPr="00C6799E">
              <w:rPr>
                <w:rFonts w:ascii="Arial" w:hAnsi="Arial" w:cs="Arial"/>
                <w:sz w:val="20"/>
                <w:szCs w:val="20"/>
              </w:rPr>
              <w:t>pin out company</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Default="006B559B" w:rsidP="006B559B">
            <w:pPr>
              <w:jc w:val="center"/>
              <w:rPr>
                <w:rFonts w:ascii="Arial" w:hAnsi="Arial" w:cs="Arial"/>
                <w:b/>
                <w:sz w:val="20"/>
                <w:szCs w:val="20"/>
              </w:rPr>
            </w:pPr>
            <w:r>
              <w:rPr>
                <w:rFonts w:ascii="Arial" w:hAnsi="Arial" w:cs="Arial"/>
                <w:b/>
                <w:sz w:val="20"/>
                <w:szCs w:val="20"/>
              </w:rPr>
              <w:t>X</w:t>
            </w:r>
          </w:p>
        </w:tc>
        <w:tc>
          <w:tcPr>
            <w:tcW w:w="2615" w:type="dxa"/>
          </w:tcPr>
          <w:p w:rsidR="006B559B" w:rsidRDefault="006B559B" w:rsidP="006B559B">
            <w:pPr>
              <w:rPr>
                <w:rFonts w:ascii="Arial" w:hAnsi="Arial" w:cs="Arial"/>
                <w:b/>
                <w:sz w:val="20"/>
                <w:szCs w:val="20"/>
              </w:rPr>
            </w:pPr>
          </w:p>
        </w:tc>
        <w:tc>
          <w:tcPr>
            <w:tcW w:w="1726" w:type="dxa"/>
          </w:tcPr>
          <w:p w:rsidR="006B559B" w:rsidRDefault="006B559B" w:rsidP="006B559B">
            <w:pPr>
              <w:rPr>
                <w:rFonts w:ascii="Arial" w:hAnsi="Arial" w:cs="Arial"/>
                <w:b/>
                <w:sz w:val="20"/>
                <w:szCs w:val="20"/>
              </w:rPr>
            </w:pPr>
          </w:p>
        </w:tc>
      </w:tr>
      <w:tr w:rsidR="006B559B" w:rsidTr="006B559B">
        <w:tc>
          <w:tcPr>
            <w:tcW w:w="3652" w:type="dxa"/>
          </w:tcPr>
          <w:p w:rsidR="006B559B" w:rsidRPr="00C6799E" w:rsidRDefault="006B559B" w:rsidP="006B559B">
            <w:pPr>
              <w:rPr>
                <w:rFonts w:ascii="Arial" w:hAnsi="Arial" w:cs="Arial"/>
                <w:sz w:val="20"/>
                <w:szCs w:val="20"/>
              </w:rPr>
            </w:pPr>
            <w:r w:rsidRPr="00C6799E">
              <w:rPr>
                <w:rFonts w:ascii="Arial" w:hAnsi="Arial" w:cs="Arial"/>
                <w:sz w:val="20"/>
                <w:szCs w:val="20"/>
              </w:rPr>
              <w:t xml:space="preserve">Cash investment in a subsidiary or guarantee </w:t>
            </w:r>
          </w:p>
        </w:tc>
        <w:tc>
          <w:tcPr>
            <w:tcW w:w="1305" w:type="dxa"/>
          </w:tcPr>
          <w:p w:rsidR="006B559B" w:rsidRDefault="006B559B" w:rsidP="006B559B">
            <w:pPr>
              <w:rPr>
                <w:rFonts w:ascii="Arial" w:hAnsi="Arial" w:cs="Arial"/>
                <w:b/>
                <w:sz w:val="20"/>
                <w:szCs w:val="20"/>
              </w:rPr>
            </w:pPr>
          </w:p>
        </w:tc>
        <w:tc>
          <w:tcPr>
            <w:tcW w:w="2522" w:type="dxa"/>
          </w:tcPr>
          <w:p w:rsidR="006B559B" w:rsidRDefault="006B559B" w:rsidP="006B559B">
            <w:pPr>
              <w:rPr>
                <w:rFonts w:ascii="Arial" w:hAnsi="Arial" w:cs="Arial"/>
                <w:b/>
                <w:sz w:val="20"/>
                <w:szCs w:val="20"/>
              </w:rPr>
            </w:pPr>
          </w:p>
        </w:tc>
        <w:tc>
          <w:tcPr>
            <w:tcW w:w="1588" w:type="dxa"/>
          </w:tcPr>
          <w:p w:rsidR="006B559B" w:rsidRPr="00C6799E" w:rsidRDefault="006B559B" w:rsidP="006B559B">
            <w:pPr>
              <w:rPr>
                <w:rFonts w:ascii="Arial" w:hAnsi="Arial" w:cs="Arial"/>
                <w:sz w:val="20"/>
                <w:szCs w:val="20"/>
              </w:rPr>
            </w:pPr>
            <w:r w:rsidRPr="00C6799E">
              <w:rPr>
                <w:rFonts w:ascii="Arial" w:hAnsi="Arial" w:cs="Arial"/>
                <w:sz w:val="20"/>
                <w:szCs w:val="20"/>
              </w:rPr>
              <w:t>£500,000</w:t>
            </w:r>
          </w:p>
        </w:tc>
        <w:tc>
          <w:tcPr>
            <w:tcW w:w="2615" w:type="dxa"/>
          </w:tcPr>
          <w:p w:rsidR="006B559B" w:rsidRPr="00C6799E" w:rsidRDefault="006B559B" w:rsidP="006B559B">
            <w:pPr>
              <w:rPr>
                <w:rFonts w:ascii="Arial" w:hAnsi="Arial" w:cs="Arial"/>
                <w:sz w:val="20"/>
                <w:szCs w:val="20"/>
              </w:rPr>
            </w:pPr>
            <w:r w:rsidRPr="00C6799E">
              <w:rPr>
                <w:rFonts w:ascii="Arial" w:hAnsi="Arial" w:cs="Arial"/>
                <w:sz w:val="20"/>
                <w:szCs w:val="20"/>
              </w:rPr>
              <w:t>£1,000,000</w:t>
            </w:r>
          </w:p>
        </w:tc>
        <w:tc>
          <w:tcPr>
            <w:tcW w:w="1726" w:type="dxa"/>
          </w:tcPr>
          <w:p w:rsidR="006B559B" w:rsidRDefault="006B559B" w:rsidP="006B559B">
            <w:pPr>
              <w:rPr>
                <w:rFonts w:ascii="Arial" w:hAnsi="Arial" w:cs="Arial"/>
                <w:b/>
                <w:sz w:val="20"/>
                <w:szCs w:val="20"/>
              </w:rPr>
            </w:pPr>
            <w:r>
              <w:rPr>
                <w:rFonts w:ascii="Arial" w:hAnsi="Arial" w:cs="Arial"/>
                <w:sz w:val="20"/>
                <w:szCs w:val="20"/>
              </w:rPr>
              <w:t>&gt; £1</w:t>
            </w:r>
            <w:r w:rsidRPr="00C00A68">
              <w:rPr>
                <w:rFonts w:ascii="Arial" w:hAnsi="Arial" w:cs="Arial"/>
                <w:sz w:val="20"/>
                <w:szCs w:val="20"/>
              </w:rPr>
              <w:t>,000,000</w:t>
            </w:r>
          </w:p>
        </w:tc>
      </w:tr>
    </w:tbl>
    <w:p w:rsidR="00601AEC" w:rsidRDefault="00601AEC" w:rsidP="00601AEC">
      <w:pPr>
        <w:rPr>
          <w:rFonts w:ascii="Arial" w:hAnsi="Arial" w:cs="Arial"/>
          <w:b/>
          <w:sz w:val="20"/>
          <w:szCs w:val="20"/>
        </w:rPr>
      </w:pPr>
    </w:p>
    <w:p w:rsidR="00601AEC" w:rsidRDefault="00601AEC" w:rsidP="00601AEC">
      <w:pPr>
        <w:rPr>
          <w:rFonts w:ascii="Arial" w:hAnsi="Arial" w:cs="Arial"/>
          <w:b/>
          <w:sz w:val="20"/>
          <w:szCs w:val="20"/>
        </w:rPr>
        <w:sectPr w:rsidR="00601AEC" w:rsidSect="008E37A8">
          <w:pgSz w:w="16838" w:h="11906" w:orient="landscape"/>
          <w:pgMar w:top="1440" w:right="1440" w:bottom="1440" w:left="1440" w:header="708" w:footer="708" w:gutter="0"/>
          <w:cols w:space="708"/>
          <w:docGrid w:linePitch="360"/>
        </w:sectPr>
      </w:pPr>
    </w:p>
    <w:p w:rsidR="00601AEC" w:rsidRPr="00971FE5" w:rsidRDefault="00601AEC" w:rsidP="00601AEC">
      <w:pPr>
        <w:rPr>
          <w:rFonts w:ascii="Arial" w:hAnsi="Arial" w:cs="Arial"/>
          <w:b/>
          <w:sz w:val="28"/>
          <w:szCs w:val="28"/>
        </w:rPr>
      </w:pPr>
      <w:r w:rsidRPr="00971FE5">
        <w:rPr>
          <w:rFonts w:ascii="Arial" w:hAnsi="Arial" w:cs="Arial"/>
          <w:b/>
          <w:sz w:val="28"/>
          <w:szCs w:val="28"/>
        </w:rPr>
        <w:lastRenderedPageBreak/>
        <w:t>Appendix One</w:t>
      </w:r>
    </w:p>
    <w:p w:rsidR="00601AEC" w:rsidRPr="0021243D" w:rsidRDefault="00601AEC" w:rsidP="00601AEC">
      <w:pPr>
        <w:rPr>
          <w:rFonts w:ascii="Arial" w:hAnsi="Arial" w:cs="Arial"/>
          <w:b/>
          <w:sz w:val="24"/>
          <w:u w:val="single"/>
        </w:rPr>
      </w:pPr>
      <w:r w:rsidRPr="0021243D">
        <w:rPr>
          <w:rFonts w:ascii="Arial" w:hAnsi="Arial" w:cs="Arial"/>
          <w:b/>
          <w:sz w:val="24"/>
          <w:u w:val="single"/>
        </w:rPr>
        <w:t>Level One role</w:t>
      </w:r>
    </w:p>
    <w:p w:rsidR="00601AEC" w:rsidRPr="0021243D" w:rsidRDefault="00601AEC" w:rsidP="00601AEC">
      <w:pPr>
        <w:rPr>
          <w:rFonts w:ascii="Arial" w:hAnsi="Arial" w:cs="Arial"/>
          <w:b/>
          <w:i/>
          <w:sz w:val="20"/>
          <w:szCs w:val="20"/>
          <w:u w:val="single"/>
        </w:rPr>
      </w:pPr>
    </w:p>
    <w:p w:rsidR="00601AEC" w:rsidRPr="0021243D" w:rsidRDefault="00601AEC" w:rsidP="00601AEC">
      <w:pPr>
        <w:rPr>
          <w:rFonts w:ascii="Arial" w:hAnsi="Arial" w:cs="Arial"/>
          <w:b/>
          <w:szCs w:val="20"/>
        </w:rPr>
      </w:pPr>
      <w:r w:rsidRPr="0021243D">
        <w:rPr>
          <w:rFonts w:ascii="Arial" w:hAnsi="Arial" w:cs="Arial"/>
          <w:b/>
          <w:szCs w:val="20"/>
        </w:rPr>
        <w:t>FLSE</w:t>
      </w:r>
    </w:p>
    <w:p w:rsidR="00601AEC" w:rsidRPr="0021243D" w:rsidRDefault="00601AEC" w:rsidP="00601AEC">
      <w:pPr>
        <w:rPr>
          <w:rFonts w:ascii="Arial" w:hAnsi="Arial" w:cs="Arial"/>
          <w:szCs w:val="20"/>
        </w:rPr>
      </w:pPr>
      <w:r w:rsidRPr="0021243D">
        <w:rPr>
          <w:rFonts w:ascii="Arial" w:hAnsi="Arial" w:cs="Arial"/>
          <w:szCs w:val="20"/>
        </w:rPr>
        <w:t>Academic Managers</w:t>
      </w:r>
    </w:p>
    <w:p w:rsidR="00601AEC" w:rsidRPr="0021243D" w:rsidRDefault="00601AEC" w:rsidP="00601AEC">
      <w:pPr>
        <w:rPr>
          <w:rFonts w:ascii="Arial" w:hAnsi="Arial" w:cs="Arial"/>
          <w:szCs w:val="20"/>
        </w:rPr>
      </w:pPr>
      <w:r w:rsidRPr="0021243D">
        <w:rPr>
          <w:rFonts w:ascii="Arial" w:hAnsi="Arial" w:cs="Arial"/>
          <w:szCs w:val="20"/>
        </w:rPr>
        <w:t>Faculty Support Manager</w:t>
      </w:r>
    </w:p>
    <w:p w:rsidR="00601AEC" w:rsidRPr="0021243D" w:rsidRDefault="00326861" w:rsidP="00601AEC">
      <w:pPr>
        <w:rPr>
          <w:rFonts w:ascii="Arial" w:hAnsi="Arial" w:cs="Arial"/>
          <w:szCs w:val="20"/>
        </w:rPr>
      </w:pPr>
      <w:r w:rsidRPr="0021243D">
        <w:rPr>
          <w:rFonts w:ascii="Arial" w:hAnsi="Arial" w:cs="Arial"/>
          <w:szCs w:val="20"/>
        </w:rPr>
        <w:t>Contracts</w:t>
      </w:r>
      <w:r w:rsidR="00601AEC" w:rsidRPr="0021243D">
        <w:rPr>
          <w:rFonts w:ascii="Arial" w:hAnsi="Arial" w:cs="Arial"/>
          <w:szCs w:val="20"/>
        </w:rPr>
        <w:t xml:space="preserve"> Manager</w:t>
      </w:r>
    </w:p>
    <w:p w:rsidR="00601AEC" w:rsidRPr="0021243D" w:rsidRDefault="00601AEC" w:rsidP="00601AEC">
      <w:pPr>
        <w:rPr>
          <w:rFonts w:ascii="Arial" w:hAnsi="Arial" w:cs="Arial"/>
          <w:szCs w:val="20"/>
        </w:rPr>
      </w:pPr>
      <w:r w:rsidRPr="0021243D">
        <w:rPr>
          <w:rFonts w:ascii="Arial" w:hAnsi="Arial" w:cs="Arial"/>
          <w:szCs w:val="20"/>
        </w:rPr>
        <w:t>Chiropractor Clinic Manager</w:t>
      </w:r>
    </w:p>
    <w:p w:rsidR="00601AEC" w:rsidRPr="0021243D" w:rsidRDefault="00144791" w:rsidP="00601AEC">
      <w:pPr>
        <w:rPr>
          <w:rFonts w:ascii="Arial" w:hAnsi="Arial" w:cs="Arial"/>
          <w:szCs w:val="20"/>
        </w:rPr>
      </w:pPr>
      <w:r w:rsidRPr="0021243D">
        <w:rPr>
          <w:rFonts w:ascii="Arial" w:hAnsi="Arial" w:cs="Arial"/>
          <w:szCs w:val="20"/>
        </w:rPr>
        <w:t>WIHSC Administration Manager</w:t>
      </w:r>
    </w:p>
    <w:p w:rsidR="00144791" w:rsidRPr="0021243D" w:rsidRDefault="00144791" w:rsidP="00601AEC">
      <w:pPr>
        <w:rPr>
          <w:rFonts w:ascii="Arial" w:hAnsi="Arial" w:cs="Arial"/>
          <w:szCs w:val="20"/>
        </w:rPr>
      </w:pPr>
      <w:r w:rsidRPr="0021243D">
        <w:rPr>
          <w:rFonts w:ascii="Arial" w:hAnsi="Arial" w:cs="Arial"/>
          <w:szCs w:val="20"/>
        </w:rPr>
        <w:t>Head of WIHSC</w:t>
      </w:r>
    </w:p>
    <w:p w:rsidR="00144791" w:rsidRPr="0021243D" w:rsidRDefault="00144791" w:rsidP="00601AEC">
      <w:pPr>
        <w:rPr>
          <w:rFonts w:ascii="Arial" w:hAnsi="Arial" w:cs="Arial"/>
          <w:szCs w:val="20"/>
        </w:rPr>
      </w:pPr>
    </w:p>
    <w:p w:rsidR="00601AEC" w:rsidRPr="0021243D" w:rsidRDefault="00601AEC" w:rsidP="00601AEC">
      <w:pPr>
        <w:rPr>
          <w:rFonts w:ascii="Arial" w:hAnsi="Arial" w:cs="Arial"/>
          <w:b/>
          <w:szCs w:val="20"/>
        </w:rPr>
      </w:pPr>
      <w:r w:rsidRPr="0021243D">
        <w:rPr>
          <w:rFonts w:ascii="Arial" w:hAnsi="Arial" w:cs="Arial"/>
          <w:b/>
          <w:szCs w:val="20"/>
        </w:rPr>
        <w:t>FCI</w:t>
      </w:r>
    </w:p>
    <w:p w:rsidR="00601AEC" w:rsidRPr="0021243D" w:rsidRDefault="00601AEC" w:rsidP="00601AEC">
      <w:pPr>
        <w:rPr>
          <w:rFonts w:ascii="Arial" w:hAnsi="Arial" w:cs="Arial"/>
          <w:szCs w:val="20"/>
        </w:rPr>
      </w:pPr>
      <w:r w:rsidRPr="0021243D">
        <w:rPr>
          <w:rFonts w:ascii="Arial" w:hAnsi="Arial" w:cs="Arial"/>
          <w:szCs w:val="20"/>
        </w:rPr>
        <w:t>Academic Managers</w:t>
      </w:r>
    </w:p>
    <w:p w:rsidR="002E3298" w:rsidRPr="0021243D" w:rsidRDefault="002E3298" w:rsidP="00601AEC">
      <w:pPr>
        <w:rPr>
          <w:rFonts w:ascii="Arial" w:hAnsi="Arial" w:cs="Arial"/>
          <w:szCs w:val="20"/>
        </w:rPr>
      </w:pPr>
      <w:r w:rsidRPr="0021243D">
        <w:rPr>
          <w:rFonts w:ascii="Arial" w:hAnsi="Arial" w:cs="Arial"/>
          <w:szCs w:val="20"/>
        </w:rPr>
        <w:t>Technical Support Manager</w:t>
      </w:r>
    </w:p>
    <w:p w:rsidR="00601AEC" w:rsidRPr="0021243D" w:rsidRDefault="00601AEC" w:rsidP="00601AEC">
      <w:pPr>
        <w:rPr>
          <w:rFonts w:ascii="Arial" w:hAnsi="Arial" w:cs="Arial"/>
          <w:szCs w:val="20"/>
        </w:rPr>
      </w:pPr>
    </w:p>
    <w:p w:rsidR="00601AEC" w:rsidRPr="0021243D" w:rsidRDefault="00601AEC" w:rsidP="00601AEC">
      <w:pPr>
        <w:rPr>
          <w:rFonts w:ascii="Arial" w:hAnsi="Arial" w:cs="Arial"/>
          <w:b/>
          <w:szCs w:val="20"/>
        </w:rPr>
      </w:pPr>
      <w:r w:rsidRPr="0021243D">
        <w:rPr>
          <w:rFonts w:ascii="Arial" w:hAnsi="Arial" w:cs="Arial"/>
          <w:b/>
          <w:szCs w:val="20"/>
        </w:rPr>
        <w:t>FBS</w:t>
      </w:r>
    </w:p>
    <w:p w:rsidR="00601AEC" w:rsidRPr="0021243D" w:rsidRDefault="00601AEC" w:rsidP="00601AEC">
      <w:pPr>
        <w:rPr>
          <w:rFonts w:ascii="Arial" w:hAnsi="Arial" w:cs="Arial"/>
          <w:szCs w:val="20"/>
        </w:rPr>
      </w:pPr>
      <w:r w:rsidRPr="0021243D">
        <w:rPr>
          <w:rFonts w:ascii="Arial" w:hAnsi="Arial" w:cs="Arial"/>
          <w:szCs w:val="20"/>
        </w:rPr>
        <w:t>Academic Managers</w:t>
      </w:r>
    </w:p>
    <w:p w:rsidR="00601AEC" w:rsidRPr="0021243D" w:rsidRDefault="00C3178F" w:rsidP="00601AEC">
      <w:pPr>
        <w:rPr>
          <w:rFonts w:ascii="Arial" w:hAnsi="Arial" w:cs="Arial"/>
          <w:szCs w:val="20"/>
        </w:rPr>
      </w:pPr>
      <w:r w:rsidRPr="0021243D">
        <w:rPr>
          <w:rFonts w:ascii="Arial" w:hAnsi="Arial" w:cs="Arial"/>
          <w:szCs w:val="20"/>
        </w:rPr>
        <w:t>Erasmus Developing Entrepreneurial Changing Horizons project – Project Manager</w:t>
      </w:r>
    </w:p>
    <w:p w:rsidR="00C3178F" w:rsidRPr="0021243D" w:rsidRDefault="00C3178F" w:rsidP="00601AEC">
      <w:pPr>
        <w:rPr>
          <w:rFonts w:ascii="Arial" w:hAnsi="Arial" w:cs="Arial"/>
          <w:szCs w:val="20"/>
        </w:rPr>
      </w:pPr>
    </w:p>
    <w:p w:rsidR="00601AEC" w:rsidRPr="0021243D" w:rsidRDefault="00601AEC" w:rsidP="00601AEC">
      <w:pPr>
        <w:rPr>
          <w:rFonts w:ascii="Arial" w:hAnsi="Arial" w:cs="Arial"/>
          <w:b/>
          <w:szCs w:val="20"/>
        </w:rPr>
      </w:pPr>
      <w:r w:rsidRPr="0021243D">
        <w:rPr>
          <w:rFonts w:ascii="Arial" w:hAnsi="Arial" w:cs="Arial"/>
          <w:b/>
          <w:szCs w:val="20"/>
        </w:rPr>
        <w:t xml:space="preserve">FCES </w:t>
      </w:r>
    </w:p>
    <w:p w:rsidR="00601AEC" w:rsidRPr="0021243D" w:rsidRDefault="00601AEC" w:rsidP="00601AEC">
      <w:pPr>
        <w:rPr>
          <w:rFonts w:ascii="Arial" w:hAnsi="Arial" w:cs="Arial"/>
          <w:szCs w:val="20"/>
        </w:rPr>
      </w:pPr>
      <w:r w:rsidRPr="0021243D">
        <w:rPr>
          <w:rFonts w:ascii="Arial" w:hAnsi="Arial" w:cs="Arial"/>
          <w:szCs w:val="20"/>
        </w:rPr>
        <w:t>Academic Managers</w:t>
      </w:r>
    </w:p>
    <w:p w:rsidR="00601AEC" w:rsidRPr="0021243D" w:rsidRDefault="00601AEC" w:rsidP="00601AEC">
      <w:pPr>
        <w:rPr>
          <w:rFonts w:ascii="Arial" w:hAnsi="Arial" w:cs="Arial"/>
          <w:szCs w:val="20"/>
        </w:rPr>
      </w:pPr>
      <w:r w:rsidRPr="0021243D">
        <w:rPr>
          <w:rFonts w:ascii="Arial" w:hAnsi="Arial" w:cs="Arial"/>
          <w:szCs w:val="20"/>
        </w:rPr>
        <w:t>Project Manager CAPSE</w:t>
      </w:r>
    </w:p>
    <w:p w:rsidR="00601AEC" w:rsidRPr="0021243D" w:rsidRDefault="00601AEC" w:rsidP="00601AEC">
      <w:pPr>
        <w:rPr>
          <w:rFonts w:ascii="Arial" w:hAnsi="Arial" w:cs="Arial"/>
          <w:szCs w:val="20"/>
        </w:rPr>
      </w:pPr>
      <w:r w:rsidRPr="0021243D">
        <w:rPr>
          <w:rFonts w:ascii="Arial" w:hAnsi="Arial" w:cs="Arial"/>
          <w:szCs w:val="20"/>
        </w:rPr>
        <w:t>Faculty Support Manager</w:t>
      </w:r>
    </w:p>
    <w:p w:rsidR="00601AEC" w:rsidRPr="0021243D" w:rsidRDefault="00601AEC" w:rsidP="00601AEC">
      <w:pPr>
        <w:rPr>
          <w:rFonts w:ascii="Arial" w:hAnsi="Arial" w:cs="Arial"/>
          <w:szCs w:val="20"/>
        </w:rPr>
      </w:pPr>
      <w:r w:rsidRPr="0021243D">
        <w:rPr>
          <w:rFonts w:ascii="Arial" w:hAnsi="Arial" w:cs="Arial"/>
          <w:szCs w:val="20"/>
        </w:rPr>
        <w:t>Commercial Manager</w:t>
      </w:r>
    </w:p>
    <w:p w:rsidR="00601AEC" w:rsidRPr="0021243D" w:rsidRDefault="00601AEC" w:rsidP="00601AEC">
      <w:pPr>
        <w:rPr>
          <w:rFonts w:ascii="Arial" w:hAnsi="Arial" w:cs="Arial"/>
          <w:szCs w:val="20"/>
        </w:rPr>
      </w:pPr>
      <w:r w:rsidRPr="0021243D">
        <w:rPr>
          <w:rFonts w:ascii="Arial" w:hAnsi="Arial" w:cs="Arial"/>
          <w:szCs w:val="20"/>
        </w:rPr>
        <w:t>Programme manager CEMAS</w:t>
      </w:r>
    </w:p>
    <w:p w:rsidR="00601AEC" w:rsidRDefault="00601AEC" w:rsidP="00601AEC">
      <w:pPr>
        <w:rPr>
          <w:rFonts w:ascii="Arial" w:hAnsi="Arial" w:cs="Arial"/>
          <w:szCs w:val="20"/>
        </w:rPr>
      </w:pPr>
      <w:r w:rsidRPr="0021243D">
        <w:rPr>
          <w:rFonts w:ascii="Arial" w:hAnsi="Arial" w:cs="Arial"/>
          <w:szCs w:val="20"/>
        </w:rPr>
        <w:t>Academic Admissions Manager</w:t>
      </w:r>
    </w:p>
    <w:p w:rsidR="00E04191" w:rsidRPr="00E04191" w:rsidRDefault="00E04191" w:rsidP="00601AEC">
      <w:pPr>
        <w:rPr>
          <w:rFonts w:ascii="Arial" w:hAnsi="Arial" w:cs="Arial"/>
          <w:szCs w:val="20"/>
        </w:rPr>
      </w:pPr>
      <w:r w:rsidRPr="00E04191">
        <w:rPr>
          <w:rFonts w:ascii="Arial" w:hAnsi="Arial" w:cs="Arial"/>
          <w:szCs w:val="20"/>
        </w:rPr>
        <w:t>Aviation Licence Compliance and Training Manager</w:t>
      </w:r>
    </w:p>
    <w:p w:rsidR="00E04191" w:rsidRPr="00E04191" w:rsidRDefault="00E04191" w:rsidP="00601AEC">
      <w:pPr>
        <w:rPr>
          <w:rFonts w:ascii="Arial" w:hAnsi="Arial" w:cs="Arial"/>
          <w:szCs w:val="20"/>
        </w:rPr>
      </w:pPr>
      <w:r w:rsidRPr="00E04191">
        <w:rPr>
          <w:rFonts w:ascii="Arial" w:hAnsi="Arial" w:cs="Arial"/>
          <w:szCs w:val="20"/>
        </w:rPr>
        <w:t>Specialist Resources Officer</w:t>
      </w:r>
    </w:p>
    <w:p w:rsidR="00E04191" w:rsidRPr="00E04191" w:rsidRDefault="00E04191" w:rsidP="00601AEC">
      <w:pPr>
        <w:rPr>
          <w:rFonts w:ascii="Arial" w:hAnsi="Arial" w:cs="Arial"/>
          <w:szCs w:val="20"/>
        </w:rPr>
      </w:pPr>
      <w:r w:rsidRPr="00E04191">
        <w:rPr>
          <w:rFonts w:ascii="Arial" w:hAnsi="Arial" w:cs="Arial"/>
          <w:szCs w:val="20"/>
        </w:rPr>
        <w:t>Professor In Computer Forensics</w:t>
      </w:r>
    </w:p>
    <w:p w:rsidR="00E04191" w:rsidRPr="00E04191" w:rsidRDefault="00E04191" w:rsidP="00601AEC">
      <w:pPr>
        <w:rPr>
          <w:rFonts w:ascii="Arial" w:hAnsi="Arial" w:cs="Arial"/>
          <w:szCs w:val="20"/>
        </w:rPr>
      </w:pPr>
      <w:r w:rsidRPr="00E04191">
        <w:rPr>
          <w:rFonts w:ascii="Arial" w:hAnsi="Arial" w:cs="Arial"/>
          <w:szCs w:val="20"/>
        </w:rPr>
        <w:t>Management Coordinator</w:t>
      </w:r>
    </w:p>
    <w:p w:rsidR="00E04191" w:rsidRPr="00E04191" w:rsidRDefault="00E04191" w:rsidP="00601AEC">
      <w:pPr>
        <w:rPr>
          <w:rFonts w:ascii="Arial" w:hAnsi="Arial" w:cs="Arial"/>
          <w:szCs w:val="20"/>
        </w:rPr>
      </w:pPr>
      <w:r w:rsidRPr="00E04191">
        <w:rPr>
          <w:rFonts w:ascii="Arial" w:hAnsi="Arial" w:cs="Arial"/>
          <w:szCs w:val="20"/>
        </w:rPr>
        <w:t>Senior Lecturer Aeronautical Engineering</w:t>
      </w:r>
    </w:p>
    <w:p w:rsidR="00E04191" w:rsidRPr="00E04191" w:rsidRDefault="00E04191" w:rsidP="00601AEC">
      <w:pPr>
        <w:rPr>
          <w:rFonts w:ascii="Arial" w:hAnsi="Arial" w:cs="Arial"/>
          <w:szCs w:val="20"/>
        </w:rPr>
      </w:pPr>
      <w:r w:rsidRPr="00E04191">
        <w:rPr>
          <w:rFonts w:ascii="Arial" w:hAnsi="Arial" w:cs="Arial"/>
          <w:szCs w:val="20"/>
        </w:rPr>
        <w:t>Chief Technical Officer</w:t>
      </w:r>
    </w:p>
    <w:p w:rsidR="00ED7967" w:rsidRDefault="00ED7967" w:rsidP="00601AEC">
      <w:pPr>
        <w:rPr>
          <w:rFonts w:ascii="Arial" w:hAnsi="Arial" w:cs="Arial"/>
          <w:szCs w:val="20"/>
        </w:rPr>
      </w:pPr>
      <w:r w:rsidRPr="0021243D">
        <w:rPr>
          <w:rFonts w:ascii="Arial" w:hAnsi="Arial" w:cs="Arial"/>
          <w:szCs w:val="20"/>
        </w:rPr>
        <w:t>Head of the Sustainable Environment Research Centre (SERC)</w:t>
      </w:r>
    </w:p>
    <w:p w:rsidR="00601AEC" w:rsidRPr="00D40949" w:rsidRDefault="00601AEC" w:rsidP="00601AEC">
      <w:pPr>
        <w:rPr>
          <w:rFonts w:ascii="Arial" w:hAnsi="Arial" w:cs="Arial"/>
          <w:sz w:val="20"/>
          <w:szCs w:val="20"/>
        </w:rPr>
      </w:pPr>
    </w:p>
    <w:p w:rsidR="00601AEC" w:rsidRPr="0021243D" w:rsidRDefault="0040659D" w:rsidP="00601AEC">
      <w:pPr>
        <w:rPr>
          <w:rFonts w:ascii="Arial" w:hAnsi="Arial" w:cs="Arial"/>
          <w:b/>
          <w:szCs w:val="20"/>
        </w:rPr>
      </w:pPr>
      <w:r>
        <w:rPr>
          <w:rFonts w:ascii="Arial" w:hAnsi="Arial" w:cs="Arial"/>
          <w:b/>
          <w:szCs w:val="20"/>
        </w:rPr>
        <w:t>S</w:t>
      </w:r>
      <w:r w:rsidR="00601AEC" w:rsidRPr="0021243D">
        <w:rPr>
          <w:rFonts w:ascii="Arial" w:hAnsi="Arial" w:cs="Arial"/>
          <w:b/>
          <w:szCs w:val="20"/>
        </w:rPr>
        <w:t>tudent services</w:t>
      </w:r>
    </w:p>
    <w:p w:rsidR="00363644" w:rsidRPr="0021243D" w:rsidRDefault="0040659D" w:rsidP="00601AEC">
      <w:pPr>
        <w:rPr>
          <w:rFonts w:ascii="Arial" w:hAnsi="Arial" w:cs="Arial"/>
          <w:szCs w:val="20"/>
        </w:rPr>
      </w:pPr>
      <w:r>
        <w:rPr>
          <w:rFonts w:ascii="Arial" w:hAnsi="Arial" w:cs="Arial"/>
          <w:szCs w:val="20"/>
        </w:rPr>
        <w:t>Wellbeing &amp; D</w:t>
      </w:r>
      <w:r w:rsidR="00363644" w:rsidRPr="0021243D">
        <w:rPr>
          <w:rFonts w:ascii="Arial" w:hAnsi="Arial" w:cs="Arial"/>
          <w:szCs w:val="20"/>
        </w:rPr>
        <w:t>isability Service Manager</w:t>
      </w:r>
    </w:p>
    <w:p w:rsidR="00097469" w:rsidRPr="0021243D" w:rsidRDefault="00097469" w:rsidP="00601AEC">
      <w:pPr>
        <w:rPr>
          <w:rFonts w:ascii="Arial" w:hAnsi="Arial" w:cs="Arial"/>
          <w:szCs w:val="20"/>
        </w:rPr>
      </w:pPr>
      <w:r w:rsidRPr="0021243D">
        <w:rPr>
          <w:rFonts w:ascii="Arial" w:hAnsi="Arial" w:cs="Arial"/>
          <w:szCs w:val="20"/>
        </w:rPr>
        <w:t>Manager Progression and Student Money Team</w:t>
      </w:r>
    </w:p>
    <w:p w:rsidR="0040659D" w:rsidRPr="00D67D32" w:rsidRDefault="0040659D" w:rsidP="0040659D">
      <w:pPr>
        <w:rPr>
          <w:rFonts w:ascii="Arial" w:hAnsi="Arial" w:cs="Arial"/>
          <w:szCs w:val="20"/>
        </w:rPr>
      </w:pPr>
      <w:r w:rsidRPr="00D67D32">
        <w:rPr>
          <w:rFonts w:ascii="Arial" w:hAnsi="Arial" w:cs="Arial"/>
          <w:szCs w:val="20"/>
        </w:rPr>
        <w:t>Advice Zone Manager</w:t>
      </w:r>
    </w:p>
    <w:p w:rsidR="0040659D" w:rsidRDefault="0040659D" w:rsidP="00601AEC">
      <w:pPr>
        <w:rPr>
          <w:rFonts w:ascii="Arial" w:hAnsi="Arial" w:cs="Arial"/>
          <w:szCs w:val="20"/>
        </w:rPr>
      </w:pPr>
    </w:p>
    <w:p w:rsidR="0040659D" w:rsidRPr="0021243D" w:rsidRDefault="0040659D" w:rsidP="00601AEC">
      <w:pPr>
        <w:rPr>
          <w:rFonts w:ascii="Arial" w:hAnsi="Arial" w:cs="Arial"/>
          <w:b/>
          <w:szCs w:val="20"/>
        </w:rPr>
      </w:pPr>
      <w:r w:rsidRPr="0021243D">
        <w:rPr>
          <w:rFonts w:ascii="Arial" w:hAnsi="Arial" w:cs="Arial"/>
          <w:b/>
          <w:szCs w:val="20"/>
        </w:rPr>
        <w:t>Learning Services</w:t>
      </w:r>
    </w:p>
    <w:p w:rsidR="00363644" w:rsidRPr="0021243D" w:rsidRDefault="00ED7967" w:rsidP="00601AEC">
      <w:pPr>
        <w:rPr>
          <w:rFonts w:ascii="Arial" w:hAnsi="Arial" w:cs="Arial"/>
          <w:szCs w:val="20"/>
        </w:rPr>
      </w:pPr>
      <w:r w:rsidRPr="0021243D">
        <w:rPr>
          <w:rFonts w:ascii="Arial" w:hAnsi="Arial" w:cs="Arial"/>
          <w:szCs w:val="20"/>
        </w:rPr>
        <w:t>Careers</w:t>
      </w:r>
      <w:r w:rsidR="00097469" w:rsidRPr="0021243D">
        <w:rPr>
          <w:rFonts w:ascii="Arial" w:hAnsi="Arial" w:cs="Arial"/>
          <w:szCs w:val="20"/>
        </w:rPr>
        <w:t xml:space="preserve"> Team Manager</w:t>
      </w:r>
    </w:p>
    <w:p w:rsidR="00097469" w:rsidRPr="0021243D" w:rsidRDefault="00097469" w:rsidP="00601AEC">
      <w:pPr>
        <w:rPr>
          <w:rFonts w:ascii="Arial" w:hAnsi="Arial" w:cs="Arial"/>
          <w:szCs w:val="20"/>
        </w:rPr>
      </w:pPr>
      <w:r w:rsidRPr="0021243D">
        <w:rPr>
          <w:rFonts w:ascii="Arial" w:hAnsi="Arial" w:cs="Arial"/>
          <w:szCs w:val="20"/>
        </w:rPr>
        <w:t>Employability</w:t>
      </w:r>
      <w:r w:rsidR="0040659D">
        <w:rPr>
          <w:rFonts w:ascii="Arial" w:hAnsi="Arial" w:cs="Arial"/>
          <w:szCs w:val="20"/>
        </w:rPr>
        <w:t xml:space="preserve"> Development Manager</w:t>
      </w:r>
    </w:p>
    <w:p w:rsidR="00363644" w:rsidRPr="0021243D" w:rsidRDefault="00363644" w:rsidP="00601AEC">
      <w:pPr>
        <w:rPr>
          <w:rFonts w:ascii="Arial" w:hAnsi="Arial" w:cs="Arial"/>
          <w:szCs w:val="20"/>
        </w:rPr>
      </w:pPr>
      <w:r w:rsidRPr="0021243D">
        <w:rPr>
          <w:rFonts w:ascii="Arial" w:hAnsi="Arial" w:cs="Arial"/>
          <w:szCs w:val="20"/>
        </w:rPr>
        <w:t xml:space="preserve">Student Development &amp; Study </w:t>
      </w:r>
      <w:r w:rsidR="00097469" w:rsidRPr="0021243D">
        <w:rPr>
          <w:rFonts w:ascii="Arial" w:hAnsi="Arial" w:cs="Arial"/>
          <w:szCs w:val="20"/>
        </w:rPr>
        <w:t>S</w:t>
      </w:r>
      <w:r w:rsidRPr="0021243D">
        <w:rPr>
          <w:rFonts w:ascii="Arial" w:hAnsi="Arial" w:cs="Arial"/>
          <w:szCs w:val="20"/>
        </w:rPr>
        <w:t>kills Manager</w:t>
      </w:r>
    </w:p>
    <w:p w:rsidR="00097469" w:rsidRPr="0021243D" w:rsidRDefault="00097469" w:rsidP="00601AEC">
      <w:pPr>
        <w:rPr>
          <w:rFonts w:ascii="Arial" w:hAnsi="Arial" w:cs="Arial"/>
          <w:szCs w:val="20"/>
        </w:rPr>
      </w:pPr>
      <w:r w:rsidRPr="0021243D">
        <w:rPr>
          <w:rFonts w:ascii="Arial" w:hAnsi="Arial" w:cs="Arial"/>
          <w:szCs w:val="20"/>
        </w:rPr>
        <w:t>Head of Digital Services – Library Services</w:t>
      </w:r>
    </w:p>
    <w:p w:rsidR="00097469" w:rsidRPr="0021243D" w:rsidRDefault="00097469" w:rsidP="00601AEC">
      <w:pPr>
        <w:rPr>
          <w:rFonts w:ascii="Arial" w:hAnsi="Arial" w:cs="Arial"/>
          <w:szCs w:val="20"/>
        </w:rPr>
      </w:pPr>
      <w:r w:rsidRPr="0021243D">
        <w:rPr>
          <w:rFonts w:ascii="Arial" w:hAnsi="Arial" w:cs="Arial"/>
          <w:szCs w:val="20"/>
        </w:rPr>
        <w:t>Head of Academic Services – Library Services</w:t>
      </w:r>
    </w:p>
    <w:p w:rsidR="00097469" w:rsidRPr="0021243D" w:rsidRDefault="00097469" w:rsidP="00601AEC">
      <w:pPr>
        <w:rPr>
          <w:rFonts w:ascii="Arial" w:hAnsi="Arial" w:cs="Arial"/>
          <w:szCs w:val="20"/>
        </w:rPr>
      </w:pPr>
      <w:r w:rsidRPr="0021243D">
        <w:rPr>
          <w:rFonts w:ascii="Arial" w:hAnsi="Arial" w:cs="Arial"/>
          <w:szCs w:val="20"/>
        </w:rPr>
        <w:t>System and Content Manager</w:t>
      </w:r>
    </w:p>
    <w:p w:rsidR="00097469" w:rsidRPr="0021243D" w:rsidRDefault="00097469" w:rsidP="00601AEC">
      <w:pPr>
        <w:rPr>
          <w:rFonts w:ascii="Arial" w:hAnsi="Arial" w:cs="Arial"/>
          <w:szCs w:val="20"/>
        </w:rPr>
      </w:pPr>
      <w:r w:rsidRPr="0021243D">
        <w:rPr>
          <w:rFonts w:ascii="Arial" w:hAnsi="Arial" w:cs="Arial"/>
          <w:szCs w:val="20"/>
        </w:rPr>
        <w:t>Library Collections Manager</w:t>
      </w:r>
    </w:p>
    <w:p w:rsidR="0040659D" w:rsidRDefault="0040659D" w:rsidP="00363644">
      <w:pPr>
        <w:rPr>
          <w:rFonts w:ascii="Arial" w:hAnsi="Arial" w:cs="Arial"/>
          <w:szCs w:val="20"/>
        </w:rPr>
      </w:pPr>
    </w:p>
    <w:p w:rsidR="0040659D" w:rsidRPr="0021243D" w:rsidRDefault="0040659D" w:rsidP="00363644">
      <w:pPr>
        <w:rPr>
          <w:rFonts w:ascii="Arial" w:hAnsi="Arial" w:cs="Arial"/>
          <w:b/>
          <w:szCs w:val="20"/>
        </w:rPr>
      </w:pPr>
      <w:r w:rsidRPr="0021243D">
        <w:rPr>
          <w:rFonts w:ascii="Arial" w:hAnsi="Arial" w:cs="Arial"/>
          <w:b/>
          <w:szCs w:val="20"/>
        </w:rPr>
        <w:t>Campus Services</w:t>
      </w:r>
    </w:p>
    <w:p w:rsidR="0040659D" w:rsidRPr="00D67D32" w:rsidRDefault="0040659D" w:rsidP="0040659D">
      <w:pPr>
        <w:rPr>
          <w:rFonts w:ascii="Arial" w:hAnsi="Arial" w:cs="Arial"/>
          <w:szCs w:val="20"/>
        </w:rPr>
      </w:pPr>
      <w:r w:rsidRPr="00D67D32">
        <w:rPr>
          <w:rFonts w:ascii="Arial" w:hAnsi="Arial" w:cs="Arial"/>
          <w:szCs w:val="20"/>
        </w:rPr>
        <w:t>Head of Accommodation Services</w:t>
      </w:r>
    </w:p>
    <w:p w:rsidR="00363644" w:rsidRPr="0021243D" w:rsidRDefault="00363644" w:rsidP="00363644">
      <w:pPr>
        <w:rPr>
          <w:rFonts w:ascii="Arial" w:hAnsi="Arial" w:cs="Arial"/>
          <w:szCs w:val="20"/>
        </w:rPr>
      </w:pPr>
      <w:r w:rsidRPr="0021243D">
        <w:rPr>
          <w:rFonts w:ascii="Arial" w:hAnsi="Arial" w:cs="Arial"/>
          <w:szCs w:val="20"/>
        </w:rPr>
        <w:t>Administration Manager – Accommodation</w:t>
      </w:r>
    </w:p>
    <w:p w:rsidR="00363644" w:rsidRPr="0021243D" w:rsidRDefault="00363644" w:rsidP="00601AEC">
      <w:pPr>
        <w:rPr>
          <w:rFonts w:ascii="Arial" w:hAnsi="Arial" w:cs="Arial"/>
          <w:szCs w:val="20"/>
        </w:rPr>
      </w:pPr>
      <w:r w:rsidRPr="0021243D">
        <w:rPr>
          <w:rFonts w:ascii="Arial" w:hAnsi="Arial" w:cs="Arial"/>
          <w:szCs w:val="20"/>
        </w:rPr>
        <w:t xml:space="preserve">Head of </w:t>
      </w:r>
      <w:r w:rsidR="0040659D">
        <w:rPr>
          <w:rFonts w:ascii="Arial" w:hAnsi="Arial" w:cs="Arial"/>
          <w:szCs w:val="20"/>
        </w:rPr>
        <w:t>Hospitality</w:t>
      </w:r>
      <w:r w:rsidRPr="0021243D">
        <w:rPr>
          <w:rFonts w:ascii="Arial" w:hAnsi="Arial" w:cs="Arial"/>
          <w:szCs w:val="20"/>
        </w:rPr>
        <w:t xml:space="preserve"> Services</w:t>
      </w:r>
    </w:p>
    <w:p w:rsidR="00601AEC" w:rsidRPr="0021243D" w:rsidRDefault="00601AEC" w:rsidP="00601AEC">
      <w:pPr>
        <w:rPr>
          <w:rFonts w:ascii="Arial" w:hAnsi="Arial" w:cs="Arial"/>
          <w:szCs w:val="20"/>
        </w:rPr>
      </w:pPr>
      <w:r w:rsidRPr="0021243D">
        <w:rPr>
          <w:rFonts w:ascii="Arial" w:hAnsi="Arial" w:cs="Arial"/>
          <w:szCs w:val="20"/>
        </w:rPr>
        <w:t xml:space="preserve">Catering </w:t>
      </w:r>
      <w:r w:rsidR="00097469" w:rsidRPr="0021243D">
        <w:rPr>
          <w:rFonts w:ascii="Arial" w:hAnsi="Arial" w:cs="Arial"/>
          <w:szCs w:val="20"/>
        </w:rPr>
        <w:t xml:space="preserve">Operations </w:t>
      </w:r>
      <w:r w:rsidRPr="0021243D">
        <w:rPr>
          <w:rFonts w:ascii="Arial" w:hAnsi="Arial" w:cs="Arial"/>
          <w:szCs w:val="20"/>
        </w:rPr>
        <w:t>Manager</w:t>
      </w:r>
    </w:p>
    <w:p w:rsidR="00363644" w:rsidRPr="0021243D" w:rsidRDefault="0040659D" w:rsidP="00363644">
      <w:pPr>
        <w:rPr>
          <w:rFonts w:ascii="Arial" w:hAnsi="Arial" w:cs="Arial"/>
          <w:szCs w:val="20"/>
        </w:rPr>
      </w:pPr>
      <w:r>
        <w:rPr>
          <w:rFonts w:ascii="Arial" w:hAnsi="Arial" w:cs="Arial"/>
          <w:szCs w:val="20"/>
        </w:rPr>
        <w:t>Conference Team Leader</w:t>
      </w:r>
    </w:p>
    <w:p w:rsidR="00363644" w:rsidRPr="0021243D" w:rsidRDefault="0040659D" w:rsidP="00601AEC">
      <w:pPr>
        <w:rPr>
          <w:rFonts w:ascii="Arial" w:hAnsi="Arial" w:cs="Arial"/>
          <w:szCs w:val="20"/>
        </w:rPr>
      </w:pPr>
      <w:r w:rsidRPr="0021243D">
        <w:rPr>
          <w:rFonts w:ascii="Arial" w:hAnsi="Arial" w:cs="Arial"/>
          <w:szCs w:val="20"/>
        </w:rPr>
        <w:lastRenderedPageBreak/>
        <w:t>Conference</w:t>
      </w:r>
      <w:r>
        <w:rPr>
          <w:rFonts w:ascii="Arial" w:hAnsi="Arial" w:cs="Arial"/>
          <w:szCs w:val="20"/>
        </w:rPr>
        <w:t xml:space="preserve"> Business Development </w:t>
      </w:r>
      <w:r w:rsidR="00363644" w:rsidRPr="0021243D">
        <w:rPr>
          <w:rFonts w:ascii="Arial" w:hAnsi="Arial" w:cs="Arial"/>
          <w:szCs w:val="20"/>
        </w:rPr>
        <w:t>Manager</w:t>
      </w:r>
    </w:p>
    <w:p w:rsidR="00601AEC" w:rsidRPr="0021243D" w:rsidRDefault="00097469" w:rsidP="00601AEC">
      <w:pPr>
        <w:rPr>
          <w:rFonts w:ascii="Arial" w:hAnsi="Arial" w:cs="Arial"/>
          <w:szCs w:val="20"/>
        </w:rPr>
      </w:pPr>
      <w:r w:rsidRPr="0021243D">
        <w:rPr>
          <w:rFonts w:ascii="Arial" w:hAnsi="Arial" w:cs="Arial"/>
          <w:szCs w:val="20"/>
        </w:rPr>
        <w:t xml:space="preserve">Operations Manager - </w:t>
      </w:r>
      <w:r w:rsidR="00601AEC" w:rsidRPr="0021243D">
        <w:rPr>
          <w:rFonts w:ascii="Arial" w:hAnsi="Arial" w:cs="Arial"/>
          <w:szCs w:val="20"/>
        </w:rPr>
        <w:t>Sport</w:t>
      </w:r>
    </w:p>
    <w:p w:rsidR="00601AEC" w:rsidRDefault="00601AEC" w:rsidP="00601AEC">
      <w:pPr>
        <w:rPr>
          <w:rFonts w:ascii="Arial" w:hAnsi="Arial" w:cs="Arial"/>
          <w:szCs w:val="20"/>
        </w:rPr>
      </w:pPr>
      <w:r w:rsidRPr="0021243D">
        <w:rPr>
          <w:rFonts w:ascii="Arial" w:hAnsi="Arial" w:cs="Arial"/>
          <w:szCs w:val="20"/>
        </w:rPr>
        <w:t>Sports and Business Development manager</w:t>
      </w:r>
    </w:p>
    <w:p w:rsidR="0051769B" w:rsidRPr="0021243D" w:rsidRDefault="0051769B" w:rsidP="0051769B">
      <w:pPr>
        <w:rPr>
          <w:rFonts w:ascii="Arial" w:hAnsi="Arial" w:cs="Arial"/>
          <w:szCs w:val="20"/>
        </w:rPr>
      </w:pPr>
      <w:r w:rsidRPr="0051769B">
        <w:rPr>
          <w:rFonts w:ascii="Arial" w:hAnsi="Arial" w:cs="Arial"/>
          <w:szCs w:val="20"/>
        </w:rPr>
        <w:t>Catering Campus Co-Ordinator Cardiff and Merthyr</w:t>
      </w:r>
    </w:p>
    <w:p w:rsidR="005F64B4" w:rsidRPr="0021243D" w:rsidRDefault="005F64B4" w:rsidP="00601AEC">
      <w:pPr>
        <w:rPr>
          <w:rFonts w:ascii="Arial" w:hAnsi="Arial" w:cs="Arial"/>
          <w:szCs w:val="20"/>
        </w:rPr>
      </w:pPr>
    </w:p>
    <w:p w:rsidR="0051769B" w:rsidRDefault="0051769B" w:rsidP="00601AEC">
      <w:pPr>
        <w:rPr>
          <w:rFonts w:ascii="Arial" w:hAnsi="Arial" w:cs="Arial"/>
          <w:b/>
          <w:szCs w:val="20"/>
        </w:rPr>
      </w:pPr>
    </w:p>
    <w:p w:rsidR="005F64B4" w:rsidRPr="0021243D" w:rsidRDefault="0034269C" w:rsidP="00601AEC">
      <w:pPr>
        <w:rPr>
          <w:rFonts w:ascii="Arial" w:hAnsi="Arial" w:cs="Arial"/>
          <w:b/>
          <w:szCs w:val="20"/>
        </w:rPr>
      </w:pPr>
      <w:r w:rsidRPr="0021243D">
        <w:rPr>
          <w:rFonts w:ascii="Arial" w:hAnsi="Arial" w:cs="Arial"/>
          <w:b/>
          <w:szCs w:val="20"/>
        </w:rPr>
        <w:t>Academic Registry</w:t>
      </w:r>
    </w:p>
    <w:p w:rsidR="00601AEC" w:rsidRPr="0021243D" w:rsidRDefault="005F64B4" w:rsidP="00601AEC">
      <w:pPr>
        <w:rPr>
          <w:rFonts w:ascii="Arial" w:hAnsi="Arial" w:cs="Arial"/>
          <w:szCs w:val="20"/>
        </w:rPr>
      </w:pPr>
      <w:r w:rsidRPr="0021243D">
        <w:rPr>
          <w:rFonts w:ascii="Arial" w:hAnsi="Arial" w:cs="Arial"/>
          <w:szCs w:val="20"/>
        </w:rPr>
        <w:t>Exams, Certification and Graduation Manager</w:t>
      </w:r>
    </w:p>
    <w:p w:rsidR="00601AEC" w:rsidRPr="0021243D" w:rsidRDefault="00363644" w:rsidP="00601AEC">
      <w:pPr>
        <w:rPr>
          <w:rFonts w:ascii="Arial" w:hAnsi="Arial" w:cs="Arial"/>
          <w:szCs w:val="20"/>
        </w:rPr>
      </w:pPr>
      <w:r w:rsidRPr="0021243D">
        <w:rPr>
          <w:rFonts w:ascii="Arial" w:hAnsi="Arial" w:cs="Arial"/>
          <w:szCs w:val="20"/>
        </w:rPr>
        <w:t>Timetabling Manager</w:t>
      </w:r>
    </w:p>
    <w:p w:rsidR="00601AEC" w:rsidRPr="0021243D" w:rsidRDefault="00601AEC" w:rsidP="00601AEC">
      <w:pPr>
        <w:rPr>
          <w:rFonts w:ascii="Arial" w:hAnsi="Arial" w:cs="Arial"/>
          <w:szCs w:val="20"/>
        </w:rPr>
      </w:pPr>
    </w:p>
    <w:p w:rsidR="00601AEC" w:rsidRPr="0021243D" w:rsidRDefault="00601AEC" w:rsidP="00601AEC">
      <w:pPr>
        <w:rPr>
          <w:rFonts w:ascii="Arial" w:hAnsi="Arial" w:cs="Arial"/>
          <w:b/>
          <w:szCs w:val="20"/>
        </w:rPr>
      </w:pPr>
      <w:r w:rsidRPr="0021243D">
        <w:rPr>
          <w:rFonts w:ascii="Arial" w:hAnsi="Arial" w:cs="Arial"/>
          <w:b/>
          <w:szCs w:val="20"/>
        </w:rPr>
        <w:t>MSR</w:t>
      </w:r>
    </w:p>
    <w:p w:rsidR="00601AEC" w:rsidRPr="0021243D" w:rsidRDefault="0046066C" w:rsidP="00601AEC">
      <w:pPr>
        <w:rPr>
          <w:rFonts w:ascii="Arial" w:hAnsi="Arial" w:cs="Arial"/>
          <w:szCs w:val="20"/>
        </w:rPr>
      </w:pPr>
      <w:r w:rsidRPr="0021243D">
        <w:rPr>
          <w:rFonts w:ascii="Arial" w:hAnsi="Arial" w:cs="Arial"/>
          <w:szCs w:val="20"/>
        </w:rPr>
        <w:t>First Campus</w:t>
      </w:r>
      <w:r w:rsidR="006114BA" w:rsidRPr="0021243D">
        <w:rPr>
          <w:rFonts w:ascii="Arial" w:hAnsi="Arial" w:cs="Arial"/>
          <w:szCs w:val="20"/>
        </w:rPr>
        <w:t xml:space="preserve"> Assistant</w:t>
      </w:r>
      <w:r w:rsidRPr="0021243D">
        <w:rPr>
          <w:rFonts w:ascii="Arial" w:hAnsi="Arial" w:cs="Arial"/>
          <w:szCs w:val="20"/>
        </w:rPr>
        <w:t xml:space="preserve"> Manager</w:t>
      </w:r>
    </w:p>
    <w:p w:rsidR="00601AEC" w:rsidRPr="0021243D" w:rsidRDefault="00601AEC" w:rsidP="00601AEC">
      <w:pPr>
        <w:rPr>
          <w:rFonts w:ascii="Arial" w:hAnsi="Arial" w:cs="Arial"/>
          <w:b/>
          <w:szCs w:val="20"/>
        </w:rPr>
      </w:pPr>
    </w:p>
    <w:p w:rsidR="00601AEC" w:rsidRPr="0021243D" w:rsidRDefault="00036586" w:rsidP="00601AEC">
      <w:pPr>
        <w:rPr>
          <w:rFonts w:ascii="Arial" w:hAnsi="Arial" w:cs="Arial"/>
          <w:b/>
          <w:szCs w:val="20"/>
        </w:rPr>
      </w:pPr>
      <w:r w:rsidRPr="0021243D">
        <w:rPr>
          <w:rFonts w:ascii="Arial" w:hAnsi="Arial" w:cs="Arial"/>
          <w:b/>
          <w:szCs w:val="20"/>
        </w:rPr>
        <w:t>Commercial Services</w:t>
      </w:r>
    </w:p>
    <w:p w:rsidR="00601AEC" w:rsidRPr="0021243D" w:rsidRDefault="00601AEC" w:rsidP="00601AEC">
      <w:pPr>
        <w:rPr>
          <w:rFonts w:ascii="Arial" w:hAnsi="Arial" w:cs="Arial"/>
          <w:szCs w:val="20"/>
        </w:rPr>
      </w:pPr>
      <w:r w:rsidRPr="0021243D">
        <w:rPr>
          <w:rFonts w:ascii="Arial" w:hAnsi="Arial" w:cs="Arial"/>
          <w:szCs w:val="20"/>
        </w:rPr>
        <w:t>Programme manager</w:t>
      </w:r>
    </w:p>
    <w:p w:rsidR="00601AEC" w:rsidRPr="0021243D" w:rsidRDefault="00601AEC" w:rsidP="00601AEC">
      <w:pPr>
        <w:rPr>
          <w:rFonts w:ascii="Arial" w:hAnsi="Arial" w:cs="Arial"/>
          <w:szCs w:val="20"/>
        </w:rPr>
      </w:pPr>
      <w:r w:rsidRPr="0021243D">
        <w:rPr>
          <w:rFonts w:ascii="Arial" w:hAnsi="Arial" w:cs="Arial"/>
          <w:szCs w:val="20"/>
        </w:rPr>
        <w:t xml:space="preserve">Funding </w:t>
      </w:r>
      <w:r w:rsidR="00355121" w:rsidRPr="0021243D">
        <w:rPr>
          <w:rFonts w:ascii="Arial" w:hAnsi="Arial" w:cs="Arial"/>
          <w:szCs w:val="20"/>
        </w:rPr>
        <w:t>D</w:t>
      </w:r>
      <w:r w:rsidRPr="0021243D">
        <w:rPr>
          <w:rFonts w:ascii="Arial" w:hAnsi="Arial" w:cs="Arial"/>
          <w:szCs w:val="20"/>
        </w:rPr>
        <w:t xml:space="preserve">evelopment </w:t>
      </w:r>
      <w:r w:rsidR="00355121" w:rsidRPr="0021243D">
        <w:rPr>
          <w:rFonts w:ascii="Arial" w:hAnsi="Arial" w:cs="Arial"/>
          <w:szCs w:val="20"/>
        </w:rPr>
        <w:t>Manager</w:t>
      </w:r>
    </w:p>
    <w:p w:rsidR="00601AEC" w:rsidRPr="0021243D" w:rsidRDefault="00601AEC" w:rsidP="00601AEC">
      <w:pPr>
        <w:rPr>
          <w:rFonts w:ascii="Arial" w:hAnsi="Arial" w:cs="Arial"/>
          <w:szCs w:val="20"/>
        </w:rPr>
      </w:pPr>
    </w:p>
    <w:p w:rsidR="00601AEC" w:rsidRPr="0021243D" w:rsidRDefault="00601AEC" w:rsidP="00601AEC">
      <w:pPr>
        <w:rPr>
          <w:rFonts w:ascii="Arial" w:hAnsi="Arial" w:cs="Arial"/>
          <w:b/>
          <w:szCs w:val="20"/>
        </w:rPr>
      </w:pPr>
      <w:r w:rsidRPr="0021243D">
        <w:rPr>
          <w:rFonts w:ascii="Arial" w:hAnsi="Arial" w:cs="Arial"/>
          <w:b/>
          <w:szCs w:val="20"/>
        </w:rPr>
        <w:t>Governance and Quality</w:t>
      </w:r>
    </w:p>
    <w:p w:rsidR="00601AEC" w:rsidRPr="0021243D" w:rsidRDefault="00601AEC" w:rsidP="00601AEC">
      <w:pPr>
        <w:rPr>
          <w:rFonts w:ascii="Arial" w:hAnsi="Arial" w:cs="Arial"/>
          <w:szCs w:val="20"/>
        </w:rPr>
      </w:pPr>
      <w:r w:rsidRPr="0021243D">
        <w:rPr>
          <w:rFonts w:ascii="Arial" w:hAnsi="Arial" w:cs="Arial"/>
          <w:szCs w:val="20"/>
        </w:rPr>
        <w:t>Governance</w:t>
      </w:r>
      <w:r w:rsidR="00326861" w:rsidRPr="0021243D">
        <w:rPr>
          <w:rFonts w:ascii="Arial" w:hAnsi="Arial" w:cs="Arial"/>
          <w:szCs w:val="20"/>
        </w:rPr>
        <w:t xml:space="preserve"> Manager</w:t>
      </w:r>
    </w:p>
    <w:p w:rsidR="00601AEC" w:rsidRPr="0021243D" w:rsidRDefault="00326861" w:rsidP="00601AEC">
      <w:pPr>
        <w:rPr>
          <w:rFonts w:ascii="Arial" w:hAnsi="Arial" w:cs="Arial"/>
          <w:szCs w:val="20"/>
        </w:rPr>
      </w:pPr>
      <w:r w:rsidRPr="0021243D">
        <w:rPr>
          <w:rFonts w:ascii="Arial" w:hAnsi="Arial" w:cs="Arial"/>
          <w:szCs w:val="20"/>
        </w:rPr>
        <w:t xml:space="preserve">Head of Compliance and </w:t>
      </w:r>
      <w:r w:rsidR="00601AEC" w:rsidRPr="0021243D">
        <w:rPr>
          <w:rFonts w:ascii="Arial" w:hAnsi="Arial" w:cs="Arial"/>
          <w:szCs w:val="20"/>
        </w:rPr>
        <w:t>Tier 4 Compliance Officer</w:t>
      </w:r>
    </w:p>
    <w:p w:rsidR="00A37436" w:rsidRPr="0021243D" w:rsidRDefault="00A37436" w:rsidP="00601AEC">
      <w:pPr>
        <w:rPr>
          <w:rFonts w:ascii="Arial" w:hAnsi="Arial" w:cs="Arial"/>
          <w:szCs w:val="20"/>
        </w:rPr>
      </w:pPr>
    </w:p>
    <w:p w:rsidR="00A37436" w:rsidRPr="0021243D" w:rsidRDefault="00A37436" w:rsidP="00601AEC">
      <w:pPr>
        <w:rPr>
          <w:rFonts w:ascii="Arial" w:hAnsi="Arial" w:cs="Arial"/>
          <w:b/>
          <w:szCs w:val="20"/>
        </w:rPr>
      </w:pPr>
      <w:r w:rsidRPr="0021243D">
        <w:rPr>
          <w:rFonts w:ascii="Arial" w:hAnsi="Arial" w:cs="Arial"/>
          <w:b/>
          <w:szCs w:val="20"/>
        </w:rPr>
        <w:t>HR</w:t>
      </w:r>
    </w:p>
    <w:p w:rsidR="00A37436" w:rsidRPr="0021243D" w:rsidRDefault="00A37436" w:rsidP="00A37436">
      <w:pPr>
        <w:rPr>
          <w:rFonts w:ascii="Arial" w:hAnsi="Arial" w:cs="Arial"/>
          <w:szCs w:val="20"/>
        </w:rPr>
      </w:pPr>
      <w:r w:rsidRPr="0021243D">
        <w:rPr>
          <w:rFonts w:ascii="Arial" w:hAnsi="Arial" w:cs="Arial"/>
          <w:szCs w:val="20"/>
        </w:rPr>
        <w:t>HR Operations Manager</w:t>
      </w:r>
    </w:p>
    <w:p w:rsidR="00A37436" w:rsidRPr="0021243D" w:rsidRDefault="00A37436" w:rsidP="00A37436">
      <w:pPr>
        <w:rPr>
          <w:rFonts w:ascii="Arial" w:hAnsi="Arial" w:cs="Arial"/>
          <w:szCs w:val="20"/>
        </w:rPr>
      </w:pPr>
      <w:r w:rsidRPr="0021243D">
        <w:rPr>
          <w:rFonts w:ascii="Arial" w:hAnsi="Arial" w:cs="Arial"/>
          <w:szCs w:val="20"/>
        </w:rPr>
        <w:t>HR Information &amp; Systems Manager</w:t>
      </w:r>
    </w:p>
    <w:p w:rsidR="00A37436" w:rsidRPr="0021243D" w:rsidRDefault="00A37436" w:rsidP="00A37436">
      <w:pPr>
        <w:rPr>
          <w:rFonts w:ascii="Arial" w:hAnsi="Arial" w:cs="Arial"/>
          <w:szCs w:val="20"/>
        </w:rPr>
      </w:pPr>
      <w:r w:rsidRPr="0021243D">
        <w:rPr>
          <w:rFonts w:ascii="Arial" w:hAnsi="Arial" w:cs="Arial"/>
          <w:szCs w:val="20"/>
        </w:rPr>
        <w:t>Academic Manager (Curriculum Development) - CELT</w:t>
      </w:r>
    </w:p>
    <w:p w:rsidR="00601AEC" w:rsidRPr="0021243D" w:rsidRDefault="00601AEC" w:rsidP="00601AEC">
      <w:pPr>
        <w:rPr>
          <w:rFonts w:ascii="Arial" w:hAnsi="Arial" w:cs="Arial"/>
          <w:szCs w:val="20"/>
        </w:rPr>
      </w:pPr>
    </w:p>
    <w:p w:rsidR="00601AEC" w:rsidRDefault="002803C2" w:rsidP="00601AEC">
      <w:pPr>
        <w:rPr>
          <w:rFonts w:ascii="Arial" w:hAnsi="Arial" w:cs="Arial"/>
          <w:b/>
          <w:sz w:val="24"/>
        </w:rPr>
      </w:pPr>
      <w:r>
        <w:rPr>
          <w:rFonts w:ascii="Arial" w:hAnsi="Arial" w:cs="Arial"/>
          <w:b/>
          <w:sz w:val="24"/>
        </w:rPr>
        <w:t>IT Services</w:t>
      </w:r>
    </w:p>
    <w:p w:rsidR="002803C2" w:rsidRPr="0021243D" w:rsidRDefault="002803C2" w:rsidP="00601AEC">
      <w:pPr>
        <w:rPr>
          <w:rFonts w:ascii="Arial" w:hAnsi="Arial" w:cs="Arial"/>
        </w:rPr>
      </w:pPr>
      <w:r w:rsidRPr="0021243D">
        <w:rPr>
          <w:rFonts w:ascii="Arial" w:hAnsi="Arial" w:cs="Arial"/>
        </w:rPr>
        <w:t>Senior Software &amp; Assets Co-ordinator</w:t>
      </w:r>
    </w:p>
    <w:p w:rsidR="002803C2" w:rsidRPr="0021243D" w:rsidRDefault="002803C2" w:rsidP="00601AEC">
      <w:pPr>
        <w:rPr>
          <w:rFonts w:ascii="Arial" w:hAnsi="Arial" w:cs="Arial"/>
        </w:rPr>
      </w:pPr>
      <w:r w:rsidRPr="0021243D">
        <w:rPr>
          <w:rFonts w:ascii="Arial" w:hAnsi="Arial" w:cs="Arial"/>
        </w:rPr>
        <w:t>Senior Graphics Designer</w:t>
      </w:r>
    </w:p>
    <w:p w:rsidR="0021243D" w:rsidRDefault="0021243D" w:rsidP="00601AEC">
      <w:pPr>
        <w:rPr>
          <w:rFonts w:ascii="Arial" w:hAnsi="Arial" w:cs="Arial"/>
          <w:b/>
          <w:sz w:val="24"/>
        </w:rPr>
      </w:pPr>
    </w:p>
    <w:p w:rsidR="00601AEC" w:rsidRPr="0021243D" w:rsidRDefault="00601AEC" w:rsidP="00601AEC">
      <w:pPr>
        <w:rPr>
          <w:rFonts w:ascii="Arial" w:hAnsi="Arial" w:cs="Arial"/>
          <w:b/>
          <w:sz w:val="24"/>
          <w:u w:val="single"/>
        </w:rPr>
      </w:pPr>
      <w:r w:rsidRPr="0021243D">
        <w:rPr>
          <w:rFonts w:ascii="Arial" w:hAnsi="Arial" w:cs="Arial"/>
          <w:b/>
          <w:sz w:val="24"/>
          <w:u w:val="single"/>
        </w:rPr>
        <w:t>Level Two roles</w:t>
      </w:r>
    </w:p>
    <w:p w:rsidR="00601AEC" w:rsidRDefault="00601AEC" w:rsidP="00601AEC">
      <w:pPr>
        <w:rPr>
          <w:rFonts w:ascii="Arial" w:hAnsi="Arial" w:cs="Arial"/>
          <w:sz w:val="20"/>
          <w:szCs w:val="20"/>
        </w:rPr>
      </w:pPr>
    </w:p>
    <w:p w:rsidR="00601AEC" w:rsidRPr="0021243D" w:rsidRDefault="00601AEC" w:rsidP="00601AEC">
      <w:pPr>
        <w:rPr>
          <w:rFonts w:ascii="Arial" w:hAnsi="Arial" w:cs="Arial"/>
          <w:b/>
          <w:szCs w:val="22"/>
        </w:rPr>
      </w:pPr>
      <w:r w:rsidRPr="0021243D">
        <w:rPr>
          <w:rFonts w:ascii="Arial" w:hAnsi="Arial" w:cs="Arial"/>
          <w:b/>
          <w:szCs w:val="22"/>
        </w:rPr>
        <w:t>FLSE</w:t>
      </w:r>
    </w:p>
    <w:p w:rsidR="00601AEC" w:rsidRPr="0021243D" w:rsidRDefault="00601AEC" w:rsidP="00601AEC">
      <w:pPr>
        <w:rPr>
          <w:rFonts w:ascii="Arial" w:hAnsi="Arial" w:cs="Arial"/>
          <w:szCs w:val="22"/>
        </w:rPr>
      </w:pPr>
      <w:r w:rsidRPr="0021243D">
        <w:rPr>
          <w:rFonts w:ascii="Arial" w:hAnsi="Arial" w:cs="Arial"/>
          <w:szCs w:val="22"/>
        </w:rPr>
        <w:t>Heads of School</w:t>
      </w:r>
    </w:p>
    <w:p w:rsidR="00ED7967" w:rsidRPr="0021243D" w:rsidRDefault="00ED7967" w:rsidP="00601AEC">
      <w:pPr>
        <w:rPr>
          <w:rFonts w:ascii="Arial" w:hAnsi="Arial" w:cs="Arial"/>
          <w:szCs w:val="22"/>
        </w:rPr>
      </w:pPr>
      <w:r w:rsidRPr="0021243D">
        <w:rPr>
          <w:rFonts w:ascii="Arial" w:hAnsi="Arial" w:cs="Arial"/>
          <w:szCs w:val="22"/>
        </w:rPr>
        <w:t>Deputy Head of School</w:t>
      </w:r>
    </w:p>
    <w:p w:rsidR="00601AEC" w:rsidRPr="0021243D" w:rsidRDefault="00601AEC" w:rsidP="00601AEC">
      <w:pPr>
        <w:rPr>
          <w:rFonts w:ascii="Arial" w:hAnsi="Arial" w:cs="Arial"/>
          <w:szCs w:val="22"/>
        </w:rPr>
      </w:pPr>
      <w:r w:rsidRPr="0021243D">
        <w:rPr>
          <w:rFonts w:ascii="Arial" w:hAnsi="Arial" w:cs="Arial"/>
          <w:szCs w:val="22"/>
        </w:rPr>
        <w:t xml:space="preserve">Resource Manager  </w:t>
      </w:r>
    </w:p>
    <w:p w:rsidR="00601AEC" w:rsidRDefault="00601AEC" w:rsidP="00601AEC">
      <w:pPr>
        <w:rPr>
          <w:rFonts w:ascii="Arial" w:hAnsi="Arial" w:cs="Arial"/>
          <w:szCs w:val="22"/>
        </w:rPr>
      </w:pPr>
      <w:r w:rsidRPr="0021243D">
        <w:rPr>
          <w:rFonts w:ascii="Arial" w:hAnsi="Arial" w:cs="Arial"/>
          <w:szCs w:val="22"/>
        </w:rPr>
        <w:t>Head of Research</w:t>
      </w:r>
    </w:p>
    <w:p w:rsidR="00EC6326" w:rsidRDefault="00EC6326" w:rsidP="00601AEC">
      <w:pPr>
        <w:rPr>
          <w:rFonts w:ascii="Arial" w:hAnsi="Arial" w:cs="Arial"/>
          <w:szCs w:val="22"/>
        </w:rPr>
      </w:pPr>
      <w:r>
        <w:rPr>
          <w:rFonts w:ascii="Arial" w:hAnsi="Arial" w:cs="Arial"/>
          <w:szCs w:val="22"/>
        </w:rPr>
        <w:t>Director of ITE</w:t>
      </w:r>
    </w:p>
    <w:p w:rsidR="00EC6326" w:rsidRPr="0021243D" w:rsidRDefault="00EC6326" w:rsidP="00601AEC">
      <w:pPr>
        <w:rPr>
          <w:rFonts w:ascii="Arial" w:hAnsi="Arial" w:cs="Arial"/>
          <w:b/>
          <w:i/>
          <w:szCs w:val="22"/>
        </w:rPr>
      </w:pPr>
      <w:r>
        <w:rPr>
          <w:rFonts w:ascii="Arial" w:hAnsi="Arial" w:cs="Arial"/>
          <w:szCs w:val="22"/>
        </w:rPr>
        <w:t>Faculty Contracts Manager</w:t>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FCI</w:t>
      </w:r>
    </w:p>
    <w:p w:rsidR="00601AEC" w:rsidRPr="0021243D" w:rsidRDefault="0034501F" w:rsidP="00601AEC">
      <w:pPr>
        <w:rPr>
          <w:rFonts w:ascii="Arial" w:hAnsi="Arial" w:cs="Arial"/>
          <w:szCs w:val="22"/>
        </w:rPr>
      </w:pPr>
      <w:r w:rsidRPr="0021243D">
        <w:rPr>
          <w:rFonts w:ascii="Arial" w:hAnsi="Arial" w:cs="Arial"/>
          <w:szCs w:val="22"/>
        </w:rPr>
        <w:t>Director</w:t>
      </w:r>
      <w:r w:rsidR="00601AEC" w:rsidRPr="0021243D">
        <w:rPr>
          <w:rFonts w:ascii="Arial" w:hAnsi="Arial" w:cs="Arial"/>
          <w:szCs w:val="22"/>
        </w:rPr>
        <w:t>s of School</w:t>
      </w:r>
      <w:r w:rsidRPr="0021243D">
        <w:rPr>
          <w:rFonts w:ascii="Arial" w:hAnsi="Arial" w:cs="Arial"/>
          <w:szCs w:val="22"/>
        </w:rPr>
        <w:t>s</w:t>
      </w:r>
    </w:p>
    <w:p w:rsidR="00601AEC" w:rsidRPr="0021243D" w:rsidRDefault="00601AEC" w:rsidP="00601AEC">
      <w:pPr>
        <w:rPr>
          <w:rFonts w:ascii="Arial" w:hAnsi="Arial" w:cs="Arial"/>
          <w:szCs w:val="22"/>
        </w:rPr>
      </w:pPr>
      <w:r w:rsidRPr="0021243D">
        <w:rPr>
          <w:rFonts w:ascii="Arial" w:hAnsi="Arial" w:cs="Arial"/>
          <w:szCs w:val="22"/>
        </w:rPr>
        <w:t xml:space="preserve">Resource Manager </w:t>
      </w:r>
    </w:p>
    <w:p w:rsidR="00601AEC" w:rsidRPr="0021243D" w:rsidRDefault="00601AEC" w:rsidP="00601AEC">
      <w:pPr>
        <w:rPr>
          <w:rFonts w:ascii="Arial" w:hAnsi="Arial" w:cs="Arial"/>
          <w:b/>
          <w:i/>
          <w:szCs w:val="22"/>
        </w:rPr>
      </w:pPr>
    </w:p>
    <w:p w:rsidR="00601AEC" w:rsidRPr="0021243D" w:rsidRDefault="00601AEC" w:rsidP="00601AEC">
      <w:pPr>
        <w:rPr>
          <w:rFonts w:ascii="Arial" w:hAnsi="Arial" w:cs="Arial"/>
          <w:b/>
          <w:szCs w:val="22"/>
        </w:rPr>
      </w:pPr>
      <w:r w:rsidRPr="0021243D">
        <w:rPr>
          <w:rFonts w:ascii="Arial" w:hAnsi="Arial" w:cs="Arial"/>
          <w:b/>
          <w:szCs w:val="22"/>
        </w:rPr>
        <w:t>FBS</w:t>
      </w:r>
    </w:p>
    <w:p w:rsidR="00601AEC" w:rsidRPr="0021243D" w:rsidRDefault="00601AEC" w:rsidP="00601AEC">
      <w:pPr>
        <w:rPr>
          <w:rFonts w:ascii="Arial" w:hAnsi="Arial" w:cs="Arial"/>
          <w:szCs w:val="22"/>
        </w:rPr>
      </w:pPr>
      <w:r w:rsidRPr="0021243D">
        <w:rPr>
          <w:rFonts w:ascii="Arial" w:hAnsi="Arial" w:cs="Arial"/>
          <w:szCs w:val="22"/>
        </w:rPr>
        <w:t>Heads of School</w:t>
      </w:r>
    </w:p>
    <w:p w:rsidR="00601AEC" w:rsidRPr="0021243D" w:rsidRDefault="00601AEC" w:rsidP="00601AEC">
      <w:pPr>
        <w:rPr>
          <w:rFonts w:ascii="Arial" w:hAnsi="Arial" w:cs="Arial"/>
          <w:szCs w:val="22"/>
        </w:rPr>
      </w:pPr>
      <w:r w:rsidRPr="0021243D">
        <w:rPr>
          <w:rFonts w:ascii="Arial" w:hAnsi="Arial" w:cs="Arial"/>
          <w:szCs w:val="22"/>
        </w:rPr>
        <w:t>Associate Heads of School</w:t>
      </w:r>
    </w:p>
    <w:p w:rsidR="00601AEC" w:rsidRPr="0021243D" w:rsidRDefault="00601AEC" w:rsidP="00601AEC">
      <w:pPr>
        <w:rPr>
          <w:rFonts w:ascii="Arial" w:hAnsi="Arial" w:cs="Arial"/>
          <w:szCs w:val="22"/>
        </w:rPr>
      </w:pPr>
      <w:r w:rsidRPr="0021243D">
        <w:rPr>
          <w:rFonts w:ascii="Arial" w:hAnsi="Arial" w:cs="Arial"/>
          <w:szCs w:val="22"/>
        </w:rPr>
        <w:t xml:space="preserve">Resource Manager </w:t>
      </w:r>
    </w:p>
    <w:p w:rsidR="00601AEC" w:rsidRPr="0021243D" w:rsidRDefault="00601AEC" w:rsidP="00601AEC">
      <w:pPr>
        <w:rPr>
          <w:rFonts w:ascii="Arial" w:hAnsi="Arial" w:cs="Arial"/>
          <w:szCs w:val="22"/>
        </w:rPr>
      </w:pPr>
      <w:r w:rsidRPr="0021243D">
        <w:rPr>
          <w:rFonts w:ascii="Arial" w:hAnsi="Arial" w:cs="Arial"/>
          <w:szCs w:val="22"/>
        </w:rPr>
        <w:t>Head of Welsh for Adults</w:t>
      </w:r>
    </w:p>
    <w:p w:rsidR="000F3999" w:rsidRPr="0021243D" w:rsidRDefault="000F3999" w:rsidP="00601AEC">
      <w:pPr>
        <w:rPr>
          <w:rFonts w:ascii="Arial" w:hAnsi="Arial" w:cs="Arial"/>
          <w:szCs w:val="22"/>
        </w:rPr>
      </w:pPr>
      <w:r w:rsidRPr="0021243D">
        <w:rPr>
          <w:rFonts w:ascii="Arial" w:hAnsi="Arial" w:cs="Arial"/>
          <w:szCs w:val="22"/>
        </w:rPr>
        <w:t>Faculty Support Manager</w:t>
      </w:r>
    </w:p>
    <w:p w:rsidR="00601AEC" w:rsidRPr="0021243D" w:rsidRDefault="00601AEC" w:rsidP="00601AEC">
      <w:pPr>
        <w:rPr>
          <w:rFonts w:ascii="Arial" w:hAnsi="Arial" w:cs="Arial"/>
          <w:b/>
          <w:i/>
          <w:szCs w:val="22"/>
        </w:rPr>
      </w:pPr>
    </w:p>
    <w:p w:rsidR="00601AEC" w:rsidRPr="0021243D" w:rsidRDefault="00601AEC" w:rsidP="00601AEC">
      <w:pPr>
        <w:rPr>
          <w:rFonts w:ascii="Arial" w:hAnsi="Arial" w:cs="Arial"/>
          <w:b/>
          <w:szCs w:val="22"/>
        </w:rPr>
      </w:pPr>
      <w:r w:rsidRPr="0021243D">
        <w:rPr>
          <w:rFonts w:ascii="Arial" w:hAnsi="Arial" w:cs="Arial"/>
          <w:b/>
          <w:szCs w:val="22"/>
        </w:rPr>
        <w:t>FCES</w:t>
      </w:r>
    </w:p>
    <w:p w:rsidR="00601AEC" w:rsidRPr="0021243D" w:rsidRDefault="00601AEC" w:rsidP="00601AEC">
      <w:pPr>
        <w:rPr>
          <w:rFonts w:ascii="Arial" w:hAnsi="Arial" w:cs="Arial"/>
          <w:szCs w:val="22"/>
        </w:rPr>
      </w:pPr>
      <w:r w:rsidRPr="0021243D">
        <w:rPr>
          <w:rFonts w:ascii="Arial" w:hAnsi="Arial" w:cs="Arial"/>
          <w:szCs w:val="22"/>
        </w:rPr>
        <w:t>Heads of School</w:t>
      </w:r>
    </w:p>
    <w:p w:rsidR="00601AEC" w:rsidRPr="0021243D" w:rsidRDefault="00601AEC" w:rsidP="00601AEC">
      <w:pPr>
        <w:rPr>
          <w:rFonts w:ascii="Arial" w:hAnsi="Arial" w:cs="Arial"/>
          <w:szCs w:val="22"/>
        </w:rPr>
      </w:pPr>
      <w:r w:rsidRPr="0021243D">
        <w:rPr>
          <w:rFonts w:ascii="Arial" w:hAnsi="Arial" w:cs="Arial"/>
          <w:szCs w:val="22"/>
        </w:rPr>
        <w:t>Associate Heads of School</w:t>
      </w:r>
    </w:p>
    <w:p w:rsidR="00601AEC" w:rsidRPr="0021243D" w:rsidRDefault="00601AEC" w:rsidP="00601AEC">
      <w:pPr>
        <w:rPr>
          <w:rFonts w:ascii="Arial" w:hAnsi="Arial" w:cs="Arial"/>
          <w:szCs w:val="22"/>
        </w:rPr>
      </w:pPr>
      <w:r w:rsidRPr="0021243D">
        <w:rPr>
          <w:rFonts w:ascii="Arial" w:hAnsi="Arial" w:cs="Arial"/>
          <w:szCs w:val="22"/>
        </w:rPr>
        <w:lastRenderedPageBreak/>
        <w:t xml:space="preserve">Resource Manager </w:t>
      </w:r>
    </w:p>
    <w:p w:rsidR="00601AEC" w:rsidRPr="0021243D" w:rsidRDefault="00601AEC" w:rsidP="00601AEC">
      <w:pPr>
        <w:rPr>
          <w:rFonts w:ascii="Arial" w:hAnsi="Arial" w:cs="Arial"/>
          <w:b/>
          <w:i/>
          <w:szCs w:val="22"/>
        </w:rPr>
      </w:pPr>
      <w:r w:rsidRPr="0021243D">
        <w:rPr>
          <w:rFonts w:ascii="Arial" w:hAnsi="Arial" w:cs="Arial"/>
          <w:szCs w:val="22"/>
        </w:rPr>
        <w:t>Head of International development</w:t>
      </w:r>
    </w:p>
    <w:p w:rsidR="00601AEC" w:rsidRPr="0021243D" w:rsidRDefault="00601AEC" w:rsidP="00601AEC">
      <w:pPr>
        <w:rPr>
          <w:rFonts w:ascii="Arial" w:hAnsi="Arial" w:cs="Arial"/>
          <w:szCs w:val="22"/>
        </w:rPr>
      </w:pPr>
      <w:r w:rsidRPr="0021243D">
        <w:rPr>
          <w:rFonts w:ascii="Arial" w:hAnsi="Arial" w:cs="Arial"/>
          <w:szCs w:val="22"/>
        </w:rPr>
        <w:t>Head of Learning, Teaching and Student Experience</w:t>
      </w:r>
    </w:p>
    <w:p w:rsidR="00601AEC" w:rsidRDefault="00601AEC" w:rsidP="00601AEC">
      <w:pPr>
        <w:rPr>
          <w:rFonts w:ascii="Arial" w:hAnsi="Arial" w:cs="Arial"/>
          <w:szCs w:val="22"/>
        </w:rPr>
      </w:pPr>
      <w:r w:rsidRPr="0021243D">
        <w:rPr>
          <w:rFonts w:ascii="Arial" w:hAnsi="Arial" w:cs="Arial"/>
          <w:szCs w:val="22"/>
        </w:rPr>
        <w:t xml:space="preserve">CAPSE </w:t>
      </w:r>
      <w:r w:rsidR="00E04191">
        <w:rPr>
          <w:rFonts w:ascii="Arial" w:hAnsi="Arial" w:cs="Arial"/>
          <w:szCs w:val="22"/>
        </w:rPr>
        <w:t>D</w:t>
      </w:r>
      <w:r w:rsidRPr="0021243D">
        <w:rPr>
          <w:rFonts w:ascii="Arial" w:hAnsi="Arial" w:cs="Arial"/>
          <w:szCs w:val="22"/>
        </w:rPr>
        <w:t>irector</w:t>
      </w:r>
    </w:p>
    <w:p w:rsidR="00E04191" w:rsidRDefault="00E04191" w:rsidP="00601AEC">
      <w:pPr>
        <w:rPr>
          <w:rFonts w:ascii="Arial" w:hAnsi="Arial" w:cs="Arial"/>
          <w:szCs w:val="22"/>
        </w:rPr>
      </w:pPr>
      <w:r>
        <w:rPr>
          <w:rFonts w:ascii="Arial" w:hAnsi="Arial" w:cs="Arial"/>
          <w:szCs w:val="22"/>
        </w:rPr>
        <w:t>Professor – Innovation &amp; Engagement</w:t>
      </w:r>
    </w:p>
    <w:p w:rsidR="00E04191" w:rsidRPr="0021243D" w:rsidRDefault="00E04191" w:rsidP="00601AEC">
      <w:pPr>
        <w:rPr>
          <w:rFonts w:ascii="Arial" w:hAnsi="Arial" w:cs="Arial"/>
          <w:szCs w:val="22"/>
        </w:rPr>
      </w:pPr>
      <w:r>
        <w:rPr>
          <w:rFonts w:ascii="Arial" w:hAnsi="Arial" w:cs="Arial"/>
          <w:szCs w:val="22"/>
        </w:rPr>
        <w:t>CAPSE Deputy Director</w:t>
      </w:r>
    </w:p>
    <w:p w:rsidR="00601AEC" w:rsidRPr="0021243D" w:rsidRDefault="00601AEC" w:rsidP="00601AEC">
      <w:pPr>
        <w:rPr>
          <w:rFonts w:ascii="Arial" w:hAnsi="Arial" w:cs="Arial"/>
          <w:b/>
          <w:i/>
          <w:szCs w:val="22"/>
        </w:rPr>
      </w:pPr>
    </w:p>
    <w:p w:rsidR="00601AEC" w:rsidRPr="0021243D" w:rsidRDefault="0046066C" w:rsidP="00601AEC">
      <w:pPr>
        <w:rPr>
          <w:rFonts w:ascii="Arial" w:hAnsi="Arial" w:cs="Arial"/>
          <w:b/>
          <w:szCs w:val="22"/>
        </w:rPr>
      </w:pPr>
      <w:r w:rsidRPr="0021243D">
        <w:rPr>
          <w:rFonts w:ascii="Arial" w:hAnsi="Arial" w:cs="Arial"/>
          <w:b/>
          <w:szCs w:val="22"/>
        </w:rPr>
        <w:t xml:space="preserve">USW </w:t>
      </w:r>
      <w:r w:rsidR="00601AEC" w:rsidRPr="0021243D">
        <w:rPr>
          <w:rFonts w:ascii="Arial" w:hAnsi="Arial" w:cs="Arial"/>
          <w:b/>
          <w:szCs w:val="22"/>
        </w:rPr>
        <w:t>International</w:t>
      </w:r>
      <w:r w:rsidRPr="0021243D">
        <w:rPr>
          <w:rFonts w:ascii="Arial" w:hAnsi="Arial" w:cs="Arial"/>
          <w:b/>
          <w:szCs w:val="22"/>
        </w:rPr>
        <w:t xml:space="preserve"> (including China Office, Partnerships and International English)</w:t>
      </w:r>
    </w:p>
    <w:p w:rsidR="00601AEC" w:rsidRPr="0021243D" w:rsidRDefault="00601AEC" w:rsidP="00601AEC">
      <w:pPr>
        <w:rPr>
          <w:rFonts w:ascii="Arial" w:hAnsi="Arial" w:cs="Arial"/>
          <w:szCs w:val="22"/>
        </w:rPr>
      </w:pPr>
      <w:r w:rsidRPr="0021243D">
        <w:rPr>
          <w:rFonts w:ascii="Arial" w:hAnsi="Arial" w:cs="Arial"/>
          <w:szCs w:val="22"/>
        </w:rPr>
        <w:t>International Partnerships Manager</w:t>
      </w:r>
    </w:p>
    <w:p w:rsidR="00CF428D" w:rsidRPr="0021243D" w:rsidRDefault="000E46AC" w:rsidP="00CF428D">
      <w:pPr>
        <w:rPr>
          <w:rFonts w:ascii="Arial" w:hAnsi="Arial" w:cs="Arial"/>
          <w:szCs w:val="22"/>
        </w:rPr>
      </w:pPr>
      <w:r w:rsidRPr="0021243D">
        <w:rPr>
          <w:rFonts w:ascii="Arial" w:hAnsi="Arial" w:cs="Arial"/>
          <w:szCs w:val="22"/>
        </w:rPr>
        <w:t>Manager, Centre for International English</w:t>
      </w:r>
    </w:p>
    <w:p w:rsidR="00CF428D" w:rsidRPr="0021243D" w:rsidRDefault="00CF428D" w:rsidP="00CF428D">
      <w:pPr>
        <w:rPr>
          <w:rFonts w:ascii="Arial" w:hAnsi="Arial" w:cs="Arial"/>
          <w:szCs w:val="22"/>
        </w:rPr>
      </w:pPr>
      <w:r w:rsidRPr="0021243D">
        <w:rPr>
          <w:rFonts w:ascii="Arial" w:hAnsi="Arial" w:cs="Arial"/>
          <w:szCs w:val="22"/>
        </w:rPr>
        <w:t>International Recruitment Manager</w:t>
      </w:r>
    </w:p>
    <w:p w:rsidR="00CF428D" w:rsidRPr="0021243D" w:rsidRDefault="00CF428D" w:rsidP="00601AEC">
      <w:pPr>
        <w:rPr>
          <w:rFonts w:ascii="Arial" w:hAnsi="Arial" w:cs="Arial"/>
          <w:szCs w:val="22"/>
        </w:rPr>
      </w:pPr>
      <w:r w:rsidRPr="0021243D">
        <w:rPr>
          <w:rFonts w:ascii="Arial" w:hAnsi="Arial" w:cs="Arial"/>
          <w:szCs w:val="22"/>
        </w:rPr>
        <w:t>Resource Manager</w:t>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p>
    <w:p w:rsidR="00601AEC" w:rsidRPr="0021243D" w:rsidRDefault="00601AEC" w:rsidP="00601AEC">
      <w:pPr>
        <w:rPr>
          <w:rFonts w:ascii="Arial" w:hAnsi="Arial" w:cs="Arial"/>
          <w:b/>
          <w:szCs w:val="22"/>
        </w:rPr>
      </w:pPr>
      <w:r w:rsidRPr="0021243D">
        <w:rPr>
          <w:rFonts w:ascii="Arial" w:hAnsi="Arial" w:cs="Arial"/>
          <w:b/>
          <w:szCs w:val="22"/>
        </w:rPr>
        <w:t>Estates</w:t>
      </w:r>
    </w:p>
    <w:p w:rsidR="00601AEC" w:rsidRPr="0021243D" w:rsidRDefault="00601AEC" w:rsidP="00601AEC">
      <w:pPr>
        <w:rPr>
          <w:rFonts w:ascii="Arial" w:hAnsi="Arial" w:cs="Arial"/>
          <w:szCs w:val="22"/>
        </w:rPr>
      </w:pPr>
      <w:r w:rsidRPr="0021243D">
        <w:rPr>
          <w:rFonts w:ascii="Arial" w:hAnsi="Arial" w:cs="Arial"/>
          <w:szCs w:val="22"/>
        </w:rPr>
        <w:t>Finance/ Resource Manager - Estates</w:t>
      </w:r>
    </w:p>
    <w:p w:rsidR="001833A7" w:rsidRPr="0021243D" w:rsidRDefault="001833A7" w:rsidP="00601AEC">
      <w:pPr>
        <w:rPr>
          <w:rFonts w:ascii="Arial" w:hAnsi="Arial" w:cs="Arial"/>
          <w:szCs w:val="22"/>
        </w:rPr>
      </w:pPr>
      <w:r w:rsidRPr="0021243D">
        <w:rPr>
          <w:rFonts w:ascii="Arial" w:hAnsi="Arial" w:cs="Arial"/>
          <w:szCs w:val="22"/>
        </w:rPr>
        <w:t>Senior Maintenance Manager</w:t>
      </w:r>
    </w:p>
    <w:p w:rsidR="001833A7" w:rsidRPr="0021243D" w:rsidRDefault="001833A7" w:rsidP="00601AEC">
      <w:pPr>
        <w:rPr>
          <w:rFonts w:ascii="Arial" w:hAnsi="Arial" w:cs="Arial"/>
          <w:szCs w:val="22"/>
        </w:rPr>
      </w:pPr>
      <w:r w:rsidRPr="0021243D">
        <w:rPr>
          <w:rFonts w:ascii="Arial" w:hAnsi="Arial" w:cs="Arial"/>
          <w:szCs w:val="22"/>
        </w:rPr>
        <w:t>Estates Planning Manager</w:t>
      </w:r>
    </w:p>
    <w:p w:rsidR="00601AEC" w:rsidRPr="0021243D" w:rsidRDefault="00601AEC" w:rsidP="00601AEC">
      <w:pPr>
        <w:rPr>
          <w:rFonts w:ascii="Arial" w:hAnsi="Arial" w:cs="Arial"/>
          <w:szCs w:val="22"/>
        </w:rPr>
      </w:pPr>
      <w:r w:rsidRPr="0021243D">
        <w:rPr>
          <w:rFonts w:ascii="Arial" w:hAnsi="Arial" w:cs="Arial"/>
          <w:szCs w:val="22"/>
        </w:rPr>
        <w:t>Head of Property Services</w:t>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Campus and Student services</w:t>
      </w:r>
    </w:p>
    <w:p w:rsidR="00601AEC" w:rsidRPr="0021243D" w:rsidRDefault="00601AEC" w:rsidP="00601AEC">
      <w:pPr>
        <w:rPr>
          <w:rFonts w:ascii="Arial" w:hAnsi="Arial" w:cs="Arial"/>
          <w:szCs w:val="22"/>
        </w:rPr>
      </w:pPr>
      <w:r w:rsidRPr="0021243D">
        <w:rPr>
          <w:rFonts w:ascii="Arial" w:hAnsi="Arial" w:cs="Arial"/>
          <w:szCs w:val="22"/>
        </w:rPr>
        <w:t>Finance and Resource Manager – Campus</w:t>
      </w:r>
      <w:r w:rsidR="00097469" w:rsidRPr="0021243D">
        <w:rPr>
          <w:rFonts w:ascii="Arial" w:hAnsi="Arial" w:cs="Arial"/>
          <w:szCs w:val="22"/>
        </w:rPr>
        <w:t>es &amp; Student</w:t>
      </w:r>
      <w:r w:rsidRPr="0021243D">
        <w:rPr>
          <w:rFonts w:ascii="Arial" w:hAnsi="Arial" w:cs="Arial"/>
          <w:szCs w:val="22"/>
        </w:rPr>
        <w:t xml:space="preserve"> Services</w:t>
      </w:r>
    </w:p>
    <w:p w:rsidR="00601AEC" w:rsidRPr="0021243D" w:rsidRDefault="00601AEC" w:rsidP="00601AEC">
      <w:pPr>
        <w:rPr>
          <w:rFonts w:ascii="Arial" w:hAnsi="Arial" w:cs="Arial"/>
          <w:szCs w:val="22"/>
        </w:rPr>
      </w:pPr>
    </w:p>
    <w:p w:rsidR="005F64B4" w:rsidRPr="0021243D" w:rsidRDefault="0034269C" w:rsidP="00601AEC">
      <w:pPr>
        <w:rPr>
          <w:rFonts w:ascii="Arial" w:hAnsi="Arial" w:cs="Arial"/>
          <w:b/>
          <w:szCs w:val="22"/>
        </w:rPr>
      </w:pPr>
      <w:r w:rsidRPr="0021243D">
        <w:rPr>
          <w:rFonts w:ascii="Arial" w:hAnsi="Arial" w:cs="Arial"/>
          <w:b/>
          <w:szCs w:val="22"/>
        </w:rPr>
        <w:t>Academic Registry</w:t>
      </w:r>
    </w:p>
    <w:p w:rsidR="005F64B4" w:rsidRPr="0021243D" w:rsidRDefault="005F64B4" w:rsidP="00601AEC">
      <w:pPr>
        <w:rPr>
          <w:rFonts w:ascii="Arial" w:hAnsi="Arial" w:cs="Arial"/>
          <w:szCs w:val="22"/>
        </w:rPr>
      </w:pPr>
      <w:r w:rsidRPr="0021243D">
        <w:rPr>
          <w:rFonts w:ascii="Arial" w:hAnsi="Arial" w:cs="Arial"/>
          <w:szCs w:val="22"/>
        </w:rPr>
        <w:t>Associate Registrars</w:t>
      </w:r>
    </w:p>
    <w:p w:rsidR="005F64B4" w:rsidRPr="0021243D" w:rsidRDefault="005F64B4" w:rsidP="00601AEC">
      <w:pPr>
        <w:rPr>
          <w:rFonts w:ascii="Arial" w:hAnsi="Arial" w:cs="Arial"/>
          <w:szCs w:val="22"/>
        </w:rPr>
      </w:pPr>
      <w:r w:rsidRPr="0021243D">
        <w:rPr>
          <w:rFonts w:ascii="Arial" w:hAnsi="Arial" w:cs="Arial"/>
          <w:szCs w:val="22"/>
        </w:rPr>
        <w:t>Deputy Academic Registrar</w:t>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MSR</w:t>
      </w:r>
    </w:p>
    <w:p w:rsidR="00601AEC" w:rsidRPr="0021243D" w:rsidRDefault="00601AEC" w:rsidP="00601AEC">
      <w:pPr>
        <w:rPr>
          <w:rFonts w:ascii="Arial" w:hAnsi="Arial" w:cs="Arial"/>
          <w:szCs w:val="22"/>
        </w:rPr>
      </w:pPr>
      <w:r w:rsidRPr="0021243D">
        <w:rPr>
          <w:rFonts w:ascii="Arial" w:hAnsi="Arial" w:cs="Arial"/>
          <w:szCs w:val="22"/>
        </w:rPr>
        <w:t>Deputy Director of Marketing</w:t>
      </w:r>
    </w:p>
    <w:p w:rsidR="00601AEC" w:rsidRPr="0021243D" w:rsidRDefault="00601AEC" w:rsidP="00601AEC">
      <w:pPr>
        <w:rPr>
          <w:rFonts w:ascii="Arial" w:hAnsi="Arial" w:cs="Arial"/>
          <w:szCs w:val="22"/>
        </w:rPr>
      </w:pPr>
      <w:r w:rsidRPr="0021243D">
        <w:rPr>
          <w:rFonts w:ascii="Arial" w:hAnsi="Arial" w:cs="Arial"/>
          <w:szCs w:val="22"/>
        </w:rPr>
        <w:t>Resource Manager</w:t>
      </w:r>
    </w:p>
    <w:p w:rsidR="00601AEC" w:rsidRPr="0021243D" w:rsidRDefault="006114BA" w:rsidP="00601AEC">
      <w:pPr>
        <w:rPr>
          <w:rFonts w:ascii="Arial" w:hAnsi="Arial" w:cs="Arial"/>
          <w:szCs w:val="22"/>
        </w:rPr>
      </w:pPr>
      <w:r w:rsidRPr="0021243D">
        <w:rPr>
          <w:rFonts w:ascii="Arial" w:hAnsi="Arial" w:cs="Arial"/>
          <w:szCs w:val="22"/>
        </w:rPr>
        <w:t>First Campus Manager</w:t>
      </w:r>
    </w:p>
    <w:p w:rsidR="00601AEC" w:rsidRPr="0021243D" w:rsidRDefault="00601AEC" w:rsidP="00601AEC">
      <w:pPr>
        <w:rPr>
          <w:rFonts w:ascii="Arial" w:hAnsi="Arial" w:cs="Arial"/>
          <w:b/>
          <w:szCs w:val="22"/>
        </w:rPr>
      </w:pP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Governance and Quality</w:t>
      </w:r>
    </w:p>
    <w:p w:rsidR="00601AEC" w:rsidRPr="0021243D" w:rsidRDefault="006A34D9" w:rsidP="00601AEC">
      <w:pPr>
        <w:rPr>
          <w:rFonts w:ascii="Arial" w:hAnsi="Arial" w:cs="Arial"/>
          <w:szCs w:val="22"/>
        </w:rPr>
      </w:pPr>
      <w:r w:rsidRPr="0021243D">
        <w:rPr>
          <w:rFonts w:ascii="Arial" w:hAnsi="Arial" w:cs="Arial"/>
          <w:sz w:val="20"/>
          <w:szCs w:val="20"/>
        </w:rPr>
        <w:t>A</w:t>
      </w:r>
      <w:r w:rsidRPr="0021243D">
        <w:rPr>
          <w:rFonts w:ascii="Arial" w:hAnsi="Arial" w:cs="Arial"/>
          <w:szCs w:val="22"/>
        </w:rPr>
        <w:t>ssistant University Secretary and Head of Welsh</w:t>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CELT</w:t>
      </w:r>
    </w:p>
    <w:p w:rsidR="00601AEC" w:rsidRPr="0021243D" w:rsidRDefault="00A37436" w:rsidP="00601AEC">
      <w:pPr>
        <w:rPr>
          <w:rFonts w:ascii="Arial" w:hAnsi="Arial" w:cs="Arial"/>
          <w:szCs w:val="22"/>
        </w:rPr>
      </w:pPr>
      <w:r w:rsidRPr="0021243D">
        <w:rPr>
          <w:rFonts w:ascii="Arial" w:hAnsi="Arial" w:cs="Arial"/>
          <w:szCs w:val="22"/>
        </w:rPr>
        <w:t>Director of CELT</w:t>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Commercial Services</w:t>
      </w:r>
    </w:p>
    <w:p w:rsidR="00601AEC" w:rsidRPr="0021243D" w:rsidRDefault="00601AEC" w:rsidP="00601AEC">
      <w:pPr>
        <w:rPr>
          <w:rFonts w:ascii="Arial" w:hAnsi="Arial" w:cs="Arial"/>
          <w:szCs w:val="22"/>
        </w:rPr>
      </w:pPr>
      <w:r w:rsidRPr="0021243D">
        <w:rPr>
          <w:rFonts w:ascii="Arial" w:hAnsi="Arial" w:cs="Arial"/>
          <w:szCs w:val="22"/>
        </w:rPr>
        <w:t>Head of Commercial and Client Services</w:t>
      </w:r>
    </w:p>
    <w:p w:rsidR="00601AEC" w:rsidRPr="0021243D" w:rsidRDefault="00601AEC" w:rsidP="00601AEC">
      <w:pPr>
        <w:rPr>
          <w:rFonts w:ascii="Arial" w:hAnsi="Arial" w:cs="Arial"/>
          <w:szCs w:val="22"/>
        </w:rPr>
      </w:pPr>
      <w:r w:rsidRPr="0021243D">
        <w:rPr>
          <w:rFonts w:ascii="Arial" w:hAnsi="Arial" w:cs="Arial"/>
          <w:szCs w:val="22"/>
        </w:rPr>
        <w:t>Finance and Resources Manager</w:t>
      </w:r>
    </w:p>
    <w:p w:rsidR="00355121" w:rsidRPr="0021243D" w:rsidRDefault="00355121" w:rsidP="00601AEC">
      <w:pPr>
        <w:rPr>
          <w:rFonts w:ascii="Arial" w:hAnsi="Arial" w:cs="Arial"/>
          <w:b/>
          <w:i/>
          <w:szCs w:val="22"/>
        </w:rPr>
      </w:pPr>
    </w:p>
    <w:p w:rsidR="00355121" w:rsidRPr="0021243D" w:rsidRDefault="0034269C" w:rsidP="00601AEC">
      <w:pPr>
        <w:rPr>
          <w:rFonts w:ascii="Arial" w:hAnsi="Arial" w:cs="Arial"/>
          <w:b/>
          <w:szCs w:val="22"/>
        </w:rPr>
      </w:pPr>
      <w:r w:rsidRPr="0021243D">
        <w:rPr>
          <w:rFonts w:ascii="Arial" w:hAnsi="Arial" w:cs="Arial"/>
          <w:b/>
          <w:szCs w:val="22"/>
        </w:rPr>
        <w:t>Alumni</w:t>
      </w:r>
    </w:p>
    <w:p w:rsidR="00355121" w:rsidRPr="0021243D" w:rsidRDefault="00355121" w:rsidP="00355121">
      <w:pPr>
        <w:rPr>
          <w:rFonts w:ascii="Arial" w:hAnsi="Arial" w:cs="Arial"/>
          <w:szCs w:val="22"/>
        </w:rPr>
      </w:pPr>
      <w:r w:rsidRPr="0021243D">
        <w:rPr>
          <w:rFonts w:ascii="Arial" w:hAnsi="Arial" w:cs="Arial"/>
          <w:szCs w:val="22"/>
        </w:rPr>
        <w:t>Head of Alumni Relations and Development</w:t>
      </w:r>
    </w:p>
    <w:p w:rsidR="006618F8" w:rsidRPr="0021243D" w:rsidRDefault="006618F8" w:rsidP="00355121">
      <w:pPr>
        <w:rPr>
          <w:rFonts w:ascii="Arial" w:hAnsi="Arial" w:cs="Arial"/>
          <w:szCs w:val="22"/>
        </w:rPr>
      </w:pPr>
      <w:r w:rsidRPr="0021243D">
        <w:rPr>
          <w:rFonts w:ascii="Arial" w:hAnsi="Arial" w:cs="Arial"/>
          <w:szCs w:val="22"/>
        </w:rPr>
        <w:t>Finance &amp; Resource Manager</w:t>
      </w:r>
    </w:p>
    <w:p w:rsidR="00355121" w:rsidRPr="0021243D" w:rsidRDefault="00355121" w:rsidP="00601AEC">
      <w:pPr>
        <w:rPr>
          <w:rFonts w:ascii="Arial" w:hAnsi="Arial" w:cs="Arial"/>
          <w:b/>
          <w:szCs w:val="22"/>
        </w:rPr>
      </w:pPr>
    </w:p>
    <w:p w:rsidR="00601AEC" w:rsidRPr="0021243D" w:rsidRDefault="0034269C" w:rsidP="00601AEC">
      <w:pPr>
        <w:rPr>
          <w:rFonts w:ascii="Arial" w:hAnsi="Arial" w:cs="Arial"/>
          <w:szCs w:val="22"/>
        </w:rPr>
      </w:pPr>
      <w:r w:rsidRPr="0021243D">
        <w:rPr>
          <w:rFonts w:ascii="Arial" w:hAnsi="Arial" w:cs="Arial"/>
          <w:b/>
          <w:szCs w:val="22"/>
        </w:rPr>
        <w:t xml:space="preserve">Research </w:t>
      </w:r>
    </w:p>
    <w:p w:rsidR="00601AEC" w:rsidRPr="0021243D" w:rsidRDefault="00601AEC" w:rsidP="00601AEC">
      <w:pPr>
        <w:rPr>
          <w:rFonts w:ascii="Arial" w:hAnsi="Arial" w:cs="Arial"/>
          <w:szCs w:val="22"/>
        </w:rPr>
      </w:pPr>
      <w:r w:rsidRPr="0021243D">
        <w:rPr>
          <w:rFonts w:ascii="Arial" w:hAnsi="Arial" w:cs="Arial"/>
          <w:szCs w:val="22"/>
        </w:rPr>
        <w:t>Head of Research and Innovation Services</w:t>
      </w:r>
    </w:p>
    <w:p w:rsidR="00601AEC" w:rsidRPr="0021243D" w:rsidRDefault="00601AEC" w:rsidP="00601AEC">
      <w:pPr>
        <w:rPr>
          <w:rFonts w:ascii="Arial" w:hAnsi="Arial" w:cs="Arial"/>
          <w:b/>
          <w:szCs w:val="22"/>
        </w:rPr>
      </w:pPr>
    </w:p>
    <w:p w:rsidR="00601AEC" w:rsidRPr="0021243D" w:rsidRDefault="00601AEC" w:rsidP="00601AEC">
      <w:pPr>
        <w:rPr>
          <w:rFonts w:ascii="Arial" w:hAnsi="Arial" w:cs="Arial"/>
          <w:b/>
          <w:szCs w:val="22"/>
        </w:rPr>
      </w:pPr>
      <w:r w:rsidRPr="0021243D">
        <w:rPr>
          <w:rFonts w:ascii="Arial" w:hAnsi="Arial" w:cs="Arial"/>
          <w:b/>
          <w:szCs w:val="22"/>
        </w:rPr>
        <w:t>IT Services</w:t>
      </w:r>
      <w:r w:rsidRPr="0021243D">
        <w:rPr>
          <w:rFonts w:ascii="Arial" w:hAnsi="Arial" w:cs="Arial"/>
          <w:szCs w:val="22"/>
        </w:rPr>
        <w:tab/>
      </w:r>
      <w:r w:rsidRPr="0021243D">
        <w:rPr>
          <w:rFonts w:ascii="Arial" w:hAnsi="Arial" w:cs="Arial"/>
          <w:szCs w:val="22"/>
        </w:rPr>
        <w:tab/>
      </w:r>
    </w:p>
    <w:p w:rsidR="00601AEC" w:rsidRPr="0021243D" w:rsidRDefault="00D5201E" w:rsidP="00601AEC">
      <w:pPr>
        <w:rPr>
          <w:rFonts w:ascii="Arial" w:hAnsi="Arial" w:cs="Arial"/>
          <w:szCs w:val="22"/>
        </w:rPr>
      </w:pPr>
      <w:r>
        <w:rPr>
          <w:rFonts w:ascii="Arial" w:hAnsi="Arial" w:cs="Arial"/>
          <w:szCs w:val="22"/>
        </w:rPr>
        <w:t>IT</w:t>
      </w:r>
      <w:r w:rsidR="001A1EF1" w:rsidRPr="0021243D">
        <w:rPr>
          <w:rFonts w:ascii="Arial" w:hAnsi="Arial" w:cs="Arial"/>
          <w:szCs w:val="22"/>
        </w:rPr>
        <w:t xml:space="preserve"> Support Manager</w:t>
      </w:r>
      <w:r w:rsidR="00601AEC" w:rsidRPr="0021243D">
        <w:rPr>
          <w:rFonts w:ascii="Arial" w:hAnsi="Arial" w:cs="Arial"/>
          <w:szCs w:val="22"/>
        </w:rPr>
        <w:tab/>
      </w:r>
      <w:r w:rsidR="00601AEC" w:rsidRPr="0021243D">
        <w:rPr>
          <w:rFonts w:ascii="Arial" w:hAnsi="Arial" w:cs="Arial"/>
          <w:szCs w:val="22"/>
        </w:rPr>
        <w:tab/>
      </w:r>
    </w:p>
    <w:p w:rsidR="00601AEC" w:rsidRPr="0021243D" w:rsidRDefault="00601AEC" w:rsidP="00601AEC">
      <w:pPr>
        <w:rPr>
          <w:rFonts w:ascii="Arial" w:hAnsi="Arial" w:cs="Arial"/>
          <w:szCs w:val="22"/>
        </w:rPr>
      </w:pPr>
      <w:r w:rsidRPr="0021243D">
        <w:rPr>
          <w:rFonts w:ascii="Arial" w:hAnsi="Arial" w:cs="Arial"/>
          <w:szCs w:val="22"/>
        </w:rPr>
        <w:t>Print and Design Services Manager</w:t>
      </w:r>
      <w:r w:rsidRPr="0021243D">
        <w:rPr>
          <w:rFonts w:ascii="Arial" w:hAnsi="Arial" w:cs="Arial"/>
          <w:szCs w:val="22"/>
        </w:rPr>
        <w:tab/>
      </w:r>
      <w:r w:rsidRPr="0021243D">
        <w:rPr>
          <w:rFonts w:ascii="Arial" w:hAnsi="Arial" w:cs="Arial"/>
          <w:szCs w:val="22"/>
        </w:rPr>
        <w:tab/>
      </w:r>
    </w:p>
    <w:p w:rsidR="007F30D2" w:rsidRPr="0021243D" w:rsidRDefault="00D5201E" w:rsidP="00601AEC">
      <w:pPr>
        <w:rPr>
          <w:rFonts w:ascii="Arial" w:hAnsi="Arial" w:cs="Arial"/>
          <w:szCs w:val="22"/>
        </w:rPr>
      </w:pPr>
      <w:r>
        <w:rPr>
          <w:rFonts w:ascii="Arial" w:hAnsi="Arial" w:cs="Arial"/>
          <w:szCs w:val="22"/>
        </w:rPr>
        <w:t>Customer Support</w:t>
      </w:r>
      <w:r w:rsidR="00601AEC" w:rsidRPr="0021243D">
        <w:rPr>
          <w:rFonts w:ascii="Arial" w:hAnsi="Arial" w:cs="Arial"/>
          <w:szCs w:val="22"/>
        </w:rPr>
        <w:t xml:space="preserve"> Manager </w:t>
      </w:r>
    </w:p>
    <w:p w:rsidR="00601AEC" w:rsidRPr="0021243D" w:rsidRDefault="007F30D2" w:rsidP="00601AEC">
      <w:pPr>
        <w:rPr>
          <w:rFonts w:ascii="Arial" w:hAnsi="Arial" w:cs="Arial"/>
          <w:szCs w:val="22"/>
        </w:rPr>
      </w:pPr>
      <w:r w:rsidRPr="0021243D">
        <w:rPr>
          <w:rFonts w:ascii="Arial" w:hAnsi="Arial" w:cs="Arial"/>
          <w:szCs w:val="22"/>
        </w:rPr>
        <w:t>Chief Technology Officer</w:t>
      </w:r>
      <w:r w:rsidR="00601AEC" w:rsidRPr="0021243D">
        <w:rPr>
          <w:rFonts w:ascii="Arial" w:hAnsi="Arial" w:cs="Arial"/>
          <w:szCs w:val="22"/>
        </w:rPr>
        <w:tab/>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HR</w:t>
      </w:r>
    </w:p>
    <w:p w:rsidR="001A1EF1" w:rsidRPr="0021243D" w:rsidRDefault="001833A7" w:rsidP="00601AEC">
      <w:pPr>
        <w:rPr>
          <w:rFonts w:ascii="Arial" w:hAnsi="Arial" w:cs="Arial"/>
          <w:szCs w:val="22"/>
        </w:rPr>
      </w:pPr>
      <w:r w:rsidRPr="0021243D">
        <w:rPr>
          <w:rFonts w:ascii="Arial" w:hAnsi="Arial" w:cs="Arial"/>
          <w:szCs w:val="22"/>
        </w:rPr>
        <w:t>Director of Human Resources</w:t>
      </w:r>
    </w:p>
    <w:p w:rsidR="00A37436" w:rsidRPr="0021243D" w:rsidRDefault="00A37436" w:rsidP="00601AEC">
      <w:pPr>
        <w:rPr>
          <w:rFonts w:ascii="Arial" w:hAnsi="Arial" w:cs="Arial"/>
          <w:szCs w:val="22"/>
        </w:rPr>
      </w:pPr>
      <w:r w:rsidRPr="0021243D">
        <w:rPr>
          <w:rFonts w:ascii="Arial" w:hAnsi="Arial" w:cs="Arial"/>
          <w:szCs w:val="22"/>
        </w:rPr>
        <w:t>Head of HR &amp; Development</w:t>
      </w:r>
    </w:p>
    <w:p w:rsidR="00601AEC" w:rsidRPr="0021243D" w:rsidRDefault="00601AEC" w:rsidP="00601AEC">
      <w:pPr>
        <w:rPr>
          <w:rFonts w:ascii="Arial" w:hAnsi="Arial" w:cs="Arial"/>
          <w:szCs w:val="22"/>
        </w:rPr>
      </w:pPr>
    </w:p>
    <w:p w:rsidR="00601AEC" w:rsidRPr="0021243D" w:rsidRDefault="00601AEC" w:rsidP="00601AEC">
      <w:pPr>
        <w:rPr>
          <w:rFonts w:ascii="Arial" w:hAnsi="Arial" w:cs="Arial"/>
          <w:b/>
          <w:szCs w:val="22"/>
        </w:rPr>
      </w:pPr>
      <w:r w:rsidRPr="0021243D">
        <w:rPr>
          <w:rFonts w:ascii="Arial" w:hAnsi="Arial" w:cs="Arial"/>
          <w:b/>
          <w:szCs w:val="22"/>
        </w:rPr>
        <w:t>Finance</w:t>
      </w:r>
    </w:p>
    <w:p w:rsidR="00601AEC" w:rsidRPr="0021243D" w:rsidRDefault="003B0CCA" w:rsidP="00601AEC">
      <w:pPr>
        <w:rPr>
          <w:rFonts w:ascii="Arial" w:hAnsi="Arial" w:cs="Arial"/>
          <w:szCs w:val="22"/>
        </w:rPr>
      </w:pPr>
      <w:r w:rsidRPr="0021243D">
        <w:rPr>
          <w:rFonts w:ascii="Arial" w:hAnsi="Arial" w:cs="Arial"/>
          <w:szCs w:val="22"/>
        </w:rPr>
        <w:t>Deputy Director of Finance</w:t>
      </w:r>
    </w:p>
    <w:p w:rsidR="00601AEC" w:rsidRPr="0021243D" w:rsidRDefault="00465099" w:rsidP="00601AEC">
      <w:pPr>
        <w:rPr>
          <w:rFonts w:ascii="Arial" w:hAnsi="Arial" w:cs="Arial"/>
          <w:szCs w:val="22"/>
        </w:rPr>
      </w:pPr>
      <w:r w:rsidRPr="0021243D">
        <w:rPr>
          <w:rFonts w:ascii="Arial" w:hAnsi="Arial" w:cs="Arial"/>
          <w:szCs w:val="22"/>
        </w:rPr>
        <w:t>Group Financial Controller</w:t>
      </w:r>
    </w:p>
    <w:p w:rsidR="00601AEC" w:rsidRPr="0021243D" w:rsidRDefault="00601AEC" w:rsidP="00601AEC">
      <w:pPr>
        <w:rPr>
          <w:rFonts w:ascii="Arial" w:hAnsi="Arial" w:cs="Arial"/>
          <w:b/>
          <w:szCs w:val="22"/>
        </w:rPr>
      </w:pPr>
    </w:p>
    <w:p w:rsidR="00601AEC" w:rsidRPr="0021243D" w:rsidRDefault="00601AEC" w:rsidP="00601AEC">
      <w:pPr>
        <w:rPr>
          <w:rFonts w:ascii="Arial" w:hAnsi="Arial" w:cs="Arial"/>
          <w:b/>
          <w:szCs w:val="22"/>
        </w:rPr>
      </w:pPr>
      <w:r w:rsidRPr="0021243D">
        <w:rPr>
          <w:rFonts w:ascii="Arial" w:hAnsi="Arial" w:cs="Arial"/>
          <w:b/>
          <w:szCs w:val="22"/>
        </w:rPr>
        <w:t>Executive</w:t>
      </w:r>
    </w:p>
    <w:p w:rsidR="00601AEC" w:rsidRPr="0021243D" w:rsidRDefault="00FA7FDD" w:rsidP="00601AEC">
      <w:pPr>
        <w:rPr>
          <w:rFonts w:ascii="Arial" w:hAnsi="Arial" w:cs="Arial"/>
          <w:szCs w:val="22"/>
        </w:rPr>
      </w:pPr>
      <w:r>
        <w:rPr>
          <w:rFonts w:ascii="Arial" w:hAnsi="Arial" w:cs="Arial"/>
          <w:szCs w:val="22"/>
        </w:rPr>
        <w:t>Head of Operational Planning &amp; Performance</w:t>
      </w:r>
    </w:p>
    <w:p w:rsidR="00601AEC" w:rsidRPr="0021243D" w:rsidRDefault="00601AEC" w:rsidP="00601AEC">
      <w:pPr>
        <w:rPr>
          <w:rFonts w:ascii="Arial" w:hAnsi="Arial" w:cs="Arial"/>
          <w:b/>
          <w:szCs w:val="22"/>
        </w:rPr>
      </w:pPr>
    </w:p>
    <w:p w:rsidR="00601AEC" w:rsidRPr="0021243D" w:rsidRDefault="00601AEC" w:rsidP="00601AEC">
      <w:pPr>
        <w:rPr>
          <w:rFonts w:ascii="Arial" w:hAnsi="Arial" w:cs="Arial"/>
          <w:b/>
          <w:szCs w:val="22"/>
        </w:rPr>
      </w:pPr>
    </w:p>
    <w:p w:rsidR="00601AEC" w:rsidRPr="0021243D" w:rsidRDefault="0034269C" w:rsidP="00601AEC">
      <w:pPr>
        <w:rPr>
          <w:rFonts w:ascii="Arial" w:hAnsi="Arial" w:cs="Arial"/>
          <w:b/>
          <w:szCs w:val="22"/>
        </w:rPr>
      </w:pPr>
      <w:r w:rsidRPr="0021243D">
        <w:rPr>
          <w:rFonts w:ascii="Arial" w:hAnsi="Arial" w:cs="Arial"/>
          <w:b/>
          <w:szCs w:val="22"/>
        </w:rPr>
        <w:t>Dean/ Corporate Head roles</w:t>
      </w:r>
    </w:p>
    <w:p w:rsidR="00601AEC" w:rsidRPr="0021243D" w:rsidRDefault="00601AEC" w:rsidP="00601AEC">
      <w:pPr>
        <w:rPr>
          <w:rFonts w:ascii="Arial" w:hAnsi="Arial" w:cs="Arial"/>
          <w:szCs w:val="22"/>
        </w:rPr>
      </w:pPr>
      <w:r w:rsidRPr="0021243D">
        <w:rPr>
          <w:rFonts w:ascii="Arial" w:hAnsi="Arial" w:cs="Arial"/>
          <w:szCs w:val="22"/>
        </w:rPr>
        <w:t>Dean of FCI</w:t>
      </w:r>
    </w:p>
    <w:p w:rsidR="00601AEC" w:rsidRPr="0021243D" w:rsidRDefault="00601AEC" w:rsidP="00601AEC">
      <w:pPr>
        <w:rPr>
          <w:rFonts w:ascii="Arial" w:hAnsi="Arial" w:cs="Arial"/>
          <w:szCs w:val="22"/>
        </w:rPr>
      </w:pPr>
      <w:r w:rsidRPr="0021243D">
        <w:rPr>
          <w:rFonts w:ascii="Arial" w:hAnsi="Arial" w:cs="Arial"/>
          <w:szCs w:val="22"/>
        </w:rPr>
        <w:t>Dean of FBS</w:t>
      </w:r>
    </w:p>
    <w:p w:rsidR="00601AEC" w:rsidRPr="0021243D" w:rsidRDefault="00601AEC" w:rsidP="00601AEC">
      <w:pPr>
        <w:rPr>
          <w:rFonts w:ascii="Arial" w:hAnsi="Arial" w:cs="Arial"/>
          <w:szCs w:val="22"/>
        </w:rPr>
      </w:pPr>
      <w:r w:rsidRPr="0021243D">
        <w:rPr>
          <w:rFonts w:ascii="Arial" w:hAnsi="Arial" w:cs="Arial"/>
          <w:szCs w:val="22"/>
        </w:rPr>
        <w:t>Dean of FCES</w:t>
      </w:r>
    </w:p>
    <w:p w:rsidR="00601AEC" w:rsidRPr="0021243D" w:rsidRDefault="00601AEC" w:rsidP="00601AEC">
      <w:pPr>
        <w:rPr>
          <w:rFonts w:ascii="Arial" w:hAnsi="Arial" w:cs="Arial"/>
          <w:szCs w:val="22"/>
        </w:rPr>
      </w:pPr>
      <w:r w:rsidRPr="0021243D">
        <w:rPr>
          <w:rFonts w:ascii="Arial" w:hAnsi="Arial" w:cs="Arial"/>
          <w:szCs w:val="22"/>
        </w:rPr>
        <w:t>Dean of FLSE</w:t>
      </w:r>
    </w:p>
    <w:p w:rsidR="00601AEC" w:rsidRPr="0021243D" w:rsidRDefault="00601AEC" w:rsidP="00601AEC">
      <w:pPr>
        <w:rPr>
          <w:rFonts w:ascii="Arial" w:hAnsi="Arial" w:cs="Arial"/>
          <w:szCs w:val="22"/>
        </w:rPr>
      </w:pPr>
      <w:r w:rsidRPr="0021243D">
        <w:rPr>
          <w:rFonts w:ascii="Arial" w:hAnsi="Arial" w:cs="Arial"/>
          <w:szCs w:val="22"/>
        </w:rPr>
        <w:t>Deputy Dean of FCI</w:t>
      </w:r>
    </w:p>
    <w:p w:rsidR="00601AEC" w:rsidRPr="0021243D" w:rsidRDefault="00601AEC" w:rsidP="00601AEC">
      <w:pPr>
        <w:rPr>
          <w:rFonts w:ascii="Arial" w:hAnsi="Arial" w:cs="Arial"/>
          <w:szCs w:val="22"/>
        </w:rPr>
      </w:pPr>
      <w:r w:rsidRPr="0021243D">
        <w:rPr>
          <w:rFonts w:ascii="Arial" w:hAnsi="Arial" w:cs="Arial"/>
          <w:szCs w:val="22"/>
        </w:rPr>
        <w:t>Deputy Dean of FBS</w:t>
      </w:r>
    </w:p>
    <w:p w:rsidR="00601AEC" w:rsidRPr="0021243D" w:rsidRDefault="00601AEC" w:rsidP="00601AEC">
      <w:pPr>
        <w:rPr>
          <w:rFonts w:ascii="Arial" w:hAnsi="Arial" w:cs="Arial"/>
          <w:szCs w:val="22"/>
        </w:rPr>
      </w:pPr>
      <w:r w:rsidRPr="0021243D">
        <w:rPr>
          <w:rFonts w:ascii="Arial" w:hAnsi="Arial" w:cs="Arial"/>
          <w:szCs w:val="22"/>
        </w:rPr>
        <w:t>Deputy Dean of FCES</w:t>
      </w:r>
    </w:p>
    <w:p w:rsidR="00601AEC" w:rsidRPr="0021243D" w:rsidRDefault="00601AEC" w:rsidP="00601AEC">
      <w:pPr>
        <w:rPr>
          <w:rFonts w:ascii="Arial" w:hAnsi="Arial" w:cs="Arial"/>
          <w:szCs w:val="22"/>
        </w:rPr>
      </w:pPr>
      <w:r w:rsidRPr="0021243D">
        <w:rPr>
          <w:rFonts w:ascii="Arial" w:hAnsi="Arial" w:cs="Arial"/>
          <w:szCs w:val="22"/>
        </w:rPr>
        <w:t>Deputy Dean of FLSE</w:t>
      </w:r>
    </w:p>
    <w:p w:rsidR="00601AEC" w:rsidRPr="0021243D" w:rsidRDefault="008459E6" w:rsidP="00601AEC">
      <w:pPr>
        <w:rPr>
          <w:rFonts w:ascii="Arial" w:hAnsi="Arial" w:cs="Arial"/>
          <w:szCs w:val="22"/>
        </w:rPr>
      </w:pPr>
      <w:r w:rsidRPr="0021243D">
        <w:rPr>
          <w:rFonts w:ascii="Arial" w:hAnsi="Arial" w:cs="Arial"/>
          <w:szCs w:val="22"/>
        </w:rPr>
        <w:t>University Secretary and Clerk to the Governors</w:t>
      </w:r>
    </w:p>
    <w:p w:rsidR="00601AEC" w:rsidRPr="0021243D" w:rsidRDefault="00601AEC" w:rsidP="00601AEC">
      <w:pPr>
        <w:rPr>
          <w:rFonts w:ascii="Arial" w:hAnsi="Arial" w:cs="Arial"/>
          <w:szCs w:val="22"/>
        </w:rPr>
      </w:pPr>
      <w:r w:rsidRPr="0021243D">
        <w:rPr>
          <w:rFonts w:ascii="Arial" w:hAnsi="Arial" w:cs="Arial"/>
          <w:szCs w:val="22"/>
        </w:rPr>
        <w:t>Director of Marketing and Student Recruitment</w:t>
      </w:r>
    </w:p>
    <w:p w:rsidR="000E46AC" w:rsidRPr="0021243D" w:rsidRDefault="000E46AC" w:rsidP="00601AEC">
      <w:pPr>
        <w:rPr>
          <w:rFonts w:ascii="Arial" w:hAnsi="Arial" w:cs="Arial"/>
          <w:szCs w:val="22"/>
        </w:rPr>
      </w:pPr>
      <w:r w:rsidRPr="0021243D">
        <w:rPr>
          <w:rFonts w:ascii="Arial" w:hAnsi="Arial" w:cs="Arial"/>
          <w:szCs w:val="22"/>
        </w:rPr>
        <w:t>Director of International Recruitment</w:t>
      </w:r>
    </w:p>
    <w:p w:rsidR="0040659D" w:rsidRPr="00D67D32" w:rsidRDefault="0040659D" w:rsidP="0040659D">
      <w:pPr>
        <w:rPr>
          <w:rFonts w:ascii="Arial" w:hAnsi="Arial" w:cs="Arial"/>
          <w:szCs w:val="22"/>
        </w:rPr>
      </w:pPr>
      <w:r w:rsidRPr="00D67D32">
        <w:rPr>
          <w:rFonts w:ascii="Arial" w:hAnsi="Arial" w:cs="Arial"/>
          <w:szCs w:val="22"/>
        </w:rPr>
        <w:t>Director of Campus Services</w:t>
      </w:r>
    </w:p>
    <w:p w:rsidR="0040659D" w:rsidRPr="00D67D32" w:rsidRDefault="0040659D" w:rsidP="0040659D">
      <w:pPr>
        <w:rPr>
          <w:rFonts w:ascii="Arial" w:hAnsi="Arial" w:cs="Arial"/>
          <w:szCs w:val="22"/>
        </w:rPr>
      </w:pPr>
      <w:r w:rsidRPr="00D67D32">
        <w:rPr>
          <w:rFonts w:ascii="Arial" w:hAnsi="Arial" w:cs="Arial"/>
          <w:szCs w:val="22"/>
        </w:rPr>
        <w:t>Director of Learning Services</w:t>
      </w:r>
    </w:p>
    <w:p w:rsidR="00601AEC" w:rsidRPr="0021243D" w:rsidRDefault="0040659D" w:rsidP="0040659D">
      <w:pPr>
        <w:rPr>
          <w:rFonts w:ascii="Arial" w:hAnsi="Arial" w:cs="Arial"/>
          <w:szCs w:val="22"/>
        </w:rPr>
      </w:pPr>
      <w:r w:rsidRPr="00D67D32">
        <w:rPr>
          <w:rFonts w:ascii="Arial" w:hAnsi="Arial" w:cs="Arial"/>
          <w:szCs w:val="22"/>
        </w:rPr>
        <w:t>Director of Student Services</w:t>
      </w:r>
    </w:p>
    <w:p w:rsidR="00601AEC" w:rsidRPr="0021243D" w:rsidRDefault="00601AEC" w:rsidP="00601AEC">
      <w:pPr>
        <w:rPr>
          <w:rFonts w:ascii="Arial" w:hAnsi="Arial" w:cs="Arial"/>
          <w:szCs w:val="22"/>
        </w:rPr>
      </w:pPr>
      <w:r w:rsidRPr="0021243D">
        <w:rPr>
          <w:rFonts w:ascii="Arial" w:hAnsi="Arial" w:cs="Arial"/>
          <w:szCs w:val="22"/>
        </w:rPr>
        <w:t xml:space="preserve">Director of Organisational </w:t>
      </w:r>
      <w:r w:rsidR="00097469" w:rsidRPr="0021243D">
        <w:rPr>
          <w:rFonts w:ascii="Arial" w:hAnsi="Arial" w:cs="Arial"/>
          <w:szCs w:val="22"/>
        </w:rPr>
        <w:t>Development</w:t>
      </w:r>
    </w:p>
    <w:p w:rsidR="00601AEC" w:rsidRPr="0021243D" w:rsidRDefault="00601AEC" w:rsidP="00601AEC">
      <w:pPr>
        <w:rPr>
          <w:rFonts w:ascii="Arial" w:hAnsi="Arial" w:cs="Arial"/>
          <w:szCs w:val="22"/>
        </w:rPr>
      </w:pPr>
      <w:r w:rsidRPr="0021243D">
        <w:rPr>
          <w:rFonts w:ascii="Arial" w:hAnsi="Arial" w:cs="Arial"/>
          <w:szCs w:val="22"/>
        </w:rPr>
        <w:t>Director of Research and Business Engagement</w:t>
      </w:r>
    </w:p>
    <w:p w:rsidR="00601AEC" w:rsidRPr="0021243D" w:rsidRDefault="00FA7FDD" w:rsidP="00601AEC">
      <w:pPr>
        <w:rPr>
          <w:rFonts w:ascii="Arial" w:hAnsi="Arial" w:cs="Arial"/>
          <w:szCs w:val="22"/>
        </w:rPr>
      </w:pPr>
      <w:r>
        <w:rPr>
          <w:rFonts w:ascii="Arial" w:hAnsi="Arial" w:cs="Arial"/>
          <w:szCs w:val="22"/>
        </w:rPr>
        <w:t>Director</w:t>
      </w:r>
      <w:r w:rsidR="00601AEC" w:rsidRPr="0021243D">
        <w:rPr>
          <w:rFonts w:ascii="Arial" w:hAnsi="Arial" w:cs="Arial"/>
          <w:szCs w:val="22"/>
        </w:rPr>
        <w:t xml:space="preserve"> of Strateg</w:t>
      </w:r>
      <w:r>
        <w:rPr>
          <w:rFonts w:ascii="Arial" w:hAnsi="Arial" w:cs="Arial"/>
          <w:szCs w:val="22"/>
        </w:rPr>
        <w:t>y &amp; Development</w:t>
      </w:r>
    </w:p>
    <w:p w:rsidR="00601AEC" w:rsidRPr="0021243D" w:rsidRDefault="00601AEC" w:rsidP="00601AEC">
      <w:pPr>
        <w:rPr>
          <w:rFonts w:ascii="Arial" w:hAnsi="Arial" w:cs="Arial"/>
          <w:szCs w:val="22"/>
        </w:rPr>
      </w:pPr>
      <w:r w:rsidRPr="0021243D">
        <w:rPr>
          <w:rFonts w:ascii="Arial" w:hAnsi="Arial" w:cs="Arial"/>
          <w:szCs w:val="22"/>
        </w:rPr>
        <w:t>Director of IT Services</w:t>
      </w:r>
    </w:p>
    <w:p w:rsidR="00601AEC" w:rsidRPr="0021243D" w:rsidRDefault="001833A7" w:rsidP="00601AEC">
      <w:pPr>
        <w:rPr>
          <w:rFonts w:ascii="Arial" w:hAnsi="Arial" w:cs="Arial"/>
          <w:szCs w:val="22"/>
        </w:rPr>
      </w:pPr>
      <w:r w:rsidRPr="0021243D">
        <w:rPr>
          <w:rFonts w:ascii="Arial" w:hAnsi="Arial" w:cs="Arial"/>
          <w:szCs w:val="22"/>
        </w:rPr>
        <w:t xml:space="preserve">Head </w:t>
      </w:r>
      <w:r w:rsidR="00601AEC" w:rsidRPr="0021243D">
        <w:rPr>
          <w:rFonts w:ascii="Arial" w:hAnsi="Arial" w:cs="Arial"/>
          <w:szCs w:val="22"/>
        </w:rPr>
        <w:t>of Estates and Facilities</w:t>
      </w:r>
    </w:p>
    <w:p w:rsidR="00601AEC" w:rsidRPr="0021243D" w:rsidRDefault="00601AEC" w:rsidP="00601AEC">
      <w:pPr>
        <w:rPr>
          <w:rFonts w:ascii="Arial" w:hAnsi="Arial" w:cs="Arial"/>
          <w:szCs w:val="22"/>
        </w:rPr>
      </w:pPr>
      <w:r w:rsidRPr="0021243D">
        <w:rPr>
          <w:rFonts w:ascii="Arial" w:hAnsi="Arial" w:cs="Arial"/>
          <w:szCs w:val="22"/>
        </w:rPr>
        <w:t>Head of Faculty administration - FCI</w:t>
      </w:r>
    </w:p>
    <w:p w:rsidR="00601AEC" w:rsidRPr="0021243D" w:rsidRDefault="00601AEC" w:rsidP="00601AEC">
      <w:pPr>
        <w:rPr>
          <w:rFonts w:ascii="Arial" w:hAnsi="Arial" w:cs="Arial"/>
          <w:szCs w:val="22"/>
        </w:rPr>
      </w:pPr>
      <w:r w:rsidRPr="0021243D">
        <w:rPr>
          <w:rFonts w:ascii="Arial" w:hAnsi="Arial" w:cs="Arial"/>
          <w:szCs w:val="22"/>
        </w:rPr>
        <w:t>Head of Faculty administration - FBS</w:t>
      </w:r>
    </w:p>
    <w:p w:rsidR="00601AEC" w:rsidRPr="0021243D" w:rsidRDefault="00601AEC" w:rsidP="00601AEC">
      <w:pPr>
        <w:rPr>
          <w:rFonts w:ascii="Arial" w:hAnsi="Arial" w:cs="Arial"/>
          <w:szCs w:val="22"/>
        </w:rPr>
      </w:pPr>
      <w:r w:rsidRPr="0021243D">
        <w:rPr>
          <w:rFonts w:ascii="Arial" w:hAnsi="Arial" w:cs="Arial"/>
          <w:szCs w:val="22"/>
        </w:rPr>
        <w:t>Head Faculty administration – FCES</w:t>
      </w:r>
    </w:p>
    <w:p w:rsidR="00601AEC" w:rsidRPr="0021243D" w:rsidRDefault="00601AEC" w:rsidP="00601AEC">
      <w:pPr>
        <w:rPr>
          <w:rFonts w:ascii="Arial" w:hAnsi="Arial" w:cs="Arial"/>
          <w:szCs w:val="22"/>
        </w:rPr>
      </w:pPr>
      <w:r w:rsidRPr="0021243D">
        <w:rPr>
          <w:rFonts w:ascii="Arial" w:hAnsi="Arial" w:cs="Arial"/>
          <w:szCs w:val="22"/>
        </w:rPr>
        <w:t>Head of Faculty administration – FLSE</w:t>
      </w:r>
    </w:p>
    <w:p w:rsidR="005F64B4" w:rsidRPr="0021243D" w:rsidRDefault="005F64B4" w:rsidP="00601AEC">
      <w:pPr>
        <w:rPr>
          <w:rFonts w:ascii="Arial" w:hAnsi="Arial" w:cs="Arial"/>
          <w:szCs w:val="22"/>
        </w:rPr>
      </w:pPr>
      <w:r w:rsidRPr="0021243D">
        <w:rPr>
          <w:rFonts w:ascii="Arial" w:hAnsi="Arial" w:cs="Arial"/>
          <w:szCs w:val="22"/>
        </w:rPr>
        <w:t>Academic Registrar</w:t>
      </w:r>
    </w:p>
    <w:p w:rsidR="00601AEC" w:rsidRPr="0021243D" w:rsidRDefault="00601AEC" w:rsidP="00601AEC">
      <w:pPr>
        <w:rPr>
          <w:rFonts w:ascii="Arial" w:hAnsi="Arial" w:cs="Arial"/>
          <w:b/>
          <w:szCs w:val="22"/>
        </w:rPr>
      </w:pPr>
    </w:p>
    <w:p w:rsidR="00601AEC" w:rsidRPr="00626585" w:rsidRDefault="00601AEC">
      <w:pPr>
        <w:ind w:left="720" w:hanging="720"/>
        <w:rPr>
          <w:rFonts w:ascii="Arial" w:hAnsi="Arial" w:cs="Arial"/>
          <w:szCs w:val="22"/>
        </w:rPr>
      </w:pPr>
    </w:p>
    <w:sectPr w:rsidR="00601AEC" w:rsidRPr="00626585" w:rsidSect="00D539F9">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4F" w:rsidRDefault="003F7F4F">
      <w:r>
        <w:separator/>
      </w:r>
    </w:p>
  </w:endnote>
  <w:endnote w:type="continuationSeparator" w:id="0">
    <w:p w:rsidR="003F7F4F" w:rsidRDefault="003F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26" w:rsidRDefault="00EC6326" w:rsidP="00776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326" w:rsidRDefault="00EC6326">
    <w:pPr>
      <w:pStyle w:val="Footer"/>
    </w:pPr>
  </w:p>
  <w:p w:rsidR="00EC6326" w:rsidRDefault="00EC63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26" w:rsidRDefault="00EC6326" w:rsidP="00DE525F">
    <w:pPr>
      <w:pStyle w:val="Footer"/>
      <w:framePr w:wrap="around" w:vAnchor="text" w:hAnchor="margin" w:xAlign="center" w:y="1"/>
      <w:rPr>
        <w:rStyle w:val="PageNumber"/>
      </w:rPr>
    </w:pPr>
  </w:p>
  <w:p w:rsidR="00EC6326" w:rsidRDefault="00EC6326" w:rsidP="00B0460B">
    <w:pPr>
      <w:pStyle w:val="Footer"/>
      <w:jc w:val="right"/>
    </w:pPr>
    <w:r>
      <w:rPr>
        <w:rStyle w:val="PageNumber"/>
      </w:rPr>
      <w:fldChar w:fldCharType="begin"/>
    </w:r>
    <w:r>
      <w:rPr>
        <w:rStyle w:val="PageNumber"/>
      </w:rPr>
      <w:instrText xml:space="preserve"> PAGE </w:instrText>
    </w:r>
    <w:r>
      <w:rPr>
        <w:rStyle w:val="PageNumber"/>
      </w:rPr>
      <w:fldChar w:fldCharType="separate"/>
    </w:r>
    <w:r w:rsidR="00FE756C">
      <w:rPr>
        <w:rStyle w:val="PageNumber"/>
        <w:noProof/>
      </w:rPr>
      <w:t>2</w:t>
    </w:r>
    <w:r>
      <w:rPr>
        <w:rStyle w:val="PageNumber"/>
      </w:rPr>
      <w:fldChar w:fldCharType="end"/>
    </w:r>
  </w:p>
  <w:p w:rsidR="00EC6326" w:rsidRDefault="00EC632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394"/>
      <w:docPartObj>
        <w:docPartGallery w:val="Page Numbers (Bottom of Page)"/>
        <w:docPartUnique/>
      </w:docPartObj>
    </w:sdtPr>
    <w:sdtEndPr/>
    <w:sdtContent>
      <w:p w:rsidR="00EC6326" w:rsidRDefault="00EC6326">
        <w:pPr>
          <w:pStyle w:val="Footer"/>
          <w:jc w:val="right"/>
        </w:pPr>
        <w:r>
          <w:fldChar w:fldCharType="begin"/>
        </w:r>
        <w:r>
          <w:instrText xml:space="preserve"> PAGE   \* MERGEFORMAT </w:instrText>
        </w:r>
        <w:r>
          <w:fldChar w:fldCharType="separate"/>
        </w:r>
        <w:r w:rsidR="00FE756C">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4F" w:rsidRDefault="003F7F4F">
      <w:r>
        <w:separator/>
      </w:r>
    </w:p>
  </w:footnote>
  <w:footnote w:type="continuationSeparator" w:id="0">
    <w:p w:rsidR="003F7F4F" w:rsidRDefault="003F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26" w:rsidRPr="00A07CD1" w:rsidRDefault="00EC6326" w:rsidP="00A07CD1">
    <w:pPr>
      <w:pStyle w:val="Header"/>
      <w:jc w:val="center"/>
      <w:rPr>
        <w:b/>
      </w:rPr>
    </w:pPr>
    <w:r w:rsidRPr="00A07CD1">
      <w:rPr>
        <w:b/>
      </w:rPr>
      <w:t xml:space="preserve">Financial Regulations of the University of </w:t>
    </w:r>
    <w:r>
      <w:rPr>
        <w:b/>
      </w:rPr>
      <w:t>South Wales</w:t>
    </w:r>
  </w:p>
  <w:p w:rsidR="00EC6326" w:rsidRDefault="00EC63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26" w:rsidRDefault="00EC6326" w:rsidP="008E37A8">
    <w:pPr>
      <w:pStyle w:val="Header"/>
      <w:jc w:val="right"/>
    </w:pPr>
    <w:r>
      <w:tab/>
      <w:t>Financial Delegations of Authority –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32"/>
    <w:multiLevelType w:val="hybridMultilevel"/>
    <w:tmpl w:val="6A4448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F86A9A"/>
    <w:multiLevelType w:val="hybridMultilevel"/>
    <w:tmpl w:val="D9704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90634"/>
    <w:multiLevelType w:val="hybridMultilevel"/>
    <w:tmpl w:val="47749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638B6"/>
    <w:multiLevelType w:val="hybridMultilevel"/>
    <w:tmpl w:val="AF4A39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37157"/>
    <w:multiLevelType w:val="multilevel"/>
    <w:tmpl w:val="732CD364"/>
    <w:lvl w:ilvl="0">
      <w:start w:val="4"/>
      <w:numFmt w:val="decimal"/>
      <w:lvlText w:val="%1."/>
      <w:lvlJc w:val="left"/>
      <w:pPr>
        <w:ind w:left="720" w:hanging="360"/>
      </w:pPr>
      <w:rPr>
        <w:rFonts w:hint="default"/>
      </w:rPr>
    </w:lvl>
    <w:lvl w:ilvl="1">
      <w:start w:val="25"/>
      <w:numFmt w:val="decimal"/>
      <w:isLgl/>
      <w:lvlText w:val="%1.%2"/>
      <w:lvlJc w:val="left"/>
      <w:pPr>
        <w:ind w:left="1222" w:hanging="1080"/>
      </w:pPr>
      <w:rPr>
        <w:rFonts w:ascii="Arial" w:hAnsi="Arial" w:cs="Arial" w:hint="default"/>
        <w:color w:val="auto"/>
      </w:rPr>
    </w:lvl>
    <w:lvl w:ilvl="2">
      <w:start w:val="1"/>
      <w:numFmt w:val="decimal"/>
      <w:isLgl/>
      <w:lvlText w:val="%1.%2.%3"/>
      <w:lvlJc w:val="left"/>
      <w:pPr>
        <w:ind w:left="1440" w:hanging="1080"/>
      </w:pPr>
      <w:rPr>
        <w:rFonts w:ascii="Arial" w:hAnsi="Arial" w:cs="Arial" w:hint="default"/>
      </w:rPr>
    </w:lvl>
    <w:lvl w:ilvl="3">
      <w:start w:val="1"/>
      <w:numFmt w:val="decimal"/>
      <w:isLgl/>
      <w:lvlText w:val="%1.%2.%3.%4"/>
      <w:lvlJc w:val="left"/>
      <w:pPr>
        <w:ind w:left="1440" w:hanging="108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5" w15:restartNumberingAfterBreak="0">
    <w:nsid w:val="117C7CEA"/>
    <w:multiLevelType w:val="hybridMultilevel"/>
    <w:tmpl w:val="C6FA0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F5E42"/>
    <w:multiLevelType w:val="hybridMultilevel"/>
    <w:tmpl w:val="1E70129E"/>
    <w:lvl w:ilvl="0" w:tplc="AFE6816C">
      <w:start w:val="1"/>
      <w:numFmt w:val="bullet"/>
      <w:pStyle w:val="NormalBulleted"/>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9B0136"/>
    <w:multiLevelType w:val="hybridMultilevel"/>
    <w:tmpl w:val="30E2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D49CA"/>
    <w:multiLevelType w:val="singleLevel"/>
    <w:tmpl w:val="2EDC07E6"/>
    <w:lvl w:ilvl="0">
      <w:start w:val="1"/>
      <w:numFmt w:val="lowerRoman"/>
      <w:lvlText w:val="%1)"/>
      <w:legacy w:legacy="1" w:legacySpace="0" w:legacyIndent="283"/>
      <w:lvlJc w:val="left"/>
      <w:pPr>
        <w:ind w:left="1701" w:hanging="283"/>
      </w:pPr>
    </w:lvl>
  </w:abstractNum>
  <w:abstractNum w:abstractNumId="9" w15:restartNumberingAfterBreak="0">
    <w:nsid w:val="1D4B004C"/>
    <w:multiLevelType w:val="hybridMultilevel"/>
    <w:tmpl w:val="E71E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905A4"/>
    <w:multiLevelType w:val="hybridMultilevel"/>
    <w:tmpl w:val="4330D6E8"/>
    <w:lvl w:ilvl="0" w:tplc="C98A6AF8">
      <w:start w:val="6"/>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6C22F1C8">
      <w:start w:val="2"/>
      <w:numFmt w:val="bullet"/>
      <w:lvlText w:val="-"/>
      <w:lvlJc w:val="left"/>
      <w:pPr>
        <w:tabs>
          <w:tab w:val="num" w:pos="2880"/>
        </w:tabs>
        <w:ind w:left="2880" w:hanging="720"/>
      </w:pPr>
      <w:rPr>
        <w:rFonts w:ascii="Times New Roman" w:eastAsia="Times New Roman" w:hAnsi="Times New Roman" w:cs="Times New Roman"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055E37"/>
    <w:multiLevelType w:val="hybridMultilevel"/>
    <w:tmpl w:val="2D22B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96B5C"/>
    <w:multiLevelType w:val="hybridMultilevel"/>
    <w:tmpl w:val="CAEA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D6DFD"/>
    <w:multiLevelType w:val="hybridMultilevel"/>
    <w:tmpl w:val="8EB4F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3024EB"/>
    <w:multiLevelType w:val="hybridMultilevel"/>
    <w:tmpl w:val="0694CE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C42D4"/>
    <w:multiLevelType w:val="hybridMultilevel"/>
    <w:tmpl w:val="273A4C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061BF"/>
    <w:multiLevelType w:val="hybridMultilevel"/>
    <w:tmpl w:val="75F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C76CC"/>
    <w:multiLevelType w:val="hybridMultilevel"/>
    <w:tmpl w:val="3B78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F4105"/>
    <w:multiLevelType w:val="hybridMultilevel"/>
    <w:tmpl w:val="42506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431B1"/>
    <w:multiLevelType w:val="hybridMultilevel"/>
    <w:tmpl w:val="CCEE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E235F"/>
    <w:multiLevelType w:val="hybridMultilevel"/>
    <w:tmpl w:val="CA4673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51569"/>
    <w:multiLevelType w:val="hybridMultilevel"/>
    <w:tmpl w:val="3364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F0422"/>
    <w:multiLevelType w:val="multilevel"/>
    <w:tmpl w:val="6DAE3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D85A34"/>
    <w:multiLevelType w:val="hybridMultilevel"/>
    <w:tmpl w:val="3FD4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060D2"/>
    <w:multiLevelType w:val="hybridMultilevel"/>
    <w:tmpl w:val="BF0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C4D88"/>
    <w:multiLevelType w:val="hybridMultilevel"/>
    <w:tmpl w:val="2A9E56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AD2902"/>
    <w:multiLevelType w:val="hybridMultilevel"/>
    <w:tmpl w:val="CE82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62D75"/>
    <w:multiLevelType w:val="hybridMultilevel"/>
    <w:tmpl w:val="8C76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C0EA5"/>
    <w:multiLevelType w:val="hybridMultilevel"/>
    <w:tmpl w:val="DB8071C0"/>
    <w:lvl w:ilvl="0" w:tplc="E0722062">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771A2A"/>
    <w:multiLevelType w:val="hybridMultilevel"/>
    <w:tmpl w:val="DCC27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331A05"/>
    <w:multiLevelType w:val="hybridMultilevel"/>
    <w:tmpl w:val="AAB4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C5ABF"/>
    <w:multiLevelType w:val="hybridMultilevel"/>
    <w:tmpl w:val="3404D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219D7"/>
    <w:multiLevelType w:val="hybridMultilevel"/>
    <w:tmpl w:val="EDA0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458B9"/>
    <w:multiLevelType w:val="hybridMultilevel"/>
    <w:tmpl w:val="6374F6CA"/>
    <w:lvl w:ilvl="0" w:tplc="AFE6816C">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6C22F1C8">
      <w:start w:val="2"/>
      <w:numFmt w:val="bullet"/>
      <w:lvlText w:val="-"/>
      <w:lvlJc w:val="left"/>
      <w:pPr>
        <w:tabs>
          <w:tab w:val="num" w:pos="2880"/>
        </w:tabs>
        <w:ind w:left="2880" w:hanging="720"/>
      </w:pPr>
      <w:rPr>
        <w:rFonts w:ascii="Times New Roman" w:eastAsia="Times New Roman" w:hAnsi="Times New Roman" w:cs="Times New Roman"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A6619F"/>
    <w:multiLevelType w:val="hybridMultilevel"/>
    <w:tmpl w:val="84FAFD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22BC1"/>
    <w:multiLevelType w:val="hybridMultilevel"/>
    <w:tmpl w:val="6E902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CD6D30"/>
    <w:multiLevelType w:val="hybridMultilevel"/>
    <w:tmpl w:val="38DCA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121BB0"/>
    <w:multiLevelType w:val="hybridMultilevel"/>
    <w:tmpl w:val="EC1A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62323"/>
    <w:multiLevelType w:val="hybridMultilevel"/>
    <w:tmpl w:val="4B08C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882718F"/>
    <w:multiLevelType w:val="hybridMultilevel"/>
    <w:tmpl w:val="263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036BE"/>
    <w:multiLevelType w:val="hybridMultilevel"/>
    <w:tmpl w:val="A3A0D3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3"/>
  </w:num>
  <w:num w:numId="3">
    <w:abstractNumId w:val="33"/>
    <w:lvlOverride w:ilvl="0">
      <w:startOverride w:val="1"/>
    </w:lvlOverride>
  </w:num>
  <w:num w:numId="4">
    <w:abstractNumId w:val="33"/>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33"/>
    <w:lvlOverride w:ilvl="0">
      <w:startOverride w:val="1"/>
    </w:lvlOverride>
  </w:num>
  <w:num w:numId="11">
    <w:abstractNumId w:val="33"/>
    <w:lvlOverride w:ilvl="0">
      <w:startOverride w:val="1"/>
    </w:lvlOverride>
  </w:num>
  <w:num w:numId="12">
    <w:abstractNumId w:val="33"/>
    <w:lvlOverride w:ilvl="0">
      <w:startOverride w:val="1"/>
    </w:lvlOverride>
  </w:num>
  <w:num w:numId="13">
    <w:abstractNumId w:val="33"/>
    <w:lvlOverride w:ilvl="0">
      <w:startOverride w:val="1"/>
    </w:lvlOverride>
  </w:num>
  <w:num w:numId="14">
    <w:abstractNumId w:val="10"/>
  </w:num>
  <w:num w:numId="15">
    <w:abstractNumId w:val="25"/>
  </w:num>
  <w:num w:numId="16">
    <w:abstractNumId w:val="2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3"/>
  </w:num>
  <w:num w:numId="21">
    <w:abstractNumId w:val="34"/>
  </w:num>
  <w:num w:numId="22">
    <w:abstractNumId w:val="40"/>
  </w:num>
  <w:num w:numId="23">
    <w:abstractNumId w:val="14"/>
  </w:num>
  <w:num w:numId="24">
    <w:abstractNumId w:val="15"/>
  </w:num>
  <w:num w:numId="25">
    <w:abstractNumId w:val="0"/>
  </w:num>
  <w:num w:numId="26">
    <w:abstractNumId w:val="18"/>
  </w:num>
  <w:num w:numId="27">
    <w:abstractNumId w:val="29"/>
  </w:num>
  <w:num w:numId="28">
    <w:abstractNumId w:val="38"/>
  </w:num>
  <w:num w:numId="29">
    <w:abstractNumId w:val="13"/>
  </w:num>
  <w:num w:numId="30">
    <w:abstractNumId w:val="17"/>
  </w:num>
  <w:num w:numId="31">
    <w:abstractNumId w:val="26"/>
  </w:num>
  <w:num w:numId="32">
    <w:abstractNumId w:val="21"/>
  </w:num>
  <w:num w:numId="33">
    <w:abstractNumId w:val="4"/>
  </w:num>
  <w:num w:numId="34">
    <w:abstractNumId w:val="12"/>
  </w:num>
  <w:num w:numId="35">
    <w:abstractNumId w:val="7"/>
  </w:num>
  <w:num w:numId="36">
    <w:abstractNumId w:val="20"/>
  </w:num>
  <w:num w:numId="37">
    <w:abstractNumId w:val="5"/>
  </w:num>
  <w:num w:numId="38">
    <w:abstractNumId w:val="1"/>
  </w:num>
  <w:num w:numId="39">
    <w:abstractNumId w:val="35"/>
  </w:num>
  <w:num w:numId="40">
    <w:abstractNumId w:val="9"/>
  </w:num>
  <w:num w:numId="41">
    <w:abstractNumId w:val="30"/>
  </w:num>
  <w:num w:numId="42">
    <w:abstractNumId w:val="24"/>
  </w:num>
  <w:num w:numId="43">
    <w:abstractNumId w:val="31"/>
  </w:num>
  <w:num w:numId="44">
    <w:abstractNumId w:val="27"/>
  </w:num>
  <w:num w:numId="45">
    <w:abstractNumId w:val="37"/>
  </w:num>
  <w:num w:numId="46">
    <w:abstractNumId w:val="11"/>
  </w:num>
  <w:num w:numId="47">
    <w:abstractNumId w:val="2"/>
  </w:num>
  <w:num w:numId="48">
    <w:abstractNumId w:val="39"/>
  </w:num>
  <w:num w:numId="49">
    <w:abstractNumId w:val="19"/>
  </w:num>
  <w:num w:numId="50">
    <w:abstractNumId w:val="23"/>
  </w:num>
  <w:num w:numId="51">
    <w:abstractNumId w:val="36"/>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c8c8,#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E0"/>
    <w:rsid w:val="000024B9"/>
    <w:rsid w:val="00003BF4"/>
    <w:rsid w:val="00005277"/>
    <w:rsid w:val="00007DF1"/>
    <w:rsid w:val="00010413"/>
    <w:rsid w:val="00017793"/>
    <w:rsid w:val="00020399"/>
    <w:rsid w:val="00032D2E"/>
    <w:rsid w:val="00036586"/>
    <w:rsid w:val="00040BCA"/>
    <w:rsid w:val="000426FA"/>
    <w:rsid w:val="0004315A"/>
    <w:rsid w:val="00044C13"/>
    <w:rsid w:val="0004545F"/>
    <w:rsid w:val="000463AF"/>
    <w:rsid w:val="0005175D"/>
    <w:rsid w:val="000531D0"/>
    <w:rsid w:val="00053A8A"/>
    <w:rsid w:val="00054020"/>
    <w:rsid w:val="00057974"/>
    <w:rsid w:val="00057E7A"/>
    <w:rsid w:val="00062B84"/>
    <w:rsid w:val="000630F1"/>
    <w:rsid w:val="000651A6"/>
    <w:rsid w:val="000651CF"/>
    <w:rsid w:val="00073193"/>
    <w:rsid w:val="0007330B"/>
    <w:rsid w:val="00076156"/>
    <w:rsid w:val="00077CA4"/>
    <w:rsid w:val="000821E3"/>
    <w:rsid w:val="0008503B"/>
    <w:rsid w:val="00097469"/>
    <w:rsid w:val="00097DD4"/>
    <w:rsid w:val="00097E22"/>
    <w:rsid w:val="000A0CD4"/>
    <w:rsid w:val="000A136A"/>
    <w:rsid w:val="000B0AD5"/>
    <w:rsid w:val="000B5E1B"/>
    <w:rsid w:val="000B6EC8"/>
    <w:rsid w:val="000C0265"/>
    <w:rsid w:val="000C075E"/>
    <w:rsid w:val="000C25D0"/>
    <w:rsid w:val="000C294C"/>
    <w:rsid w:val="000C2FEA"/>
    <w:rsid w:val="000C3F33"/>
    <w:rsid w:val="000C6EBD"/>
    <w:rsid w:val="000D4158"/>
    <w:rsid w:val="000D5006"/>
    <w:rsid w:val="000D7378"/>
    <w:rsid w:val="000D7FE0"/>
    <w:rsid w:val="000E406B"/>
    <w:rsid w:val="000E46AC"/>
    <w:rsid w:val="000E46B1"/>
    <w:rsid w:val="000E7D6B"/>
    <w:rsid w:val="000F3999"/>
    <w:rsid w:val="00102708"/>
    <w:rsid w:val="0010352F"/>
    <w:rsid w:val="00104B73"/>
    <w:rsid w:val="001068ED"/>
    <w:rsid w:val="00106BEF"/>
    <w:rsid w:val="001137E3"/>
    <w:rsid w:val="00114091"/>
    <w:rsid w:val="001249B2"/>
    <w:rsid w:val="00125D2E"/>
    <w:rsid w:val="00126E33"/>
    <w:rsid w:val="001303DD"/>
    <w:rsid w:val="00130C22"/>
    <w:rsid w:val="00133963"/>
    <w:rsid w:val="0014087D"/>
    <w:rsid w:val="00140B9C"/>
    <w:rsid w:val="00141AB7"/>
    <w:rsid w:val="00144791"/>
    <w:rsid w:val="00144E53"/>
    <w:rsid w:val="001464A0"/>
    <w:rsid w:val="00147D8B"/>
    <w:rsid w:val="001520DD"/>
    <w:rsid w:val="00152A6B"/>
    <w:rsid w:val="00154BCD"/>
    <w:rsid w:val="00155CDB"/>
    <w:rsid w:val="0015744A"/>
    <w:rsid w:val="00170CFB"/>
    <w:rsid w:val="001722F3"/>
    <w:rsid w:val="00173826"/>
    <w:rsid w:val="00174FD8"/>
    <w:rsid w:val="0017658F"/>
    <w:rsid w:val="00181521"/>
    <w:rsid w:val="00181B1F"/>
    <w:rsid w:val="001833A7"/>
    <w:rsid w:val="00185107"/>
    <w:rsid w:val="00187FA0"/>
    <w:rsid w:val="001939BC"/>
    <w:rsid w:val="001954C6"/>
    <w:rsid w:val="001962FC"/>
    <w:rsid w:val="00197969"/>
    <w:rsid w:val="00197B24"/>
    <w:rsid w:val="001A1451"/>
    <w:rsid w:val="001A1EF1"/>
    <w:rsid w:val="001A2750"/>
    <w:rsid w:val="001A5263"/>
    <w:rsid w:val="001B4EC3"/>
    <w:rsid w:val="001B7052"/>
    <w:rsid w:val="001C01F4"/>
    <w:rsid w:val="001C07ED"/>
    <w:rsid w:val="001C2888"/>
    <w:rsid w:val="001D1821"/>
    <w:rsid w:val="001D35F3"/>
    <w:rsid w:val="001D3D56"/>
    <w:rsid w:val="001E10F3"/>
    <w:rsid w:val="001E54BB"/>
    <w:rsid w:val="001E64B3"/>
    <w:rsid w:val="001F0157"/>
    <w:rsid w:val="001F37FC"/>
    <w:rsid w:val="001F4554"/>
    <w:rsid w:val="001F460F"/>
    <w:rsid w:val="001F69EF"/>
    <w:rsid w:val="001F6C08"/>
    <w:rsid w:val="00202245"/>
    <w:rsid w:val="00203019"/>
    <w:rsid w:val="002106A7"/>
    <w:rsid w:val="0021243D"/>
    <w:rsid w:val="00213B87"/>
    <w:rsid w:val="002146EF"/>
    <w:rsid w:val="002147A2"/>
    <w:rsid w:val="002159C4"/>
    <w:rsid w:val="00215B9A"/>
    <w:rsid w:val="0022026B"/>
    <w:rsid w:val="00221FAC"/>
    <w:rsid w:val="00222DB2"/>
    <w:rsid w:val="002277D1"/>
    <w:rsid w:val="0023438B"/>
    <w:rsid w:val="00247E9F"/>
    <w:rsid w:val="002514DB"/>
    <w:rsid w:val="00251A0C"/>
    <w:rsid w:val="00253902"/>
    <w:rsid w:val="00254CDD"/>
    <w:rsid w:val="00254E27"/>
    <w:rsid w:val="00256AB7"/>
    <w:rsid w:val="002627A5"/>
    <w:rsid w:val="00263757"/>
    <w:rsid w:val="00265938"/>
    <w:rsid w:val="00280252"/>
    <w:rsid w:val="002803C2"/>
    <w:rsid w:val="00281113"/>
    <w:rsid w:val="00281C9C"/>
    <w:rsid w:val="00283593"/>
    <w:rsid w:val="00283885"/>
    <w:rsid w:val="00290A00"/>
    <w:rsid w:val="00291C92"/>
    <w:rsid w:val="002927F2"/>
    <w:rsid w:val="00293DB3"/>
    <w:rsid w:val="00296B7B"/>
    <w:rsid w:val="002A5311"/>
    <w:rsid w:val="002B1657"/>
    <w:rsid w:val="002B2C71"/>
    <w:rsid w:val="002C5108"/>
    <w:rsid w:val="002C56E1"/>
    <w:rsid w:val="002C6FED"/>
    <w:rsid w:val="002D2F29"/>
    <w:rsid w:val="002D5B0B"/>
    <w:rsid w:val="002D74B8"/>
    <w:rsid w:val="002E3298"/>
    <w:rsid w:val="002E3C11"/>
    <w:rsid w:val="002E4327"/>
    <w:rsid w:val="002F19F7"/>
    <w:rsid w:val="002F2387"/>
    <w:rsid w:val="002F5D23"/>
    <w:rsid w:val="00300AB9"/>
    <w:rsid w:val="003012EC"/>
    <w:rsid w:val="00311B3C"/>
    <w:rsid w:val="00313DBC"/>
    <w:rsid w:val="00313FAB"/>
    <w:rsid w:val="003158C7"/>
    <w:rsid w:val="00322331"/>
    <w:rsid w:val="003228E9"/>
    <w:rsid w:val="00326861"/>
    <w:rsid w:val="0033252B"/>
    <w:rsid w:val="003326BD"/>
    <w:rsid w:val="0033293D"/>
    <w:rsid w:val="00341247"/>
    <w:rsid w:val="0034143A"/>
    <w:rsid w:val="0034269C"/>
    <w:rsid w:val="0034501F"/>
    <w:rsid w:val="003502E0"/>
    <w:rsid w:val="00350D54"/>
    <w:rsid w:val="00355121"/>
    <w:rsid w:val="00361824"/>
    <w:rsid w:val="0036208B"/>
    <w:rsid w:val="00363644"/>
    <w:rsid w:val="00363EF7"/>
    <w:rsid w:val="0036630F"/>
    <w:rsid w:val="00366AED"/>
    <w:rsid w:val="00366B8A"/>
    <w:rsid w:val="003729E8"/>
    <w:rsid w:val="00376265"/>
    <w:rsid w:val="003813DC"/>
    <w:rsid w:val="00384AAA"/>
    <w:rsid w:val="00385FE4"/>
    <w:rsid w:val="003867F9"/>
    <w:rsid w:val="00387CE0"/>
    <w:rsid w:val="00387D32"/>
    <w:rsid w:val="00391BE9"/>
    <w:rsid w:val="00394832"/>
    <w:rsid w:val="00394CA6"/>
    <w:rsid w:val="00395D9E"/>
    <w:rsid w:val="003964D5"/>
    <w:rsid w:val="003A38B6"/>
    <w:rsid w:val="003A40DA"/>
    <w:rsid w:val="003A43ED"/>
    <w:rsid w:val="003B0CCA"/>
    <w:rsid w:val="003B3E65"/>
    <w:rsid w:val="003B4AEF"/>
    <w:rsid w:val="003C06FC"/>
    <w:rsid w:val="003D2357"/>
    <w:rsid w:val="003D532B"/>
    <w:rsid w:val="003D5A2A"/>
    <w:rsid w:val="003D5F17"/>
    <w:rsid w:val="003D6E54"/>
    <w:rsid w:val="003D6FAD"/>
    <w:rsid w:val="003E26F5"/>
    <w:rsid w:val="003E2A57"/>
    <w:rsid w:val="003E30E5"/>
    <w:rsid w:val="003E641E"/>
    <w:rsid w:val="003F01D0"/>
    <w:rsid w:val="003F05F1"/>
    <w:rsid w:val="003F0F12"/>
    <w:rsid w:val="003F2823"/>
    <w:rsid w:val="003F53F2"/>
    <w:rsid w:val="003F7F4F"/>
    <w:rsid w:val="00400EC7"/>
    <w:rsid w:val="00402CAD"/>
    <w:rsid w:val="004046E5"/>
    <w:rsid w:val="004061E9"/>
    <w:rsid w:val="0040659D"/>
    <w:rsid w:val="00420316"/>
    <w:rsid w:val="004249C6"/>
    <w:rsid w:val="00426CB1"/>
    <w:rsid w:val="00432241"/>
    <w:rsid w:val="00432B8F"/>
    <w:rsid w:val="00440003"/>
    <w:rsid w:val="00444FD8"/>
    <w:rsid w:val="00455145"/>
    <w:rsid w:val="00455F0A"/>
    <w:rsid w:val="0046066C"/>
    <w:rsid w:val="004626D4"/>
    <w:rsid w:val="00465099"/>
    <w:rsid w:val="00465C86"/>
    <w:rsid w:val="0046674F"/>
    <w:rsid w:val="004674BB"/>
    <w:rsid w:val="00471E61"/>
    <w:rsid w:val="00472185"/>
    <w:rsid w:val="00472D25"/>
    <w:rsid w:val="0047405A"/>
    <w:rsid w:val="004773B8"/>
    <w:rsid w:val="0048233B"/>
    <w:rsid w:val="004848C5"/>
    <w:rsid w:val="0049240A"/>
    <w:rsid w:val="00492945"/>
    <w:rsid w:val="004933BF"/>
    <w:rsid w:val="00494316"/>
    <w:rsid w:val="0049491D"/>
    <w:rsid w:val="00495F5E"/>
    <w:rsid w:val="004966A4"/>
    <w:rsid w:val="004A4652"/>
    <w:rsid w:val="004A4CCE"/>
    <w:rsid w:val="004B3E8E"/>
    <w:rsid w:val="004B4C3E"/>
    <w:rsid w:val="004B52B3"/>
    <w:rsid w:val="004B6C93"/>
    <w:rsid w:val="004C249A"/>
    <w:rsid w:val="004C24A5"/>
    <w:rsid w:val="004C4545"/>
    <w:rsid w:val="004C51AA"/>
    <w:rsid w:val="004C5D09"/>
    <w:rsid w:val="004D07D5"/>
    <w:rsid w:val="004D2A0A"/>
    <w:rsid w:val="004D7686"/>
    <w:rsid w:val="004E5B7E"/>
    <w:rsid w:val="004E6491"/>
    <w:rsid w:val="004E6E0D"/>
    <w:rsid w:val="004E714E"/>
    <w:rsid w:val="004F0DDA"/>
    <w:rsid w:val="004F12B5"/>
    <w:rsid w:val="004F5743"/>
    <w:rsid w:val="00502A15"/>
    <w:rsid w:val="00502CBB"/>
    <w:rsid w:val="00505A60"/>
    <w:rsid w:val="005078FB"/>
    <w:rsid w:val="00512F6F"/>
    <w:rsid w:val="00513B6A"/>
    <w:rsid w:val="0051597F"/>
    <w:rsid w:val="0051769B"/>
    <w:rsid w:val="0052139A"/>
    <w:rsid w:val="0052183C"/>
    <w:rsid w:val="005222C1"/>
    <w:rsid w:val="00526621"/>
    <w:rsid w:val="005269DB"/>
    <w:rsid w:val="00526D0A"/>
    <w:rsid w:val="00530EC8"/>
    <w:rsid w:val="00532AC2"/>
    <w:rsid w:val="0053464A"/>
    <w:rsid w:val="005372FA"/>
    <w:rsid w:val="00537DD1"/>
    <w:rsid w:val="005467C9"/>
    <w:rsid w:val="00551EC5"/>
    <w:rsid w:val="00552880"/>
    <w:rsid w:val="00553205"/>
    <w:rsid w:val="00553949"/>
    <w:rsid w:val="00554417"/>
    <w:rsid w:val="00555458"/>
    <w:rsid w:val="00563D52"/>
    <w:rsid w:val="00564738"/>
    <w:rsid w:val="00564CBB"/>
    <w:rsid w:val="00571672"/>
    <w:rsid w:val="00582AD3"/>
    <w:rsid w:val="005838D2"/>
    <w:rsid w:val="00584F24"/>
    <w:rsid w:val="005B0021"/>
    <w:rsid w:val="005B6187"/>
    <w:rsid w:val="005C016A"/>
    <w:rsid w:val="005C3169"/>
    <w:rsid w:val="005C332E"/>
    <w:rsid w:val="005D0E52"/>
    <w:rsid w:val="005E1CFA"/>
    <w:rsid w:val="005E3040"/>
    <w:rsid w:val="005E3173"/>
    <w:rsid w:val="005E4752"/>
    <w:rsid w:val="005E4A70"/>
    <w:rsid w:val="005F0C61"/>
    <w:rsid w:val="005F537B"/>
    <w:rsid w:val="005F563D"/>
    <w:rsid w:val="005F64B4"/>
    <w:rsid w:val="005F6C35"/>
    <w:rsid w:val="006004D2"/>
    <w:rsid w:val="00601AEC"/>
    <w:rsid w:val="00603976"/>
    <w:rsid w:val="006043D2"/>
    <w:rsid w:val="006073DF"/>
    <w:rsid w:val="00610DE2"/>
    <w:rsid w:val="006114BA"/>
    <w:rsid w:val="00615A2F"/>
    <w:rsid w:val="00621BB8"/>
    <w:rsid w:val="006226C9"/>
    <w:rsid w:val="00623254"/>
    <w:rsid w:val="00623859"/>
    <w:rsid w:val="00623C8B"/>
    <w:rsid w:val="0062570A"/>
    <w:rsid w:val="00626585"/>
    <w:rsid w:val="0063113B"/>
    <w:rsid w:val="0063326B"/>
    <w:rsid w:val="0063428E"/>
    <w:rsid w:val="006363E7"/>
    <w:rsid w:val="00642AF5"/>
    <w:rsid w:val="00650034"/>
    <w:rsid w:val="006500A0"/>
    <w:rsid w:val="00655726"/>
    <w:rsid w:val="00656550"/>
    <w:rsid w:val="0066143E"/>
    <w:rsid w:val="006618F8"/>
    <w:rsid w:val="006661EA"/>
    <w:rsid w:val="00666CDE"/>
    <w:rsid w:val="00676B4C"/>
    <w:rsid w:val="00680640"/>
    <w:rsid w:val="006835CD"/>
    <w:rsid w:val="00684A76"/>
    <w:rsid w:val="00690E1B"/>
    <w:rsid w:val="00691A4E"/>
    <w:rsid w:val="00692908"/>
    <w:rsid w:val="00697A4E"/>
    <w:rsid w:val="006A18A9"/>
    <w:rsid w:val="006A34D9"/>
    <w:rsid w:val="006A34EC"/>
    <w:rsid w:val="006A48CC"/>
    <w:rsid w:val="006A6D46"/>
    <w:rsid w:val="006B26D5"/>
    <w:rsid w:val="006B336B"/>
    <w:rsid w:val="006B559B"/>
    <w:rsid w:val="006C0AAD"/>
    <w:rsid w:val="006D584D"/>
    <w:rsid w:val="006D5C08"/>
    <w:rsid w:val="006D61C5"/>
    <w:rsid w:val="006E5E4F"/>
    <w:rsid w:val="006E7AAF"/>
    <w:rsid w:val="006E7AE0"/>
    <w:rsid w:val="006E7E9A"/>
    <w:rsid w:val="006F06F0"/>
    <w:rsid w:val="006F07BB"/>
    <w:rsid w:val="006F2E48"/>
    <w:rsid w:val="006F7199"/>
    <w:rsid w:val="00700812"/>
    <w:rsid w:val="00701611"/>
    <w:rsid w:val="00701D98"/>
    <w:rsid w:val="007046C0"/>
    <w:rsid w:val="0070474C"/>
    <w:rsid w:val="00704F17"/>
    <w:rsid w:val="007051BA"/>
    <w:rsid w:val="00706877"/>
    <w:rsid w:val="00710D74"/>
    <w:rsid w:val="0071712E"/>
    <w:rsid w:val="00722DDF"/>
    <w:rsid w:val="0072780C"/>
    <w:rsid w:val="00727918"/>
    <w:rsid w:val="00735814"/>
    <w:rsid w:val="007421AA"/>
    <w:rsid w:val="00743F86"/>
    <w:rsid w:val="00750D69"/>
    <w:rsid w:val="00751D0C"/>
    <w:rsid w:val="0076729F"/>
    <w:rsid w:val="00770334"/>
    <w:rsid w:val="00773518"/>
    <w:rsid w:val="00775E76"/>
    <w:rsid w:val="00776E7D"/>
    <w:rsid w:val="0078300A"/>
    <w:rsid w:val="00786E16"/>
    <w:rsid w:val="00795AE8"/>
    <w:rsid w:val="007976BA"/>
    <w:rsid w:val="007A01B4"/>
    <w:rsid w:val="007A3AD4"/>
    <w:rsid w:val="007A5D30"/>
    <w:rsid w:val="007B53C7"/>
    <w:rsid w:val="007B5735"/>
    <w:rsid w:val="007C3650"/>
    <w:rsid w:val="007C7224"/>
    <w:rsid w:val="007C7D7E"/>
    <w:rsid w:val="007E3646"/>
    <w:rsid w:val="007E5092"/>
    <w:rsid w:val="007E7032"/>
    <w:rsid w:val="007E7C94"/>
    <w:rsid w:val="007F0B55"/>
    <w:rsid w:val="007F0B62"/>
    <w:rsid w:val="007F30D2"/>
    <w:rsid w:val="007F6254"/>
    <w:rsid w:val="00801C42"/>
    <w:rsid w:val="008103DC"/>
    <w:rsid w:val="00810BC3"/>
    <w:rsid w:val="0081154C"/>
    <w:rsid w:val="0081248D"/>
    <w:rsid w:val="00813C41"/>
    <w:rsid w:val="008159F3"/>
    <w:rsid w:val="0082002B"/>
    <w:rsid w:val="00822801"/>
    <w:rsid w:val="00823414"/>
    <w:rsid w:val="00827451"/>
    <w:rsid w:val="00834B59"/>
    <w:rsid w:val="00835D74"/>
    <w:rsid w:val="00840127"/>
    <w:rsid w:val="008402BF"/>
    <w:rsid w:val="00842DA7"/>
    <w:rsid w:val="008440A2"/>
    <w:rsid w:val="00845366"/>
    <w:rsid w:val="008459E6"/>
    <w:rsid w:val="008461F7"/>
    <w:rsid w:val="00850A1D"/>
    <w:rsid w:val="0085230A"/>
    <w:rsid w:val="008636D7"/>
    <w:rsid w:val="008639BE"/>
    <w:rsid w:val="00863B84"/>
    <w:rsid w:val="00870459"/>
    <w:rsid w:val="00870B8F"/>
    <w:rsid w:val="00872BCE"/>
    <w:rsid w:val="00874826"/>
    <w:rsid w:val="00881EEC"/>
    <w:rsid w:val="00884497"/>
    <w:rsid w:val="0088701B"/>
    <w:rsid w:val="00893DF2"/>
    <w:rsid w:val="00894212"/>
    <w:rsid w:val="008955B8"/>
    <w:rsid w:val="008A3E54"/>
    <w:rsid w:val="008A5D5A"/>
    <w:rsid w:val="008A738A"/>
    <w:rsid w:val="008B2EFE"/>
    <w:rsid w:val="008B39C0"/>
    <w:rsid w:val="008C03DB"/>
    <w:rsid w:val="008C3355"/>
    <w:rsid w:val="008C41B3"/>
    <w:rsid w:val="008C59FD"/>
    <w:rsid w:val="008C7EC6"/>
    <w:rsid w:val="008D1FD3"/>
    <w:rsid w:val="008D73E2"/>
    <w:rsid w:val="008D7F61"/>
    <w:rsid w:val="008E139E"/>
    <w:rsid w:val="008E2454"/>
    <w:rsid w:val="008E37A8"/>
    <w:rsid w:val="008F0A27"/>
    <w:rsid w:val="008F5983"/>
    <w:rsid w:val="008F69FC"/>
    <w:rsid w:val="00903D6B"/>
    <w:rsid w:val="0091134E"/>
    <w:rsid w:val="00921132"/>
    <w:rsid w:val="0092155D"/>
    <w:rsid w:val="009221EF"/>
    <w:rsid w:val="0092336E"/>
    <w:rsid w:val="00930D49"/>
    <w:rsid w:val="00931BCD"/>
    <w:rsid w:val="009329D7"/>
    <w:rsid w:val="009339FB"/>
    <w:rsid w:val="00933AD4"/>
    <w:rsid w:val="009343F4"/>
    <w:rsid w:val="00935A0C"/>
    <w:rsid w:val="00937CAD"/>
    <w:rsid w:val="009453D4"/>
    <w:rsid w:val="00945626"/>
    <w:rsid w:val="00946FB9"/>
    <w:rsid w:val="009474AF"/>
    <w:rsid w:val="00952301"/>
    <w:rsid w:val="00955424"/>
    <w:rsid w:val="009569ED"/>
    <w:rsid w:val="009609E3"/>
    <w:rsid w:val="00964444"/>
    <w:rsid w:val="00964E24"/>
    <w:rsid w:val="00971CA6"/>
    <w:rsid w:val="0097442F"/>
    <w:rsid w:val="00974712"/>
    <w:rsid w:val="00976673"/>
    <w:rsid w:val="00981869"/>
    <w:rsid w:val="009829BB"/>
    <w:rsid w:val="00987F22"/>
    <w:rsid w:val="009947C9"/>
    <w:rsid w:val="00994870"/>
    <w:rsid w:val="009A373A"/>
    <w:rsid w:val="009B0B6A"/>
    <w:rsid w:val="009B0BB9"/>
    <w:rsid w:val="009B1A6B"/>
    <w:rsid w:val="009B2C79"/>
    <w:rsid w:val="009B5EE4"/>
    <w:rsid w:val="009B723E"/>
    <w:rsid w:val="009B7CCF"/>
    <w:rsid w:val="009C12E8"/>
    <w:rsid w:val="009C168D"/>
    <w:rsid w:val="009C2648"/>
    <w:rsid w:val="009C637F"/>
    <w:rsid w:val="009D4AFD"/>
    <w:rsid w:val="009D67C4"/>
    <w:rsid w:val="009D6EB1"/>
    <w:rsid w:val="009D75E8"/>
    <w:rsid w:val="009E098D"/>
    <w:rsid w:val="009E0E92"/>
    <w:rsid w:val="009E1FCC"/>
    <w:rsid w:val="009E62DC"/>
    <w:rsid w:val="009F1C80"/>
    <w:rsid w:val="009F2055"/>
    <w:rsid w:val="00A01631"/>
    <w:rsid w:val="00A0205A"/>
    <w:rsid w:val="00A07CD1"/>
    <w:rsid w:val="00A10813"/>
    <w:rsid w:val="00A12C58"/>
    <w:rsid w:val="00A13D17"/>
    <w:rsid w:val="00A21141"/>
    <w:rsid w:val="00A3146E"/>
    <w:rsid w:val="00A31698"/>
    <w:rsid w:val="00A37229"/>
    <w:rsid w:val="00A3738F"/>
    <w:rsid w:val="00A37436"/>
    <w:rsid w:val="00A425E0"/>
    <w:rsid w:val="00A513D8"/>
    <w:rsid w:val="00A516EB"/>
    <w:rsid w:val="00A57E74"/>
    <w:rsid w:val="00A57FED"/>
    <w:rsid w:val="00A632B9"/>
    <w:rsid w:val="00A64635"/>
    <w:rsid w:val="00A65010"/>
    <w:rsid w:val="00A67076"/>
    <w:rsid w:val="00A67A0F"/>
    <w:rsid w:val="00A71B49"/>
    <w:rsid w:val="00A75048"/>
    <w:rsid w:val="00A75782"/>
    <w:rsid w:val="00A80971"/>
    <w:rsid w:val="00A81E61"/>
    <w:rsid w:val="00A853F0"/>
    <w:rsid w:val="00A85ED0"/>
    <w:rsid w:val="00A87F9F"/>
    <w:rsid w:val="00A90EE3"/>
    <w:rsid w:val="00A9668A"/>
    <w:rsid w:val="00AA53D8"/>
    <w:rsid w:val="00AA7CB1"/>
    <w:rsid w:val="00AB1BB3"/>
    <w:rsid w:val="00AB34A4"/>
    <w:rsid w:val="00AB7FD2"/>
    <w:rsid w:val="00AC1906"/>
    <w:rsid w:val="00AC1F8B"/>
    <w:rsid w:val="00AC28DF"/>
    <w:rsid w:val="00AC3916"/>
    <w:rsid w:val="00AD2228"/>
    <w:rsid w:val="00AE1D99"/>
    <w:rsid w:val="00AE46D1"/>
    <w:rsid w:val="00AE5C39"/>
    <w:rsid w:val="00AF4F5D"/>
    <w:rsid w:val="00AF549E"/>
    <w:rsid w:val="00AF755B"/>
    <w:rsid w:val="00AF7C4A"/>
    <w:rsid w:val="00B036EC"/>
    <w:rsid w:val="00B0460B"/>
    <w:rsid w:val="00B1599C"/>
    <w:rsid w:val="00B16A1E"/>
    <w:rsid w:val="00B23675"/>
    <w:rsid w:val="00B25CAB"/>
    <w:rsid w:val="00B27E72"/>
    <w:rsid w:val="00B311B4"/>
    <w:rsid w:val="00B31A67"/>
    <w:rsid w:val="00B32F13"/>
    <w:rsid w:val="00B3345B"/>
    <w:rsid w:val="00B34193"/>
    <w:rsid w:val="00B42127"/>
    <w:rsid w:val="00B46D0F"/>
    <w:rsid w:val="00B4759B"/>
    <w:rsid w:val="00B5304B"/>
    <w:rsid w:val="00B55110"/>
    <w:rsid w:val="00B572F3"/>
    <w:rsid w:val="00B6170E"/>
    <w:rsid w:val="00B646D0"/>
    <w:rsid w:val="00B6724A"/>
    <w:rsid w:val="00B715A3"/>
    <w:rsid w:val="00B753B2"/>
    <w:rsid w:val="00B772BD"/>
    <w:rsid w:val="00B77343"/>
    <w:rsid w:val="00B84A24"/>
    <w:rsid w:val="00B85F90"/>
    <w:rsid w:val="00B86325"/>
    <w:rsid w:val="00B87EA9"/>
    <w:rsid w:val="00B96184"/>
    <w:rsid w:val="00B96587"/>
    <w:rsid w:val="00BA1FFD"/>
    <w:rsid w:val="00BB4001"/>
    <w:rsid w:val="00BB4966"/>
    <w:rsid w:val="00BB4E35"/>
    <w:rsid w:val="00BC755F"/>
    <w:rsid w:val="00BE2980"/>
    <w:rsid w:val="00BE72DC"/>
    <w:rsid w:val="00BF30DB"/>
    <w:rsid w:val="00BF60DD"/>
    <w:rsid w:val="00C020F7"/>
    <w:rsid w:val="00C155C8"/>
    <w:rsid w:val="00C16E3F"/>
    <w:rsid w:val="00C301AA"/>
    <w:rsid w:val="00C30532"/>
    <w:rsid w:val="00C3178F"/>
    <w:rsid w:val="00C32C25"/>
    <w:rsid w:val="00C347B0"/>
    <w:rsid w:val="00C35C22"/>
    <w:rsid w:val="00C43FCE"/>
    <w:rsid w:val="00C51A21"/>
    <w:rsid w:val="00C53223"/>
    <w:rsid w:val="00C5434C"/>
    <w:rsid w:val="00C569B7"/>
    <w:rsid w:val="00C62484"/>
    <w:rsid w:val="00C64974"/>
    <w:rsid w:val="00C64F4D"/>
    <w:rsid w:val="00C730B6"/>
    <w:rsid w:val="00C76384"/>
    <w:rsid w:val="00C80D35"/>
    <w:rsid w:val="00C846F2"/>
    <w:rsid w:val="00C875AC"/>
    <w:rsid w:val="00C92602"/>
    <w:rsid w:val="00C9588F"/>
    <w:rsid w:val="00C95EBD"/>
    <w:rsid w:val="00CA2106"/>
    <w:rsid w:val="00CA22D1"/>
    <w:rsid w:val="00CA2EFD"/>
    <w:rsid w:val="00CA3F76"/>
    <w:rsid w:val="00CB0994"/>
    <w:rsid w:val="00CB1B80"/>
    <w:rsid w:val="00CB2F90"/>
    <w:rsid w:val="00CC1877"/>
    <w:rsid w:val="00CC2037"/>
    <w:rsid w:val="00CC6CD8"/>
    <w:rsid w:val="00CD29AC"/>
    <w:rsid w:val="00CD7787"/>
    <w:rsid w:val="00CE02C8"/>
    <w:rsid w:val="00CE0376"/>
    <w:rsid w:val="00CE2BD7"/>
    <w:rsid w:val="00CE2DA2"/>
    <w:rsid w:val="00CE2E9E"/>
    <w:rsid w:val="00CE5FC1"/>
    <w:rsid w:val="00CF08D3"/>
    <w:rsid w:val="00CF38DC"/>
    <w:rsid w:val="00CF428D"/>
    <w:rsid w:val="00CF5822"/>
    <w:rsid w:val="00D02B95"/>
    <w:rsid w:val="00D12963"/>
    <w:rsid w:val="00D23A29"/>
    <w:rsid w:val="00D31B45"/>
    <w:rsid w:val="00D33C49"/>
    <w:rsid w:val="00D43D4F"/>
    <w:rsid w:val="00D4626B"/>
    <w:rsid w:val="00D5201E"/>
    <w:rsid w:val="00D52304"/>
    <w:rsid w:val="00D539F9"/>
    <w:rsid w:val="00D61743"/>
    <w:rsid w:val="00D6249F"/>
    <w:rsid w:val="00D662E8"/>
    <w:rsid w:val="00D7128E"/>
    <w:rsid w:val="00D72FC0"/>
    <w:rsid w:val="00D76629"/>
    <w:rsid w:val="00D81950"/>
    <w:rsid w:val="00D86BA7"/>
    <w:rsid w:val="00D87BE9"/>
    <w:rsid w:val="00D94AB0"/>
    <w:rsid w:val="00D95A5A"/>
    <w:rsid w:val="00D97014"/>
    <w:rsid w:val="00DA0A69"/>
    <w:rsid w:val="00DA314D"/>
    <w:rsid w:val="00DB2DC1"/>
    <w:rsid w:val="00DC1527"/>
    <w:rsid w:val="00DC1EC8"/>
    <w:rsid w:val="00DC205F"/>
    <w:rsid w:val="00DD2625"/>
    <w:rsid w:val="00DD41CC"/>
    <w:rsid w:val="00DE525F"/>
    <w:rsid w:val="00DF39E4"/>
    <w:rsid w:val="00DF4580"/>
    <w:rsid w:val="00DF4706"/>
    <w:rsid w:val="00E01349"/>
    <w:rsid w:val="00E01BF8"/>
    <w:rsid w:val="00E04191"/>
    <w:rsid w:val="00E05828"/>
    <w:rsid w:val="00E07D81"/>
    <w:rsid w:val="00E250C6"/>
    <w:rsid w:val="00E30B6F"/>
    <w:rsid w:val="00E337FE"/>
    <w:rsid w:val="00E33AB8"/>
    <w:rsid w:val="00E33AEE"/>
    <w:rsid w:val="00E34B5A"/>
    <w:rsid w:val="00E352EE"/>
    <w:rsid w:val="00E47F2B"/>
    <w:rsid w:val="00E505B4"/>
    <w:rsid w:val="00E53734"/>
    <w:rsid w:val="00E56094"/>
    <w:rsid w:val="00E606C4"/>
    <w:rsid w:val="00E61690"/>
    <w:rsid w:val="00E62F14"/>
    <w:rsid w:val="00E633C2"/>
    <w:rsid w:val="00E65885"/>
    <w:rsid w:val="00E65A8B"/>
    <w:rsid w:val="00E6790C"/>
    <w:rsid w:val="00E73759"/>
    <w:rsid w:val="00E75B19"/>
    <w:rsid w:val="00E75BA3"/>
    <w:rsid w:val="00E76335"/>
    <w:rsid w:val="00E843E7"/>
    <w:rsid w:val="00E878D5"/>
    <w:rsid w:val="00E920CE"/>
    <w:rsid w:val="00EA01C6"/>
    <w:rsid w:val="00EA3D0F"/>
    <w:rsid w:val="00EA4043"/>
    <w:rsid w:val="00EA6D1F"/>
    <w:rsid w:val="00EA6F8E"/>
    <w:rsid w:val="00EB0B42"/>
    <w:rsid w:val="00EB2A64"/>
    <w:rsid w:val="00EB567A"/>
    <w:rsid w:val="00EB6E76"/>
    <w:rsid w:val="00EB7EA0"/>
    <w:rsid w:val="00EC08B2"/>
    <w:rsid w:val="00EC1D3A"/>
    <w:rsid w:val="00EC2A63"/>
    <w:rsid w:val="00EC2C6A"/>
    <w:rsid w:val="00EC6326"/>
    <w:rsid w:val="00ED0C29"/>
    <w:rsid w:val="00ED2B68"/>
    <w:rsid w:val="00ED5CF0"/>
    <w:rsid w:val="00ED7967"/>
    <w:rsid w:val="00EE0660"/>
    <w:rsid w:val="00EE0A76"/>
    <w:rsid w:val="00EE3437"/>
    <w:rsid w:val="00EE6090"/>
    <w:rsid w:val="00EE7917"/>
    <w:rsid w:val="00EF73CC"/>
    <w:rsid w:val="00EF752A"/>
    <w:rsid w:val="00EF7BF0"/>
    <w:rsid w:val="00F05919"/>
    <w:rsid w:val="00F15C41"/>
    <w:rsid w:val="00F20A03"/>
    <w:rsid w:val="00F23C6C"/>
    <w:rsid w:val="00F26860"/>
    <w:rsid w:val="00F31884"/>
    <w:rsid w:val="00F32B27"/>
    <w:rsid w:val="00F337DF"/>
    <w:rsid w:val="00F36117"/>
    <w:rsid w:val="00F409DC"/>
    <w:rsid w:val="00F416D6"/>
    <w:rsid w:val="00F46426"/>
    <w:rsid w:val="00F4742D"/>
    <w:rsid w:val="00F522C9"/>
    <w:rsid w:val="00F53391"/>
    <w:rsid w:val="00F56D6A"/>
    <w:rsid w:val="00F71932"/>
    <w:rsid w:val="00F7717E"/>
    <w:rsid w:val="00F77AF5"/>
    <w:rsid w:val="00F85593"/>
    <w:rsid w:val="00F91CF9"/>
    <w:rsid w:val="00F93CC2"/>
    <w:rsid w:val="00F96C93"/>
    <w:rsid w:val="00FA1B83"/>
    <w:rsid w:val="00FA6864"/>
    <w:rsid w:val="00FA7FDD"/>
    <w:rsid w:val="00FB1B0B"/>
    <w:rsid w:val="00FB1CF6"/>
    <w:rsid w:val="00FB2B3B"/>
    <w:rsid w:val="00FB6E04"/>
    <w:rsid w:val="00FB7DA0"/>
    <w:rsid w:val="00FC3884"/>
    <w:rsid w:val="00FC7466"/>
    <w:rsid w:val="00FD1C87"/>
    <w:rsid w:val="00FD607D"/>
    <w:rsid w:val="00FD66E3"/>
    <w:rsid w:val="00FE053A"/>
    <w:rsid w:val="00FE0981"/>
    <w:rsid w:val="00FE36A8"/>
    <w:rsid w:val="00FE4997"/>
    <w:rsid w:val="00FE5B11"/>
    <w:rsid w:val="00FE756C"/>
    <w:rsid w:val="00FF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c8c8,#3cc"/>
    </o:shapedefaults>
    <o:shapelayout v:ext="edit">
      <o:idmap v:ext="edit" data="1"/>
    </o:shapelayout>
  </w:shapeDefaults>
  <w:decimalSymbol w:val="."/>
  <w:listSeparator w:val=","/>
  <w15:docId w15:val="{347FE7F8-FDA8-4426-AE07-74CED3D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32"/>
    <w:pPr>
      <w:jc w:val="both"/>
    </w:pPr>
    <w:rPr>
      <w:sz w:val="22"/>
      <w:szCs w:val="24"/>
    </w:rPr>
  </w:style>
  <w:style w:type="paragraph" w:styleId="Heading1">
    <w:name w:val="heading 1"/>
    <w:basedOn w:val="Normal"/>
    <w:next w:val="Normal"/>
    <w:qFormat/>
    <w:rsid w:val="00E47F2B"/>
    <w:pPr>
      <w:keepNext/>
      <w:spacing w:before="240" w:after="60"/>
      <w:jc w:val="center"/>
      <w:outlineLvl w:val="0"/>
    </w:pPr>
    <w:rPr>
      <w:rFonts w:cs="Arial"/>
      <w:b/>
      <w:bCs/>
      <w:kern w:val="32"/>
      <w:sz w:val="28"/>
      <w:szCs w:val="32"/>
      <w:u w:val="single"/>
    </w:rPr>
  </w:style>
  <w:style w:type="paragraph" w:styleId="Heading2">
    <w:name w:val="heading 2"/>
    <w:basedOn w:val="Normal"/>
    <w:next w:val="Normal"/>
    <w:link w:val="Heading2Char"/>
    <w:qFormat/>
    <w:rsid w:val="00E30B6F"/>
    <w:pPr>
      <w:keepNext/>
      <w:spacing w:before="240" w:after="60"/>
      <w:outlineLvl w:val="1"/>
    </w:pPr>
    <w:rPr>
      <w:rFonts w:cs="Arial"/>
      <w:b/>
      <w:bCs/>
      <w:iCs/>
      <w:sz w:val="24"/>
      <w:szCs w:val="28"/>
    </w:rPr>
  </w:style>
  <w:style w:type="paragraph" w:styleId="Heading3">
    <w:name w:val="heading 3"/>
    <w:basedOn w:val="Normal"/>
    <w:next w:val="Normal"/>
    <w:link w:val="Heading3Char"/>
    <w:qFormat/>
    <w:rsid w:val="00E30B6F"/>
    <w:pPr>
      <w:keepNext/>
      <w:spacing w:before="240" w:after="60"/>
      <w:outlineLvl w:val="2"/>
    </w:pPr>
    <w:rPr>
      <w:rFonts w:cs="Arial"/>
      <w:b/>
      <w:bCs/>
      <w:i/>
      <w:szCs w:val="26"/>
    </w:rPr>
  </w:style>
  <w:style w:type="paragraph" w:styleId="Heading4">
    <w:name w:val="heading 4"/>
    <w:basedOn w:val="Normal"/>
    <w:next w:val="Normal"/>
    <w:link w:val="Heading4Char"/>
    <w:qFormat/>
    <w:rsid w:val="00E30B6F"/>
    <w:pPr>
      <w:keepNext/>
      <w:spacing w:before="240" w:after="60"/>
      <w:outlineLvl w:val="3"/>
    </w:pPr>
    <w:rPr>
      <w:bCs/>
      <w:i/>
      <w:szCs w:val="28"/>
      <w:u w:val="single"/>
    </w:rPr>
  </w:style>
  <w:style w:type="paragraph" w:styleId="Heading6">
    <w:name w:val="heading 6"/>
    <w:basedOn w:val="Normal"/>
    <w:next w:val="Normal"/>
    <w:link w:val="Heading6Char"/>
    <w:qFormat/>
    <w:rsid w:val="007B5735"/>
    <w:pPr>
      <w:keepNext/>
      <w:jc w:val="left"/>
      <w:outlineLvl w:val="5"/>
    </w:pPr>
    <w:rPr>
      <w:rFonts w:ascii="Univers (W1)" w:hAnsi="Univers (W1)"/>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7F2B"/>
    <w:pPr>
      <w:tabs>
        <w:tab w:val="center" w:pos="4153"/>
        <w:tab w:val="right" w:pos="8306"/>
      </w:tabs>
    </w:pPr>
  </w:style>
  <w:style w:type="paragraph" w:styleId="Footer">
    <w:name w:val="footer"/>
    <w:basedOn w:val="Normal"/>
    <w:link w:val="FooterChar"/>
    <w:uiPriority w:val="99"/>
    <w:rsid w:val="00387CE0"/>
    <w:pPr>
      <w:tabs>
        <w:tab w:val="center" w:pos="4153"/>
        <w:tab w:val="right" w:pos="8306"/>
      </w:tabs>
    </w:pPr>
  </w:style>
  <w:style w:type="paragraph" w:styleId="TOC1">
    <w:name w:val="toc 1"/>
    <w:basedOn w:val="Normal"/>
    <w:next w:val="Normal"/>
    <w:autoRedefine/>
    <w:uiPriority w:val="39"/>
    <w:rsid w:val="00E47F2B"/>
    <w:pPr>
      <w:spacing w:before="360"/>
      <w:jc w:val="left"/>
    </w:pPr>
    <w:rPr>
      <w:rFonts w:ascii="Arial" w:hAnsi="Arial" w:cs="Arial"/>
      <w:b/>
      <w:bCs/>
      <w:caps/>
      <w:sz w:val="24"/>
    </w:rPr>
  </w:style>
  <w:style w:type="paragraph" w:styleId="TOC2">
    <w:name w:val="toc 2"/>
    <w:basedOn w:val="Normal"/>
    <w:next w:val="Normal"/>
    <w:autoRedefine/>
    <w:uiPriority w:val="39"/>
    <w:rsid w:val="003E641E"/>
    <w:pPr>
      <w:tabs>
        <w:tab w:val="left" w:pos="420"/>
        <w:tab w:val="right" w:leader="dot" w:pos="9060"/>
      </w:tabs>
      <w:spacing w:before="240"/>
      <w:ind w:left="340" w:hanging="340"/>
      <w:jc w:val="left"/>
    </w:pPr>
    <w:rPr>
      <w:b/>
      <w:bCs/>
      <w:noProof/>
      <w:sz w:val="20"/>
      <w:szCs w:val="20"/>
    </w:rPr>
  </w:style>
  <w:style w:type="paragraph" w:styleId="TOC3">
    <w:name w:val="toc 3"/>
    <w:basedOn w:val="Normal"/>
    <w:next w:val="Normal"/>
    <w:autoRedefine/>
    <w:uiPriority w:val="39"/>
    <w:rsid w:val="003E641E"/>
    <w:pPr>
      <w:tabs>
        <w:tab w:val="right" w:leader="dot" w:pos="9074"/>
      </w:tabs>
      <w:ind w:left="454"/>
      <w:jc w:val="left"/>
    </w:pPr>
    <w:rPr>
      <w:sz w:val="20"/>
      <w:szCs w:val="20"/>
    </w:rPr>
  </w:style>
  <w:style w:type="paragraph" w:styleId="TOC4">
    <w:name w:val="toc 4"/>
    <w:basedOn w:val="Normal"/>
    <w:next w:val="Normal"/>
    <w:autoRedefine/>
    <w:uiPriority w:val="39"/>
    <w:rsid w:val="00E47F2B"/>
    <w:pPr>
      <w:ind w:left="420"/>
      <w:jc w:val="left"/>
    </w:pPr>
    <w:rPr>
      <w:sz w:val="20"/>
      <w:szCs w:val="20"/>
    </w:rPr>
  </w:style>
  <w:style w:type="paragraph" w:styleId="TOC5">
    <w:name w:val="toc 5"/>
    <w:basedOn w:val="Normal"/>
    <w:next w:val="Normal"/>
    <w:autoRedefine/>
    <w:uiPriority w:val="39"/>
    <w:rsid w:val="00E47F2B"/>
    <w:pPr>
      <w:ind w:left="630"/>
      <w:jc w:val="left"/>
    </w:pPr>
    <w:rPr>
      <w:sz w:val="20"/>
      <w:szCs w:val="20"/>
    </w:rPr>
  </w:style>
  <w:style w:type="paragraph" w:styleId="TOC6">
    <w:name w:val="toc 6"/>
    <w:basedOn w:val="Normal"/>
    <w:next w:val="Normal"/>
    <w:autoRedefine/>
    <w:uiPriority w:val="39"/>
    <w:rsid w:val="00E47F2B"/>
    <w:pPr>
      <w:ind w:left="840"/>
      <w:jc w:val="left"/>
    </w:pPr>
    <w:rPr>
      <w:sz w:val="20"/>
      <w:szCs w:val="20"/>
    </w:rPr>
  </w:style>
  <w:style w:type="paragraph" w:styleId="TOC7">
    <w:name w:val="toc 7"/>
    <w:basedOn w:val="Normal"/>
    <w:next w:val="Normal"/>
    <w:autoRedefine/>
    <w:uiPriority w:val="39"/>
    <w:rsid w:val="00E47F2B"/>
    <w:pPr>
      <w:ind w:left="1050"/>
      <w:jc w:val="left"/>
    </w:pPr>
    <w:rPr>
      <w:sz w:val="20"/>
      <w:szCs w:val="20"/>
    </w:rPr>
  </w:style>
  <w:style w:type="paragraph" w:styleId="TOC8">
    <w:name w:val="toc 8"/>
    <w:basedOn w:val="Normal"/>
    <w:next w:val="Normal"/>
    <w:autoRedefine/>
    <w:uiPriority w:val="39"/>
    <w:rsid w:val="00E47F2B"/>
    <w:pPr>
      <w:ind w:left="1260"/>
      <w:jc w:val="left"/>
    </w:pPr>
    <w:rPr>
      <w:sz w:val="20"/>
      <w:szCs w:val="20"/>
    </w:rPr>
  </w:style>
  <w:style w:type="paragraph" w:styleId="TOC9">
    <w:name w:val="toc 9"/>
    <w:basedOn w:val="Normal"/>
    <w:next w:val="Normal"/>
    <w:autoRedefine/>
    <w:uiPriority w:val="39"/>
    <w:rsid w:val="00E47F2B"/>
    <w:pPr>
      <w:ind w:left="1470"/>
      <w:jc w:val="left"/>
    </w:pPr>
    <w:rPr>
      <w:sz w:val="20"/>
      <w:szCs w:val="20"/>
    </w:rPr>
  </w:style>
  <w:style w:type="character" w:styleId="Hyperlink">
    <w:name w:val="Hyperlink"/>
    <w:basedOn w:val="DefaultParagraphFont"/>
    <w:uiPriority w:val="99"/>
    <w:rsid w:val="00E47F2B"/>
    <w:rPr>
      <w:color w:val="0000FF"/>
      <w:u w:val="single"/>
    </w:rPr>
  </w:style>
  <w:style w:type="character" w:styleId="PageNumber">
    <w:name w:val="page number"/>
    <w:basedOn w:val="DefaultParagraphFont"/>
    <w:rsid w:val="00F15C41"/>
  </w:style>
  <w:style w:type="paragraph" w:customStyle="1" w:styleId="NormalBulleted">
    <w:name w:val="Normal &amp; Bulleted"/>
    <w:basedOn w:val="Normal"/>
    <w:rsid w:val="00A81E61"/>
    <w:pPr>
      <w:numPr>
        <w:numId w:val="1"/>
      </w:numPr>
    </w:pPr>
  </w:style>
  <w:style w:type="paragraph" w:customStyle="1" w:styleId="Heading">
    <w:name w:val="Heading"/>
    <w:basedOn w:val="Heading4"/>
    <w:rsid w:val="00E30B6F"/>
    <w:pPr>
      <w:tabs>
        <w:tab w:val="left" w:pos="630"/>
        <w:tab w:val="right" w:pos="9060"/>
      </w:tabs>
    </w:pPr>
    <w:rPr>
      <w:b/>
      <w:bCs w:val="0"/>
      <w:i w:val="0"/>
      <w:iCs/>
      <w:smallCaps/>
    </w:rPr>
  </w:style>
  <w:style w:type="character" w:customStyle="1" w:styleId="given-name">
    <w:name w:val="given-name"/>
    <w:basedOn w:val="DefaultParagraphFont"/>
    <w:rsid w:val="00CE2BD7"/>
  </w:style>
  <w:style w:type="character" w:customStyle="1" w:styleId="family-name">
    <w:name w:val="family-name"/>
    <w:basedOn w:val="DefaultParagraphFont"/>
    <w:rsid w:val="00CE2BD7"/>
  </w:style>
  <w:style w:type="paragraph" w:styleId="BalloonText">
    <w:name w:val="Balloon Text"/>
    <w:basedOn w:val="Normal"/>
    <w:semiHidden/>
    <w:rsid w:val="0078300A"/>
    <w:rPr>
      <w:rFonts w:ascii="Tahoma" w:hAnsi="Tahoma" w:cs="Tahoma"/>
      <w:sz w:val="16"/>
      <w:szCs w:val="16"/>
    </w:rPr>
  </w:style>
  <w:style w:type="character" w:customStyle="1" w:styleId="Heading3Char">
    <w:name w:val="Heading 3 Char"/>
    <w:basedOn w:val="DefaultParagraphFont"/>
    <w:link w:val="Heading3"/>
    <w:rsid w:val="00770334"/>
    <w:rPr>
      <w:rFonts w:cs="Arial"/>
      <w:b/>
      <w:bCs/>
      <w:i/>
      <w:sz w:val="22"/>
      <w:szCs w:val="26"/>
      <w:lang w:val="en-GB" w:eastAsia="en-GB" w:bidi="ar-SA"/>
    </w:rPr>
  </w:style>
  <w:style w:type="character" w:customStyle="1" w:styleId="Heading4Char">
    <w:name w:val="Heading 4 Char"/>
    <w:basedOn w:val="DefaultParagraphFont"/>
    <w:link w:val="Heading4"/>
    <w:rsid w:val="00E33AB8"/>
    <w:rPr>
      <w:bCs/>
      <w:i/>
      <w:sz w:val="22"/>
      <w:szCs w:val="28"/>
      <w:u w:val="single"/>
      <w:lang w:val="en-GB" w:eastAsia="en-GB" w:bidi="ar-SA"/>
    </w:rPr>
  </w:style>
  <w:style w:type="paragraph" w:styleId="BodyTextIndent">
    <w:name w:val="Body Text Indent"/>
    <w:basedOn w:val="Normal"/>
    <w:link w:val="BodyTextIndentChar"/>
    <w:rsid w:val="00E65885"/>
    <w:pPr>
      <w:ind w:left="720" w:hanging="720"/>
    </w:pPr>
    <w:rPr>
      <w:sz w:val="24"/>
      <w:szCs w:val="20"/>
      <w:lang w:val="en-US"/>
    </w:rPr>
  </w:style>
  <w:style w:type="character" w:customStyle="1" w:styleId="BodyTextIndentChar">
    <w:name w:val="Body Text Indent Char"/>
    <w:basedOn w:val="DefaultParagraphFont"/>
    <w:link w:val="BodyTextIndent"/>
    <w:rsid w:val="00E65885"/>
    <w:rPr>
      <w:sz w:val="24"/>
      <w:lang w:val="en-US"/>
    </w:rPr>
  </w:style>
  <w:style w:type="table" w:styleId="TableGrid">
    <w:name w:val="Table Grid"/>
    <w:basedOn w:val="TableNormal"/>
    <w:uiPriority w:val="59"/>
    <w:rsid w:val="009211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7D8B"/>
    <w:rPr>
      <w:sz w:val="22"/>
      <w:szCs w:val="24"/>
    </w:rPr>
  </w:style>
  <w:style w:type="character" w:customStyle="1" w:styleId="FooterChar">
    <w:name w:val="Footer Char"/>
    <w:basedOn w:val="DefaultParagraphFont"/>
    <w:link w:val="Footer"/>
    <w:uiPriority w:val="99"/>
    <w:rsid w:val="00B0460B"/>
    <w:rPr>
      <w:sz w:val="22"/>
      <w:szCs w:val="24"/>
    </w:rPr>
  </w:style>
  <w:style w:type="paragraph" w:styleId="ListParagraph">
    <w:name w:val="List Paragraph"/>
    <w:basedOn w:val="Normal"/>
    <w:uiPriority w:val="34"/>
    <w:qFormat/>
    <w:rsid w:val="00773518"/>
    <w:pPr>
      <w:ind w:left="720"/>
      <w:jc w:val="left"/>
    </w:pPr>
    <w:rPr>
      <w:sz w:val="24"/>
      <w:szCs w:val="20"/>
    </w:rPr>
  </w:style>
  <w:style w:type="character" w:customStyle="1" w:styleId="Heading6Char">
    <w:name w:val="Heading 6 Char"/>
    <w:basedOn w:val="DefaultParagraphFont"/>
    <w:link w:val="Heading6"/>
    <w:rsid w:val="007B5735"/>
    <w:rPr>
      <w:rFonts w:ascii="Univers (W1)" w:hAnsi="Univers (W1)"/>
      <w:b/>
      <w:sz w:val="22"/>
      <w:u w:val="single"/>
    </w:rPr>
  </w:style>
  <w:style w:type="paragraph" w:styleId="BodyText">
    <w:name w:val="Body Text"/>
    <w:basedOn w:val="Normal"/>
    <w:link w:val="BodyTextChar"/>
    <w:rsid w:val="007B5735"/>
    <w:pPr>
      <w:numPr>
        <w:ilvl w:val="12"/>
      </w:numPr>
      <w:jc w:val="left"/>
    </w:pPr>
    <w:rPr>
      <w:rFonts w:ascii="Univers (W1)" w:hAnsi="Univers (W1)"/>
      <w:szCs w:val="20"/>
    </w:rPr>
  </w:style>
  <w:style w:type="character" w:customStyle="1" w:styleId="BodyTextChar">
    <w:name w:val="Body Text Char"/>
    <w:basedOn w:val="DefaultParagraphFont"/>
    <w:link w:val="BodyText"/>
    <w:rsid w:val="007B5735"/>
    <w:rPr>
      <w:rFonts w:ascii="Univers (W1)" w:hAnsi="Univers (W1)"/>
      <w:sz w:val="22"/>
    </w:rPr>
  </w:style>
  <w:style w:type="paragraph" w:styleId="TOCHeading">
    <w:name w:val="TOC Heading"/>
    <w:basedOn w:val="Heading1"/>
    <w:next w:val="Normal"/>
    <w:uiPriority w:val="39"/>
    <w:semiHidden/>
    <w:unhideWhenUsed/>
    <w:qFormat/>
    <w:rsid w:val="00964E24"/>
    <w:pPr>
      <w:keepLines/>
      <w:spacing w:before="480" w:after="0" w:line="276" w:lineRule="auto"/>
      <w:jc w:val="left"/>
      <w:outlineLvl w:val="9"/>
    </w:pPr>
    <w:rPr>
      <w:rFonts w:ascii="Cambria" w:hAnsi="Cambria" w:cs="Times New Roman"/>
      <w:color w:val="365F91"/>
      <w:kern w:val="0"/>
      <w:szCs w:val="28"/>
      <w:u w:val="none"/>
      <w:lang w:val="en-US" w:eastAsia="en-US"/>
    </w:rPr>
  </w:style>
  <w:style w:type="character" w:styleId="CommentReference">
    <w:name w:val="annotation reference"/>
    <w:basedOn w:val="DefaultParagraphFont"/>
    <w:rsid w:val="001B4EC3"/>
    <w:rPr>
      <w:sz w:val="16"/>
      <w:szCs w:val="16"/>
    </w:rPr>
  </w:style>
  <w:style w:type="paragraph" w:styleId="CommentText">
    <w:name w:val="annotation text"/>
    <w:basedOn w:val="Normal"/>
    <w:link w:val="CommentTextChar"/>
    <w:rsid w:val="001B4EC3"/>
    <w:rPr>
      <w:sz w:val="20"/>
      <w:szCs w:val="20"/>
    </w:rPr>
  </w:style>
  <w:style w:type="character" w:customStyle="1" w:styleId="CommentTextChar">
    <w:name w:val="Comment Text Char"/>
    <w:basedOn w:val="DefaultParagraphFont"/>
    <w:link w:val="CommentText"/>
    <w:rsid w:val="001B4EC3"/>
  </w:style>
  <w:style w:type="paragraph" w:styleId="CommentSubject">
    <w:name w:val="annotation subject"/>
    <w:basedOn w:val="CommentText"/>
    <w:next w:val="CommentText"/>
    <w:link w:val="CommentSubjectChar"/>
    <w:rsid w:val="001B4EC3"/>
    <w:rPr>
      <w:b/>
      <w:bCs/>
    </w:rPr>
  </w:style>
  <w:style w:type="character" w:customStyle="1" w:styleId="CommentSubjectChar">
    <w:name w:val="Comment Subject Char"/>
    <w:basedOn w:val="CommentTextChar"/>
    <w:link w:val="CommentSubject"/>
    <w:rsid w:val="001B4EC3"/>
    <w:rPr>
      <w:b/>
      <w:bCs/>
    </w:rPr>
  </w:style>
  <w:style w:type="character" w:customStyle="1" w:styleId="Heading2Char">
    <w:name w:val="Heading 2 Char"/>
    <w:basedOn w:val="DefaultParagraphFont"/>
    <w:link w:val="Heading2"/>
    <w:rsid w:val="00FB6E04"/>
    <w:rPr>
      <w:rFonts w:cs="Arial"/>
      <w:b/>
      <w:bCs/>
      <w:iCs/>
      <w:sz w:val="24"/>
      <w:szCs w:val="28"/>
    </w:rPr>
  </w:style>
  <w:style w:type="paragraph" w:styleId="NormalWeb">
    <w:name w:val="Normal (Web)"/>
    <w:basedOn w:val="Normal"/>
    <w:unhideWhenUsed/>
    <w:rsid w:val="00F85593"/>
    <w:pPr>
      <w:spacing w:before="100" w:beforeAutospacing="1" w:after="100" w:afterAutospacing="1"/>
      <w:jc w:val="left"/>
    </w:pPr>
    <w:rPr>
      <w:sz w:val="24"/>
    </w:rPr>
  </w:style>
  <w:style w:type="character" w:styleId="Strong">
    <w:name w:val="Strong"/>
    <w:basedOn w:val="DefaultParagraphFont"/>
    <w:uiPriority w:val="22"/>
    <w:qFormat/>
    <w:rsid w:val="00F85593"/>
    <w:rPr>
      <w:b/>
      <w:bCs/>
    </w:rPr>
  </w:style>
  <w:style w:type="character" w:customStyle="1" w:styleId="HeaderChar">
    <w:name w:val="Header Char"/>
    <w:basedOn w:val="DefaultParagraphFont"/>
    <w:link w:val="Header"/>
    <w:uiPriority w:val="99"/>
    <w:rsid w:val="00601AEC"/>
    <w:rPr>
      <w:sz w:val="22"/>
      <w:szCs w:val="24"/>
    </w:rPr>
  </w:style>
  <w:style w:type="character" w:styleId="HTMLCite">
    <w:name w:val="HTML Cite"/>
    <w:basedOn w:val="DefaultParagraphFont"/>
    <w:uiPriority w:val="99"/>
    <w:unhideWhenUsed/>
    <w:rsid w:val="00C569B7"/>
    <w:rPr>
      <w:i w:val="0"/>
      <w:iCs w:val="0"/>
      <w:color w:val="006D21"/>
    </w:rPr>
  </w:style>
  <w:style w:type="paragraph" w:customStyle="1" w:styleId="Default">
    <w:name w:val="Default"/>
    <w:rsid w:val="00C569B7"/>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786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00">
      <w:bodyDiv w:val="1"/>
      <w:marLeft w:val="0"/>
      <w:marRight w:val="0"/>
      <w:marTop w:val="0"/>
      <w:marBottom w:val="0"/>
      <w:divBdr>
        <w:top w:val="none" w:sz="0" w:space="0" w:color="auto"/>
        <w:left w:val="none" w:sz="0" w:space="0" w:color="auto"/>
        <w:bottom w:val="none" w:sz="0" w:space="0" w:color="auto"/>
        <w:right w:val="none" w:sz="0" w:space="0" w:color="auto"/>
      </w:divBdr>
    </w:div>
    <w:div w:id="113791723">
      <w:bodyDiv w:val="1"/>
      <w:marLeft w:val="0"/>
      <w:marRight w:val="0"/>
      <w:marTop w:val="0"/>
      <w:marBottom w:val="0"/>
      <w:divBdr>
        <w:top w:val="none" w:sz="0" w:space="0" w:color="auto"/>
        <w:left w:val="none" w:sz="0" w:space="0" w:color="auto"/>
        <w:bottom w:val="none" w:sz="0" w:space="0" w:color="auto"/>
        <w:right w:val="none" w:sz="0" w:space="0" w:color="auto"/>
      </w:divBdr>
      <w:divsChild>
        <w:div w:id="568730596">
          <w:marLeft w:val="0"/>
          <w:marRight w:val="0"/>
          <w:marTop w:val="0"/>
          <w:marBottom w:val="0"/>
          <w:divBdr>
            <w:top w:val="none" w:sz="0" w:space="0" w:color="auto"/>
            <w:left w:val="none" w:sz="0" w:space="0" w:color="auto"/>
            <w:bottom w:val="none" w:sz="0" w:space="0" w:color="auto"/>
            <w:right w:val="none" w:sz="0" w:space="0" w:color="auto"/>
          </w:divBdr>
          <w:divsChild>
            <w:div w:id="1952322846">
              <w:marLeft w:val="0"/>
              <w:marRight w:val="0"/>
              <w:marTop w:val="0"/>
              <w:marBottom w:val="0"/>
              <w:divBdr>
                <w:top w:val="none" w:sz="0" w:space="0" w:color="auto"/>
                <w:left w:val="none" w:sz="0" w:space="0" w:color="auto"/>
                <w:bottom w:val="none" w:sz="0" w:space="0" w:color="auto"/>
                <w:right w:val="none" w:sz="0" w:space="0" w:color="auto"/>
              </w:divBdr>
              <w:divsChild>
                <w:div w:id="154952804">
                  <w:marLeft w:val="0"/>
                  <w:marRight w:val="0"/>
                  <w:marTop w:val="0"/>
                  <w:marBottom w:val="0"/>
                  <w:divBdr>
                    <w:top w:val="none" w:sz="0" w:space="0" w:color="auto"/>
                    <w:left w:val="none" w:sz="0" w:space="0" w:color="auto"/>
                    <w:bottom w:val="none" w:sz="0" w:space="0" w:color="auto"/>
                    <w:right w:val="none" w:sz="0" w:space="0" w:color="auto"/>
                  </w:divBdr>
                  <w:divsChild>
                    <w:div w:id="1769500533">
                      <w:marLeft w:val="0"/>
                      <w:marRight w:val="0"/>
                      <w:marTop w:val="0"/>
                      <w:marBottom w:val="0"/>
                      <w:divBdr>
                        <w:top w:val="none" w:sz="0" w:space="0" w:color="auto"/>
                        <w:left w:val="none" w:sz="0" w:space="0" w:color="auto"/>
                        <w:bottom w:val="none" w:sz="0" w:space="0" w:color="auto"/>
                        <w:right w:val="none" w:sz="0" w:space="0" w:color="auto"/>
                      </w:divBdr>
                      <w:divsChild>
                        <w:div w:id="1385788994">
                          <w:marLeft w:val="0"/>
                          <w:marRight w:val="0"/>
                          <w:marTop w:val="0"/>
                          <w:marBottom w:val="0"/>
                          <w:divBdr>
                            <w:top w:val="none" w:sz="0" w:space="0" w:color="auto"/>
                            <w:left w:val="none" w:sz="0" w:space="0" w:color="auto"/>
                            <w:bottom w:val="none" w:sz="0" w:space="0" w:color="auto"/>
                            <w:right w:val="none" w:sz="0" w:space="0" w:color="auto"/>
                          </w:divBdr>
                          <w:divsChild>
                            <w:div w:id="1871141082">
                              <w:marLeft w:val="0"/>
                              <w:marRight w:val="0"/>
                              <w:marTop w:val="0"/>
                              <w:marBottom w:val="0"/>
                              <w:divBdr>
                                <w:top w:val="none" w:sz="0" w:space="0" w:color="auto"/>
                                <w:left w:val="none" w:sz="0" w:space="0" w:color="auto"/>
                                <w:bottom w:val="none" w:sz="0" w:space="0" w:color="auto"/>
                                <w:right w:val="none" w:sz="0" w:space="0" w:color="auto"/>
                              </w:divBdr>
                              <w:divsChild>
                                <w:div w:id="797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38849">
      <w:bodyDiv w:val="1"/>
      <w:marLeft w:val="0"/>
      <w:marRight w:val="0"/>
      <w:marTop w:val="0"/>
      <w:marBottom w:val="0"/>
      <w:divBdr>
        <w:top w:val="none" w:sz="0" w:space="0" w:color="auto"/>
        <w:left w:val="none" w:sz="0" w:space="0" w:color="auto"/>
        <w:bottom w:val="none" w:sz="0" w:space="0" w:color="auto"/>
        <w:right w:val="none" w:sz="0" w:space="0" w:color="auto"/>
      </w:divBdr>
      <w:divsChild>
        <w:div w:id="1265458183">
          <w:marLeft w:val="0"/>
          <w:marRight w:val="0"/>
          <w:marTop w:val="0"/>
          <w:marBottom w:val="0"/>
          <w:divBdr>
            <w:top w:val="none" w:sz="0" w:space="0" w:color="auto"/>
            <w:left w:val="none" w:sz="0" w:space="0" w:color="auto"/>
            <w:bottom w:val="none" w:sz="0" w:space="0" w:color="auto"/>
            <w:right w:val="none" w:sz="0" w:space="0" w:color="auto"/>
          </w:divBdr>
          <w:divsChild>
            <w:div w:id="59065331">
              <w:marLeft w:val="0"/>
              <w:marRight w:val="0"/>
              <w:marTop w:val="0"/>
              <w:marBottom w:val="0"/>
              <w:divBdr>
                <w:top w:val="none" w:sz="0" w:space="0" w:color="auto"/>
                <w:left w:val="none" w:sz="0" w:space="0" w:color="auto"/>
                <w:bottom w:val="none" w:sz="0" w:space="0" w:color="auto"/>
                <w:right w:val="none" w:sz="0" w:space="0" w:color="auto"/>
              </w:divBdr>
              <w:divsChild>
                <w:div w:id="1391272268">
                  <w:marLeft w:val="0"/>
                  <w:marRight w:val="0"/>
                  <w:marTop w:val="0"/>
                  <w:marBottom w:val="0"/>
                  <w:divBdr>
                    <w:top w:val="none" w:sz="0" w:space="0" w:color="auto"/>
                    <w:left w:val="none" w:sz="0" w:space="0" w:color="auto"/>
                    <w:bottom w:val="none" w:sz="0" w:space="0" w:color="auto"/>
                    <w:right w:val="none" w:sz="0" w:space="0" w:color="auto"/>
                  </w:divBdr>
                  <w:divsChild>
                    <w:div w:id="891423143">
                      <w:marLeft w:val="0"/>
                      <w:marRight w:val="0"/>
                      <w:marTop w:val="0"/>
                      <w:marBottom w:val="0"/>
                      <w:divBdr>
                        <w:top w:val="none" w:sz="0" w:space="0" w:color="auto"/>
                        <w:left w:val="none" w:sz="0" w:space="0" w:color="auto"/>
                        <w:bottom w:val="none" w:sz="0" w:space="0" w:color="auto"/>
                        <w:right w:val="none" w:sz="0" w:space="0" w:color="auto"/>
                      </w:divBdr>
                      <w:divsChild>
                        <w:div w:id="675226291">
                          <w:marLeft w:val="0"/>
                          <w:marRight w:val="0"/>
                          <w:marTop w:val="0"/>
                          <w:marBottom w:val="0"/>
                          <w:divBdr>
                            <w:top w:val="none" w:sz="0" w:space="0" w:color="auto"/>
                            <w:left w:val="none" w:sz="0" w:space="0" w:color="auto"/>
                            <w:bottom w:val="none" w:sz="0" w:space="0" w:color="auto"/>
                            <w:right w:val="none" w:sz="0" w:space="0" w:color="auto"/>
                          </w:divBdr>
                          <w:divsChild>
                            <w:div w:id="522791449">
                              <w:marLeft w:val="0"/>
                              <w:marRight w:val="0"/>
                              <w:marTop w:val="0"/>
                              <w:marBottom w:val="0"/>
                              <w:divBdr>
                                <w:top w:val="none" w:sz="0" w:space="0" w:color="auto"/>
                                <w:left w:val="none" w:sz="0" w:space="0" w:color="auto"/>
                                <w:bottom w:val="none" w:sz="0" w:space="0" w:color="auto"/>
                                <w:right w:val="none" w:sz="0" w:space="0" w:color="auto"/>
                              </w:divBdr>
                            </w:div>
                            <w:div w:id="6378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798">
      <w:bodyDiv w:val="1"/>
      <w:marLeft w:val="0"/>
      <w:marRight w:val="0"/>
      <w:marTop w:val="0"/>
      <w:marBottom w:val="0"/>
      <w:divBdr>
        <w:top w:val="none" w:sz="0" w:space="0" w:color="auto"/>
        <w:left w:val="none" w:sz="0" w:space="0" w:color="auto"/>
        <w:bottom w:val="none" w:sz="0" w:space="0" w:color="auto"/>
        <w:right w:val="none" w:sz="0" w:space="0" w:color="auto"/>
      </w:divBdr>
    </w:div>
    <w:div w:id="852842991">
      <w:bodyDiv w:val="1"/>
      <w:marLeft w:val="0"/>
      <w:marRight w:val="0"/>
      <w:marTop w:val="0"/>
      <w:marBottom w:val="0"/>
      <w:divBdr>
        <w:top w:val="none" w:sz="0" w:space="0" w:color="auto"/>
        <w:left w:val="none" w:sz="0" w:space="0" w:color="auto"/>
        <w:bottom w:val="none" w:sz="0" w:space="0" w:color="auto"/>
        <w:right w:val="none" w:sz="0" w:space="0" w:color="auto"/>
      </w:divBdr>
    </w:div>
    <w:div w:id="1061754319">
      <w:bodyDiv w:val="1"/>
      <w:marLeft w:val="0"/>
      <w:marRight w:val="0"/>
      <w:marTop w:val="0"/>
      <w:marBottom w:val="0"/>
      <w:divBdr>
        <w:top w:val="none" w:sz="0" w:space="0" w:color="auto"/>
        <w:left w:val="none" w:sz="0" w:space="0" w:color="auto"/>
        <w:bottom w:val="none" w:sz="0" w:space="0" w:color="auto"/>
        <w:right w:val="none" w:sz="0" w:space="0" w:color="auto"/>
      </w:divBdr>
    </w:div>
    <w:div w:id="1165516898">
      <w:bodyDiv w:val="1"/>
      <w:marLeft w:val="0"/>
      <w:marRight w:val="0"/>
      <w:marTop w:val="0"/>
      <w:marBottom w:val="0"/>
      <w:divBdr>
        <w:top w:val="none" w:sz="0" w:space="0" w:color="auto"/>
        <w:left w:val="none" w:sz="0" w:space="0" w:color="auto"/>
        <w:bottom w:val="none" w:sz="0" w:space="0" w:color="auto"/>
        <w:right w:val="none" w:sz="0" w:space="0" w:color="auto"/>
      </w:divBdr>
    </w:div>
    <w:div w:id="2119718686">
      <w:bodyDiv w:val="1"/>
      <w:marLeft w:val="0"/>
      <w:marRight w:val="0"/>
      <w:marTop w:val="0"/>
      <w:marBottom w:val="0"/>
      <w:divBdr>
        <w:top w:val="none" w:sz="0" w:space="0" w:color="auto"/>
        <w:left w:val="none" w:sz="0" w:space="0" w:color="auto"/>
        <w:bottom w:val="none" w:sz="0" w:space="0" w:color="auto"/>
        <w:right w:val="none" w:sz="0" w:space="0" w:color="auto"/>
      </w:divBdr>
      <w:divsChild>
        <w:div w:id="1232158414">
          <w:marLeft w:val="0"/>
          <w:marRight w:val="0"/>
          <w:marTop w:val="0"/>
          <w:marBottom w:val="0"/>
          <w:divBdr>
            <w:top w:val="none" w:sz="0" w:space="0" w:color="auto"/>
            <w:left w:val="none" w:sz="0" w:space="0" w:color="auto"/>
            <w:bottom w:val="none" w:sz="0" w:space="0" w:color="auto"/>
            <w:right w:val="none" w:sz="0" w:space="0" w:color="auto"/>
          </w:divBdr>
          <w:divsChild>
            <w:div w:id="940648242">
              <w:marLeft w:val="0"/>
              <w:marRight w:val="0"/>
              <w:marTop w:val="0"/>
              <w:marBottom w:val="0"/>
              <w:divBdr>
                <w:top w:val="none" w:sz="0" w:space="0" w:color="auto"/>
                <w:left w:val="none" w:sz="0" w:space="0" w:color="auto"/>
                <w:bottom w:val="none" w:sz="0" w:space="0" w:color="auto"/>
                <w:right w:val="none" w:sz="0" w:space="0" w:color="auto"/>
              </w:divBdr>
              <w:divsChild>
                <w:div w:id="1279801603">
                  <w:marLeft w:val="0"/>
                  <w:marRight w:val="0"/>
                  <w:marTop w:val="0"/>
                  <w:marBottom w:val="0"/>
                  <w:divBdr>
                    <w:top w:val="none" w:sz="0" w:space="0" w:color="auto"/>
                    <w:left w:val="none" w:sz="0" w:space="0" w:color="auto"/>
                    <w:bottom w:val="none" w:sz="0" w:space="0" w:color="auto"/>
                    <w:right w:val="none" w:sz="0" w:space="0" w:color="auto"/>
                  </w:divBdr>
                  <w:divsChild>
                    <w:div w:id="625163634">
                      <w:marLeft w:val="0"/>
                      <w:marRight w:val="0"/>
                      <w:marTop w:val="0"/>
                      <w:marBottom w:val="0"/>
                      <w:divBdr>
                        <w:top w:val="none" w:sz="0" w:space="0" w:color="auto"/>
                        <w:left w:val="none" w:sz="0" w:space="0" w:color="auto"/>
                        <w:bottom w:val="none" w:sz="0" w:space="0" w:color="auto"/>
                        <w:right w:val="none" w:sz="0" w:space="0" w:color="auto"/>
                      </w:divBdr>
                      <w:divsChild>
                        <w:div w:id="771556770">
                          <w:marLeft w:val="0"/>
                          <w:marRight w:val="0"/>
                          <w:marTop w:val="0"/>
                          <w:marBottom w:val="0"/>
                          <w:divBdr>
                            <w:top w:val="none" w:sz="0" w:space="0" w:color="auto"/>
                            <w:left w:val="none" w:sz="0" w:space="0" w:color="auto"/>
                            <w:bottom w:val="none" w:sz="0" w:space="0" w:color="auto"/>
                            <w:right w:val="none" w:sz="0" w:space="0" w:color="auto"/>
                          </w:divBdr>
                          <w:divsChild>
                            <w:div w:id="1256011144">
                              <w:marLeft w:val="0"/>
                              <w:marRight w:val="0"/>
                              <w:marTop w:val="0"/>
                              <w:marBottom w:val="0"/>
                              <w:divBdr>
                                <w:top w:val="none" w:sz="0" w:space="0" w:color="auto"/>
                                <w:left w:val="none" w:sz="0" w:space="0" w:color="auto"/>
                                <w:bottom w:val="none" w:sz="0" w:space="0" w:color="auto"/>
                                <w:right w:val="none" w:sz="0" w:space="0" w:color="auto"/>
                              </w:divBdr>
                              <w:divsChild>
                                <w:div w:id="1197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jec.com/thresholds.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thehub.southwales.ac.uk/Interact/Pages/Content/Document.aspx?id=67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hehub.southwales.ac.uk/Interact/Pages/Section/ContentListing.aspx?subsection=5533"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3.xml"/><Relationship Id="rId10" Type="http://schemas.openxmlformats.org/officeDocument/2006/relationships/hyperlink" Target="https://thehub.southwales.ac.uk/Interact/Pages/Content/Document.aspx?id=6799"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cid:image001.png@01CFD7D0.83289CC0" TargetMode="External"/><Relationship Id="rId14" Type="http://schemas.openxmlformats.org/officeDocument/2006/relationships/footer" Target="footer2.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2B000B-2F82-4CFE-AC74-F541C9F2A262}"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2FFFADD8-40DF-4689-8760-D193C78A91DE}">
      <dgm:prSet phldrT="[Text]" custT="1"/>
      <dgm:spPr/>
      <dgm:t>
        <a:bodyPr/>
        <a:lstStyle/>
        <a:p>
          <a:r>
            <a:rPr lang="en-US" sz="900" b="1">
              <a:solidFill>
                <a:schemeClr val="tx1"/>
              </a:solidFill>
            </a:rPr>
            <a:t>Chief Finance Officer (VACANT)</a:t>
          </a:r>
        </a:p>
      </dgm:t>
    </dgm:pt>
    <dgm:pt modelId="{66906308-E475-44D4-86C8-3F1CE8001F7D}" type="parTrans" cxnId="{E1B4DA4B-F399-44AC-AC47-322C6AA69B99}">
      <dgm:prSet/>
      <dgm:spPr/>
      <dgm:t>
        <a:bodyPr/>
        <a:lstStyle/>
        <a:p>
          <a:endParaRPr lang="en-US"/>
        </a:p>
      </dgm:t>
    </dgm:pt>
    <dgm:pt modelId="{3948A998-3601-4E74-8AD5-0E423866638C}" type="sibTrans" cxnId="{E1B4DA4B-F399-44AC-AC47-322C6AA69B99}">
      <dgm:prSet/>
      <dgm:spPr/>
      <dgm:t>
        <a:bodyPr/>
        <a:lstStyle/>
        <a:p>
          <a:endParaRPr lang="en-US"/>
        </a:p>
      </dgm:t>
    </dgm:pt>
    <dgm:pt modelId="{2A157FF1-877C-4C49-87B0-005F247C8826}" type="asst">
      <dgm:prSet phldrT="[Text]" custT="1"/>
      <dgm:spPr>
        <a:solidFill>
          <a:srgbClr val="7030A0"/>
        </a:solidFill>
      </dgm:spPr>
      <dgm:t>
        <a:bodyPr/>
        <a:lstStyle/>
        <a:p>
          <a:r>
            <a:rPr lang="en-US" sz="900">
              <a:solidFill>
                <a:schemeClr val="bg1"/>
              </a:solidFill>
            </a:rPr>
            <a:t>Deputy Director of Finance</a:t>
          </a:r>
        </a:p>
      </dgm:t>
    </dgm:pt>
    <dgm:pt modelId="{D309F5F6-959A-4EAE-BD11-3712F56138A4}" type="parTrans" cxnId="{53166EDB-78D5-4301-B772-7F60581D6AF9}">
      <dgm:prSet/>
      <dgm:spPr/>
      <dgm:t>
        <a:bodyPr/>
        <a:lstStyle/>
        <a:p>
          <a:endParaRPr lang="en-US"/>
        </a:p>
      </dgm:t>
    </dgm:pt>
    <dgm:pt modelId="{A357F9AC-281B-4319-81DB-EA4BCD1E8F71}" type="sibTrans" cxnId="{53166EDB-78D5-4301-B772-7F60581D6AF9}">
      <dgm:prSet/>
      <dgm:spPr/>
      <dgm:t>
        <a:bodyPr/>
        <a:lstStyle/>
        <a:p>
          <a:endParaRPr lang="en-US"/>
        </a:p>
      </dgm:t>
    </dgm:pt>
    <dgm:pt modelId="{C023E873-FF2F-4C23-85EA-E544FA153451}">
      <dgm:prSet phldrT="[Text]" custT="1"/>
      <dgm:spPr>
        <a:solidFill>
          <a:srgbClr val="C00000"/>
        </a:solidFill>
      </dgm:spPr>
      <dgm:t>
        <a:bodyPr/>
        <a:lstStyle/>
        <a:p>
          <a:r>
            <a:rPr lang="en-US" sz="800"/>
            <a:t>Group Financial Controller</a:t>
          </a:r>
        </a:p>
      </dgm:t>
    </dgm:pt>
    <dgm:pt modelId="{E35AE2E8-4466-4DD0-94EE-CFDE55BAF4AB}" type="parTrans" cxnId="{82AFBA23-95AB-47A1-9F3A-8045AC274856}">
      <dgm:prSet/>
      <dgm:spPr/>
      <dgm:t>
        <a:bodyPr/>
        <a:lstStyle/>
        <a:p>
          <a:endParaRPr lang="en-US"/>
        </a:p>
      </dgm:t>
    </dgm:pt>
    <dgm:pt modelId="{6574BCA2-9E1B-41FB-9C3A-F6FFE285F1D4}" type="sibTrans" cxnId="{82AFBA23-95AB-47A1-9F3A-8045AC274856}">
      <dgm:prSet/>
      <dgm:spPr/>
      <dgm:t>
        <a:bodyPr/>
        <a:lstStyle/>
        <a:p>
          <a:endParaRPr lang="en-US"/>
        </a:p>
      </dgm:t>
    </dgm:pt>
    <dgm:pt modelId="{2A19A794-C20D-404E-9570-FBA01BFCB338}">
      <dgm:prSet phldrT="[Text]" custT="1"/>
      <dgm:spPr>
        <a:solidFill>
          <a:srgbClr val="C00000"/>
        </a:solidFill>
      </dgm:spPr>
      <dgm:t>
        <a:bodyPr/>
        <a:lstStyle/>
        <a:p>
          <a:r>
            <a:rPr lang="en-US" sz="800">
              <a:solidFill>
                <a:schemeClr val="bg1"/>
              </a:solidFill>
            </a:rPr>
            <a:t>Financial Accounting Manager</a:t>
          </a:r>
        </a:p>
      </dgm:t>
    </dgm:pt>
    <dgm:pt modelId="{4BC64F2A-734A-41F4-9B1B-690EF6C3E518}" type="parTrans" cxnId="{3C63F90B-F6C5-49C5-9F62-99DAB715DB70}">
      <dgm:prSet/>
      <dgm:spPr/>
      <dgm:t>
        <a:bodyPr/>
        <a:lstStyle/>
        <a:p>
          <a:endParaRPr lang="en-US"/>
        </a:p>
      </dgm:t>
    </dgm:pt>
    <dgm:pt modelId="{219BFE70-9402-4FD9-A6E7-3671B4A4C2F9}" type="sibTrans" cxnId="{3C63F90B-F6C5-49C5-9F62-99DAB715DB70}">
      <dgm:prSet/>
      <dgm:spPr/>
      <dgm:t>
        <a:bodyPr/>
        <a:lstStyle/>
        <a:p>
          <a:endParaRPr lang="en-US"/>
        </a:p>
      </dgm:t>
    </dgm:pt>
    <dgm:pt modelId="{C4519515-9762-4326-85B0-1423124B18BB}">
      <dgm:prSet phldrT="[Text]" custT="1"/>
      <dgm:spPr>
        <a:solidFill>
          <a:srgbClr val="92D050"/>
        </a:solidFill>
      </dgm:spPr>
      <dgm:t>
        <a:bodyPr/>
        <a:lstStyle/>
        <a:p>
          <a:r>
            <a:rPr lang="en-US" sz="800"/>
            <a:t>Procurement Manager</a:t>
          </a:r>
        </a:p>
      </dgm:t>
    </dgm:pt>
    <dgm:pt modelId="{7D4B6E28-8ED4-4688-A99D-56034983A058}" type="parTrans" cxnId="{19D34080-695C-49AD-B13C-86C97806E1DB}">
      <dgm:prSet/>
      <dgm:spPr/>
      <dgm:t>
        <a:bodyPr/>
        <a:lstStyle/>
        <a:p>
          <a:endParaRPr lang="en-US"/>
        </a:p>
      </dgm:t>
    </dgm:pt>
    <dgm:pt modelId="{257CD0FA-156D-4B7D-BB22-2541C6FA6A36}" type="sibTrans" cxnId="{19D34080-695C-49AD-B13C-86C97806E1DB}">
      <dgm:prSet/>
      <dgm:spPr/>
      <dgm:t>
        <a:bodyPr/>
        <a:lstStyle/>
        <a:p>
          <a:endParaRPr lang="en-US"/>
        </a:p>
      </dgm:t>
    </dgm:pt>
    <dgm:pt modelId="{3965AA61-94AC-4E37-81D6-59E8001CFA34}">
      <dgm:prSet custT="1"/>
      <dgm:spPr>
        <a:solidFill>
          <a:schemeClr val="accent6">
            <a:lumMod val="40000"/>
            <a:lumOff val="60000"/>
          </a:schemeClr>
        </a:solidFill>
      </dgm:spPr>
      <dgm:t>
        <a:bodyPr/>
        <a:lstStyle/>
        <a:p>
          <a:r>
            <a:rPr lang="en-US" sz="800">
              <a:solidFill>
                <a:schemeClr val="tx1"/>
              </a:solidFill>
            </a:rPr>
            <a:t>Transaction Manager</a:t>
          </a:r>
        </a:p>
      </dgm:t>
    </dgm:pt>
    <dgm:pt modelId="{F8AB90A5-9928-4F74-B8D3-5267DF51E855}" type="parTrans" cxnId="{D56C1FA4-E454-4D10-84D4-3C2B4CB59E33}">
      <dgm:prSet/>
      <dgm:spPr/>
      <dgm:t>
        <a:bodyPr/>
        <a:lstStyle/>
        <a:p>
          <a:endParaRPr lang="en-US"/>
        </a:p>
      </dgm:t>
    </dgm:pt>
    <dgm:pt modelId="{164237E7-D37B-4673-90F4-E7F9602E1F9B}" type="sibTrans" cxnId="{D56C1FA4-E454-4D10-84D4-3C2B4CB59E33}">
      <dgm:prSet/>
      <dgm:spPr/>
      <dgm:t>
        <a:bodyPr/>
        <a:lstStyle/>
        <a:p>
          <a:endParaRPr lang="en-US"/>
        </a:p>
      </dgm:t>
    </dgm:pt>
    <dgm:pt modelId="{E7E3C549-C30C-4492-A6DE-FD17DC18769E}">
      <dgm:prSet custT="1"/>
      <dgm:spPr>
        <a:solidFill>
          <a:schemeClr val="accent6">
            <a:lumMod val="40000"/>
            <a:lumOff val="60000"/>
          </a:schemeClr>
        </a:solidFill>
      </dgm:spPr>
      <dgm:t>
        <a:bodyPr/>
        <a:lstStyle/>
        <a:p>
          <a:r>
            <a:rPr lang="en-US" sz="800">
              <a:solidFill>
                <a:schemeClr val="tx1"/>
              </a:solidFill>
            </a:rPr>
            <a:t>Senior Finance Officer (Payments)</a:t>
          </a:r>
        </a:p>
      </dgm:t>
    </dgm:pt>
    <dgm:pt modelId="{83701DB5-A785-433B-BED5-F035F997D5FB}" type="parTrans" cxnId="{A1B2A4FE-96F5-45AE-8216-68CAF651BFF5}">
      <dgm:prSet/>
      <dgm:spPr/>
      <dgm:t>
        <a:bodyPr/>
        <a:lstStyle/>
        <a:p>
          <a:endParaRPr lang="en-US"/>
        </a:p>
      </dgm:t>
    </dgm:pt>
    <dgm:pt modelId="{E63E7A6D-6AD0-4537-ABE8-735405D213AD}" type="sibTrans" cxnId="{A1B2A4FE-96F5-45AE-8216-68CAF651BFF5}">
      <dgm:prSet/>
      <dgm:spPr/>
      <dgm:t>
        <a:bodyPr/>
        <a:lstStyle/>
        <a:p>
          <a:endParaRPr lang="en-US"/>
        </a:p>
      </dgm:t>
    </dgm:pt>
    <dgm:pt modelId="{E87820CE-CC73-4D02-BCF6-76C390CCC83F}">
      <dgm:prSet custT="1"/>
      <dgm:spPr>
        <a:solidFill>
          <a:schemeClr val="accent6">
            <a:lumMod val="40000"/>
            <a:lumOff val="60000"/>
          </a:schemeClr>
        </a:solidFill>
      </dgm:spPr>
      <dgm:t>
        <a:bodyPr/>
        <a:lstStyle/>
        <a:p>
          <a:r>
            <a:rPr lang="en-US" sz="800">
              <a:solidFill>
                <a:schemeClr val="tx1"/>
              </a:solidFill>
            </a:rPr>
            <a:t>Senior Finance Officer (Revenue)</a:t>
          </a:r>
        </a:p>
      </dgm:t>
    </dgm:pt>
    <dgm:pt modelId="{A73100EB-79C6-400D-A7FE-51E9531AC8F8}" type="parTrans" cxnId="{470E5D51-0DD0-43E4-BF52-F1931E1138DC}">
      <dgm:prSet/>
      <dgm:spPr/>
      <dgm:t>
        <a:bodyPr/>
        <a:lstStyle/>
        <a:p>
          <a:endParaRPr lang="en-US"/>
        </a:p>
      </dgm:t>
    </dgm:pt>
    <dgm:pt modelId="{10AB7F77-46D3-4DE1-B49A-0BB23BEA2C87}" type="sibTrans" cxnId="{470E5D51-0DD0-43E4-BF52-F1931E1138DC}">
      <dgm:prSet/>
      <dgm:spPr/>
      <dgm:t>
        <a:bodyPr/>
        <a:lstStyle/>
        <a:p>
          <a:endParaRPr lang="en-US"/>
        </a:p>
      </dgm:t>
    </dgm:pt>
    <dgm:pt modelId="{0518601F-B4DE-4503-BA7E-22F870C59973}">
      <dgm:prSet custT="1"/>
      <dgm:spPr>
        <a:solidFill>
          <a:schemeClr val="accent6">
            <a:lumMod val="40000"/>
            <a:lumOff val="60000"/>
          </a:schemeClr>
        </a:solidFill>
      </dgm:spPr>
      <dgm:t>
        <a:bodyPr/>
        <a:lstStyle/>
        <a:p>
          <a:r>
            <a:rPr lang="en-US" sz="800">
              <a:solidFill>
                <a:schemeClr val="tx1"/>
              </a:solidFill>
            </a:rPr>
            <a:t>Assistant Finance Officers</a:t>
          </a:r>
        </a:p>
      </dgm:t>
    </dgm:pt>
    <dgm:pt modelId="{46506B7F-D5A9-43EA-BAB4-30F345ACBDAA}" type="parTrans" cxnId="{012491FC-99B9-4B91-A62D-26D3A221AD12}">
      <dgm:prSet/>
      <dgm:spPr/>
      <dgm:t>
        <a:bodyPr/>
        <a:lstStyle/>
        <a:p>
          <a:endParaRPr lang="en-US"/>
        </a:p>
      </dgm:t>
    </dgm:pt>
    <dgm:pt modelId="{F048D111-C110-4A89-BDB8-A352E2A49189}" type="sibTrans" cxnId="{012491FC-99B9-4B91-A62D-26D3A221AD12}">
      <dgm:prSet/>
      <dgm:spPr/>
      <dgm:t>
        <a:bodyPr/>
        <a:lstStyle/>
        <a:p>
          <a:endParaRPr lang="en-US"/>
        </a:p>
      </dgm:t>
    </dgm:pt>
    <dgm:pt modelId="{04CCF4A7-0438-4C3B-95B2-8F826B5C7570}">
      <dgm:prSet custT="1"/>
      <dgm:spPr>
        <a:solidFill>
          <a:schemeClr val="accent6">
            <a:lumMod val="40000"/>
            <a:lumOff val="60000"/>
          </a:schemeClr>
        </a:solidFill>
      </dgm:spPr>
      <dgm:t>
        <a:bodyPr/>
        <a:lstStyle/>
        <a:p>
          <a:r>
            <a:rPr lang="en-US" sz="800">
              <a:solidFill>
                <a:schemeClr val="tx1"/>
              </a:solidFill>
            </a:rPr>
            <a:t>Assistant Finance Officers</a:t>
          </a:r>
        </a:p>
      </dgm:t>
    </dgm:pt>
    <dgm:pt modelId="{87504217-A92F-4FC1-B96C-063004A7883B}" type="parTrans" cxnId="{FC9295A0-7B7C-4985-B0AE-D64373C0B8E2}">
      <dgm:prSet/>
      <dgm:spPr/>
      <dgm:t>
        <a:bodyPr/>
        <a:lstStyle/>
        <a:p>
          <a:endParaRPr lang="en-US"/>
        </a:p>
      </dgm:t>
    </dgm:pt>
    <dgm:pt modelId="{4C5C826E-857A-42FA-BB40-D401E9D3CD24}" type="sibTrans" cxnId="{FC9295A0-7B7C-4985-B0AE-D64373C0B8E2}">
      <dgm:prSet/>
      <dgm:spPr/>
      <dgm:t>
        <a:bodyPr/>
        <a:lstStyle/>
        <a:p>
          <a:endParaRPr lang="en-US"/>
        </a:p>
      </dgm:t>
    </dgm:pt>
    <dgm:pt modelId="{293D63B7-D4CE-4C30-8C8E-3E6D83E07042}">
      <dgm:prSet custT="1"/>
      <dgm:spPr>
        <a:solidFill>
          <a:srgbClr val="92D050"/>
        </a:solidFill>
      </dgm:spPr>
      <dgm:t>
        <a:bodyPr/>
        <a:lstStyle/>
        <a:p>
          <a:r>
            <a:rPr lang="en-US" sz="800"/>
            <a:t>Procurement Officer</a:t>
          </a:r>
        </a:p>
      </dgm:t>
    </dgm:pt>
    <dgm:pt modelId="{BBD1BE06-B779-4AFE-8820-8E5E2291ACB6}" type="parTrans" cxnId="{61B10A8E-D4CB-4E70-A101-6319C7B0E40B}">
      <dgm:prSet/>
      <dgm:spPr/>
      <dgm:t>
        <a:bodyPr/>
        <a:lstStyle/>
        <a:p>
          <a:endParaRPr lang="en-US"/>
        </a:p>
      </dgm:t>
    </dgm:pt>
    <dgm:pt modelId="{00012D42-47EE-4DEA-9896-4F6BDBA1450F}" type="sibTrans" cxnId="{61B10A8E-D4CB-4E70-A101-6319C7B0E40B}">
      <dgm:prSet/>
      <dgm:spPr/>
      <dgm:t>
        <a:bodyPr/>
        <a:lstStyle/>
        <a:p>
          <a:endParaRPr lang="en-US"/>
        </a:p>
      </dgm:t>
    </dgm:pt>
    <dgm:pt modelId="{F0E4F796-AC46-44BF-9D56-D8CB24AA469F}">
      <dgm:prSet custT="1"/>
      <dgm:spPr>
        <a:solidFill>
          <a:srgbClr val="92D050"/>
        </a:solidFill>
      </dgm:spPr>
      <dgm:t>
        <a:bodyPr/>
        <a:lstStyle/>
        <a:p>
          <a:r>
            <a:rPr lang="en-US" sz="800"/>
            <a:t>Assistant Procurement Officer</a:t>
          </a:r>
        </a:p>
      </dgm:t>
    </dgm:pt>
    <dgm:pt modelId="{4845637C-1450-4B91-ADB1-3F046FC87830}" type="parTrans" cxnId="{E212906F-317F-44E3-B17E-44BA980079D3}">
      <dgm:prSet/>
      <dgm:spPr/>
      <dgm:t>
        <a:bodyPr/>
        <a:lstStyle/>
        <a:p>
          <a:endParaRPr lang="en-US"/>
        </a:p>
      </dgm:t>
    </dgm:pt>
    <dgm:pt modelId="{07696E36-E7C5-4BCC-814C-012857E67646}" type="sibTrans" cxnId="{E212906F-317F-44E3-B17E-44BA980079D3}">
      <dgm:prSet/>
      <dgm:spPr/>
      <dgm:t>
        <a:bodyPr/>
        <a:lstStyle/>
        <a:p>
          <a:endParaRPr lang="en-US"/>
        </a:p>
      </dgm:t>
    </dgm:pt>
    <dgm:pt modelId="{22EFCC4D-CD2A-4765-9CC2-B62FC0C78E5F}">
      <dgm:prSet custT="1"/>
      <dgm:spPr>
        <a:solidFill>
          <a:srgbClr val="C00000"/>
        </a:solidFill>
      </dgm:spPr>
      <dgm:t>
        <a:bodyPr/>
        <a:lstStyle/>
        <a:p>
          <a:r>
            <a:rPr lang="en-US" sz="800">
              <a:solidFill>
                <a:schemeClr val="bg1"/>
              </a:solidFill>
            </a:rPr>
            <a:t>Finance Officers</a:t>
          </a:r>
        </a:p>
      </dgm:t>
    </dgm:pt>
    <dgm:pt modelId="{CB5B4A2B-186C-4D47-A420-977A985C9672}" type="parTrans" cxnId="{D728091C-F1E6-4FDB-9730-0C5DDA61A777}">
      <dgm:prSet/>
      <dgm:spPr/>
      <dgm:t>
        <a:bodyPr/>
        <a:lstStyle/>
        <a:p>
          <a:endParaRPr lang="en-US"/>
        </a:p>
      </dgm:t>
    </dgm:pt>
    <dgm:pt modelId="{FA677549-8CF0-4297-AC31-DECDCF187065}" type="sibTrans" cxnId="{D728091C-F1E6-4FDB-9730-0C5DDA61A777}">
      <dgm:prSet/>
      <dgm:spPr/>
      <dgm:t>
        <a:bodyPr/>
        <a:lstStyle/>
        <a:p>
          <a:endParaRPr lang="en-US"/>
        </a:p>
      </dgm:t>
    </dgm:pt>
    <dgm:pt modelId="{E30358CB-E1F5-4668-AD1B-6D453655A0F8}">
      <dgm:prSet custT="1"/>
      <dgm:spPr>
        <a:solidFill>
          <a:srgbClr val="C00000"/>
        </a:solidFill>
      </dgm:spPr>
      <dgm:t>
        <a:bodyPr/>
        <a:lstStyle/>
        <a:p>
          <a:r>
            <a:rPr lang="en-US" sz="800">
              <a:solidFill>
                <a:schemeClr val="bg1"/>
              </a:solidFill>
            </a:rPr>
            <a:t>Finance Systems &amp; Development Officers</a:t>
          </a:r>
        </a:p>
      </dgm:t>
    </dgm:pt>
    <dgm:pt modelId="{54D3028C-764C-4E0D-ABBF-23D0017D84A3}" type="parTrans" cxnId="{158FFFD0-D176-4E6E-AEE0-2000DB0082F8}">
      <dgm:prSet/>
      <dgm:spPr/>
      <dgm:t>
        <a:bodyPr/>
        <a:lstStyle/>
        <a:p>
          <a:endParaRPr lang="en-US"/>
        </a:p>
      </dgm:t>
    </dgm:pt>
    <dgm:pt modelId="{12D8B612-6393-4129-A655-74616395E98F}" type="sibTrans" cxnId="{158FFFD0-D176-4E6E-AEE0-2000DB0082F8}">
      <dgm:prSet/>
      <dgm:spPr/>
      <dgm:t>
        <a:bodyPr/>
        <a:lstStyle/>
        <a:p>
          <a:endParaRPr lang="en-US"/>
        </a:p>
      </dgm:t>
    </dgm:pt>
    <dgm:pt modelId="{1B29041A-8400-47E0-BA8B-667B98D4E349}">
      <dgm:prSet custT="1"/>
      <dgm:spPr>
        <a:solidFill>
          <a:srgbClr val="C00000"/>
        </a:solidFill>
      </dgm:spPr>
      <dgm:t>
        <a:bodyPr/>
        <a:lstStyle/>
        <a:p>
          <a:r>
            <a:rPr lang="en-US" sz="800">
              <a:solidFill>
                <a:schemeClr val="bg1"/>
              </a:solidFill>
            </a:rPr>
            <a:t>Administration Assistant</a:t>
          </a:r>
        </a:p>
      </dgm:t>
    </dgm:pt>
    <dgm:pt modelId="{8E1728BF-DFA6-42A4-95EF-1AD1E617BE11}" type="parTrans" cxnId="{0E2E36C5-A2E0-45B3-95A1-90A9DA7766A4}">
      <dgm:prSet/>
      <dgm:spPr/>
      <dgm:t>
        <a:bodyPr/>
        <a:lstStyle/>
        <a:p>
          <a:endParaRPr lang="en-US"/>
        </a:p>
      </dgm:t>
    </dgm:pt>
    <dgm:pt modelId="{4CC545BD-2888-435E-A01B-FE716CE94678}" type="sibTrans" cxnId="{0E2E36C5-A2E0-45B3-95A1-90A9DA7766A4}">
      <dgm:prSet/>
      <dgm:spPr/>
      <dgm:t>
        <a:bodyPr/>
        <a:lstStyle/>
        <a:p>
          <a:endParaRPr lang="en-US"/>
        </a:p>
      </dgm:t>
    </dgm:pt>
    <dgm:pt modelId="{D7FF1C75-D48B-43D8-9C4F-9F7FA5F7D48A}">
      <dgm:prSet custT="1"/>
      <dgm:spPr>
        <a:solidFill>
          <a:srgbClr val="C00000"/>
        </a:solidFill>
      </dgm:spPr>
      <dgm:t>
        <a:bodyPr/>
        <a:lstStyle/>
        <a:p>
          <a:r>
            <a:rPr lang="en-US" sz="800">
              <a:solidFill>
                <a:schemeClr val="bg1"/>
              </a:solidFill>
            </a:rPr>
            <a:t>Senior Finance Officer</a:t>
          </a:r>
        </a:p>
      </dgm:t>
    </dgm:pt>
    <dgm:pt modelId="{5B7F58C0-7D72-4BBE-AF7F-C5C113E80326}" type="parTrans" cxnId="{5498D932-41C5-4964-9D79-97729E491178}">
      <dgm:prSet/>
      <dgm:spPr/>
      <dgm:t>
        <a:bodyPr/>
        <a:lstStyle/>
        <a:p>
          <a:endParaRPr lang="en-US"/>
        </a:p>
      </dgm:t>
    </dgm:pt>
    <dgm:pt modelId="{6B4AF3CE-A2C5-4E94-831E-CB4EA9FAE44E}" type="sibTrans" cxnId="{5498D932-41C5-4964-9D79-97729E491178}">
      <dgm:prSet/>
      <dgm:spPr/>
      <dgm:t>
        <a:bodyPr/>
        <a:lstStyle/>
        <a:p>
          <a:endParaRPr lang="en-US"/>
        </a:p>
      </dgm:t>
    </dgm:pt>
    <dgm:pt modelId="{5DE29CD5-7EE1-489D-951B-2C679E26D2A7}">
      <dgm:prSet custT="1"/>
      <dgm:spPr/>
      <dgm:t>
        <a:bodyPr/>
        <a:lstStyle/>
        <a:p>
          <a:r>
            <a:rPr lang="en-US" sz="800"/>
            <a:t>Business Partners</a:t>
          </a:r>
        </a:p>
      </dgm:t>
    </dgm:pt>
    <dgm:pt modelId="{ACE40A05-158E-4286-BD2A-50C6F5FEF7F3}" type="parTrans" cxnId="{4B9A53B2-C0E1-466F-864F-D9F4051C04E4}">
      <dgm:prSet/>
      <dgm:spPr/>
      <dgm:t>
        <a:bodyPr/>
        <a:lstStyle/>
        <a:p>
          <a:endParaRPr lang="en-US"/>
        </a:p>
      </dgm:t>
    </dgm:pt>
    <dgm:pt modelId="{E1921E0C-FBA8-454A-B66C-8341972BECA4}" type="sibTrans" cxnId="{4B9A53B2-C0E1-466F-864F-D9F4051C04E4}">
      <dgm:prSet/>
      <dgm:spPr/>
      <dgm:t>
        <a:bodyPr/>
        <a:lstStyle/>
        <a:p>
          <a:endParaRPr lang="en-US"/>
        </a:p>
      </dgm:t>
    </dgm:pt>
    <dgm:pt modelId="{6109F74C-87CA-415F-9862-D8B03EB719C9}">
      <dgm:prSet custT="1"/>
      <dgm:spPr/>
      <dgm:t>
        <a:bodyPr/>
        <a:lstStyle/>
        <a:p>
          <a:r>
            <a:rPr lang="en-US" sz="800"/>
            <a:t>Financial Planning Manager</a:t>
          </a:r>
        </a:p>
      </dgm:t>
    </dgm:pt>
    <dgm:pt modelId="{7E19CB34-8474-4B03-985B-75BA2219E966}" type="parTrans" cxnId="{61461AA0-3304-431B-A15D-BB71EBC5C4E0}">
      <dgm:prSet/>
      <dgm:spPr/>
      <dgm:t>
        <a:bodyPr/>
        <a:lstStyle/>
        <a:p>
          <a:endParaRPr lang="en-US"/>
        </a:p>
      </dgm:t>
    </dgm:pt>
    <dgm:pt modelId="{983736A2-0EB0-420C-B619-1BC76C87B5C9}" type="sibTrans" cxnId="{61461AA0-3304-431B-A15D-BB71EBC5C4E0}">
      <dgm:prSet/>
      <dgm:spPr/>
      <dgm:t>
        <a:bodyPr/>
        <a:lstStyle/>
        <a:p>
          <a:endParaRPr lang="en-US"/>
        </a:p>
      </dgm:t>
    </dgm:pt>
    <dgm:pt modelId="{37E8144B-2ABA-435D-B896-25B8EF013D1E}">
      <dgm:prSet custT="1"/>
      <dgm:spPr/>
      <dgm:t>
        <a:bodyPr/>
        <a:lstStyle/>
        <a:p>
          <a:r>
            <a:rPr lang="en-US" sz="800"/>
            <a:t>Assistant Business Partner</a:t>
          </a:r>
        </a:p>
      </dgm:t>
    </dgm:pt>
    <dgm:pt modelId="{9F6CE587-F91E-44FA-BD62-E07944318752}" type="parTrans" cxnId="{44163040-D450-4527-985C-820E6C84B448}">
      <dgm:prSet/>
      <dgm:spPr/>
      <dgm:t>
        <a:bodyPr/>
        <a:lstStyle/>
        <a:p>
          <a:endParaRPr lang="en-US"/>
        </a:p>
      </dgm:t>
    </dgm:pt>
    <dgm:pt modelId="{84634F81-0EED-4FC4-BAA6-38927252C4BA}" type="sibTrans" cxnId="{44163040-D450-4527-985C-820E6C84B448}">
      <dgm:prSet/>
      <dgm:spPr/>
      <dgm:t>
        <a:bodyPr/>
        <a:lstStyle/>
        <a:p>
          <a:endParaRPr lang="en-US"/>
        </a:p>
      </dgm:t>
    </dgm:pt>
    <dgm:pt modelId="{524C96FF-71DE-49F3-889F-B68E56BE86A5}">
      <dgm:prSet custT="1"/>
      <dgm:spPr/>
      <dgm:t>
        <a:bodyPr/>
        <a:lstStyle/>
        <a:p>
          <a:r>
            <a:rPr lang="en-US" sz="800"/>
            <a:t>Research &amp; Grants Manager</a:t>
          </a:r>
        </a:p>
      </dgm:t>
    </dgm:pt>
    <dgm:pt modelId="{F8E7B9E0-E7CC-46B1-9D36-E12638915B45}" type="parTrans" cxnId="{C8429E75-A627-4C32-BB89-D59AAAF03623}">
      <dgm:prSet/>
      <dgm:spPr/>
      <dgm:t>
        <a:bodyPr/>
        <a:lstStyle/>
        <a:p>
          <a:endParaRPr lang="en-US"/>
        </a:p>
      </dgm:t>
    </dgm:pt>
    <dgm:pt modelId="{9DF1DFCB-8C48-4A67-BBC8-BCB6821E5566}" type="sibTrans" cxnId="{C8429E75-A627-4C32-BB89-D59AAAF03623}">
      <dgm:prSet/>
      <dgm:spPr/>
      <dgm:t>
        <a:bodyPr/>
        <a:lstStyle/>
        <a:p>
          <a:endParaRPr lang="en-US"/>
        </a:p>
      </dgm:t>
    </dgm:pt>
    <dgm:pt modelId="{98343104-C9F9-4CC9-A6FA-3BC52B511086}">
      <dgm:prSet custT="1"/>
      <dgm:spPr/>
      <dgm:t>
        <a:bodyPr/>
        <a:lstStyle/>
        <a:p>
          <a:r>
            <a:rPr lang="en-US" sz="800"/>
            <a:t>Research &amp; Grant Officers</a:t>
          </a:r>
        </a:p>
      </dgm:t>
    </dgm:pt>
    <dgm:pt modelId="{4D1B6BC4-6857-4471-BBB4-80AF437F393B}" type="parTrans" cxnId="{DD798484-3A1F-47D2-8C39-FA10FD85CD79}">
      <dgm:prSet/>
      <dgm:spPr/>
      <dgm:t>
        <a:bodyPr/>
        <a:lstStyle/>
        <a:p>
          <a:endParaRPr lang="en-US"/>
        </a:p>
      </dgm:t>
    </dgm:pt>
    <dgm:pt modelId="{A251412D-A215-417F-800E-B93C73B512E6}" type="sibTrans" cxnId="{DD798484-3A1F-47D2-8C39-FA10FD85CD79}">
      <dgm:prSet/>
      <dgm:spPr/>
      <dgm:t>
        <a:bodyPr/>
        <a:lstStyle/>
        <a:p>
          <a:endParaRPr lang="en-US"/>
        </a:p>
      </dgm:t>
    </dgm:pt>
    <dgm:pt modelId="{52F38191-4996-4739-9FCB-725BF3172660}">
      <dgm:prSet custT="1"/>
      <dgm:spPr/>
      <dgm:t>
        <a:bodyPr/>
        <a:lstStyle/>
        <a:p>
          <a:r>
            <a:rPr lang="en-US" sz="800"/>
            <a:t>Assistant Research &amp; Grant Officer</a:t>
          </a:r>
        </a:p>
      </dgm:t>
    </dgm:pt>
    <dgm:pt modelId="{28EE92EE-3394-468E-8C33-AFA2D6FC696F}" type="parTrans" cxnId="{295858D2-F868-44E0-861C-13CB42095AAD}">
      <dgm:prSet/>
      <dgm:spPr/>
      <dgm:t>
        <a:bodyPr/>
        <a:lstStyle/>
        <a:p>
          <a:endParaRPr lang="en-US"/>
        </a:p>
      </dgm:t>
    </dgm:pt>
    <dgm:pt modelId="{A2DC7389-D0EA-4E9C-962C-9CD037B5357E}" type="sibTrans" cxnId="{295858D2-F868-44E0-861C-13CB42095AAD}">
      <dgm:prSet/>
      <dgm:spPr/>
      <dgm:t>
        <a:bodyPr/>
        <a:lstStyle/>
        <a:p>
          <a:endParaRPr lang="en-US"/>
        </a:p>
      </dgm:t>
    </dgm:pt>
    <dgm:pt modelId="{54126AED-8808-4E82-988B-4E860D44C46C}">
      <dgm:prSet custT="1"/>
      <dgm:spPr>
        <a:solidFill>
          <a:schemeClr val="accent6">
            <a:lumMod val="40000"/>
            <a:lumOff val="60000"/>
          </a:schemeClr>
        </a:solidFill>
      </dgm:spPr>
      <dgm:t>
        <a:bodyPr/>
        <a:lstStyle/>
        <a:p>
          <a:r>
            <a:rPr lang="en-US" sz="800">
              <a:solidFill>
                <a:schemeClr val="tx1"/>
              </a:solidFill>
            </a:rPr>
            <a:t>Finance Officer</a:t>
          </a:r>
        </a:p>
      </dgm:t>
    </dgm:pt>
    <dgm:pt modelId="{FDE7EA22-4D89-4EA0-B800-CE8319D46556}" type="parTrans" cxnId="{83A198F5-AF97-4838-B648-26B3C7CBBCBB}">
      <dgm:prSet/>
      <dgm:spPr/>
      <dgm:t>
        <a:bodyPr/>
        <a:lstStyle/>
        <a:p>
          <a:endParaRPr lang="en-US"/>
        </a:p>
      </dgm:t>
    </dgm:pt>
    <dgm:pt modelId="{250CBA1F-169B-4E4B-A231-B93E9CA3CAC8}" type="sibTrans" cxnId="{83A198F5-AF97-4838-B648-26B3C7CBBCBB}">
      <dgm:prSet/>
      <dgm:spPr/>
      <dgm:t>
        <a:bodyPr/>
        <a:lstStyle/>
        <a:p>
          <a:endParaRPr lang="en-US"/>
        </a:p>
      </dgm:t>
    </dgm:pt>
    <dgm:pt modelId="{531EE603-9ABB-43BF-870E-D64CA1291BA8}">
      <dgm:prSet custT="1"/>
      <dgm:spPr>
        <a:solidFill>
          <a:schemeClr val="accent6">
            <a:lumMod val="40000"/>
            <a:lumOff val="60000"/>
          </a:schemeClr>
        </a:solidFill>
      </dgm:spPr>
      <dgm:t>
        <a:bodyPr/>
        <a:lstStyle/>
        <a:p>
          <a:r>
            <a:rPr lang="en-US" sz="800">
              <a:solidFill>
                <a:schemeClr val="tx1"/>
              </a:solidFill>
            </a:rPr>
            <a:t>Senior Finance Officer (Revenue)</a:t>
          </a:r>
          <a:endParaRPr lang="en-US" sz="800"/>
        </a:p>
      </dgm:t>
    </dgm:pt>
    <dgm:pt modelId="{ED9E8897-2E93-4B17-BD00-0FDDDEACD260}" type="parTrans" cxnId="{79ADF3DE-89D8-47AA-AAE5-8A83B0DAE1C8}">
      <dgm:prSet/>
      <dgm:spPr/>
      <dgm:t>
        <a:bodyPr/>
        <a:lstStyle/>
        <a:p>
          <a:endParaRPr lang="en-US"/>
        </a:p>
      </dgm:t>
    </dgm:pt>
    <dgm:pt modelId="{470416F1-504D-4655-9F8A-C961CC7F4440}" type="sibTrans" cxnId="{79ADF3DE-89D8-47AA-AAE5-8A83B0DAE1C8}">
      <dgm:prSet/>
      <dgm:spPr/>
      <dgm:t>
        <a:bodyPr/>
        <a:lstStyle/>
        <a:p>
          <a:endParaRPr lang="en-US"/>
        </a:p>
      </dgm:t>
    </dgm:pt>
    <dgm:pt modelId="{BECBA792-1632-4B30-B497-D39AC672991D}">
      <dgm:prSet custT="1"/>
      <dgm:spPr>
        <a:solidFill>
          <a:schemeClr val="accent6">
            <a:lumMod val="40000"/>
            <a:lumOff val="60000"/>
          </a:schemeClr>
        </a:solidFill>
      </dgm:spPr>
      <dgm:t>
        <a:bodyPr/>
        <a:lstStyle/>
        <a:p>
          <a:r>
            <a:rPr lang="en-US" sz="800">
              <a:solidFill>
                <a:schemeClr val="tx1"/>
              </a:solidFill>
            </a:rPr>
            <a:t>Assistant Finance Officers</a:t>
          </a:r>
          <a:endParaRPr lang="en-US" sz="800"/>
        </a:p>
      </dgm:t>
    </dgm:pt>
    <dgm:pt modelId="{088C9327-E906-4231-81FF-D03CAB991728}" type="parTrans" cxnId="{A3974B46-0124-402F-8867-FB72E687E9B4}">
      <dgm:prSet/>
      <dgm:spPr/>
      <dgm:t>
        <a:bodyPr/>
        <a:lstStyle/>
        <a:p>
          <a:endParaRPr lang="en-US"/>
        </a:p>
      </dgm:t>
    </dgm:pt>
    <dgm:pt modelId="{9C3373AB-464C-4B7C-904B-D9FCC1C5AC21}" type="sibTrans" cxnId="{A3974B46-0124-402F-8867-FB72E687E9B4}">
      <dgm:prSet/>
      <dgm:spPr/>
      <dgm:t>
        <a:bodyPr/>
        <a:lstStyle/>
        <a:p>
          <a:endParaRPr lang="en-US"/>
        </a:p>
      </dgm:t>
    </dgm:pt>
    <dgm:pt modelId="{EBE66197-C5AB-4A9C-B1F3-1D7D67CE25A9}" type="pres">
      <dgm:prSet presAssocID="{AC2B000B-2F82-4CFE-AC74-F541C9F2A262}" presName="Name0" presStyleCnt="0">
        <dgm:presLayoutVars>
          <dgm:chPref val="1"/>
          <dgm:dir/>
          <dgm:animOne val="branch"/>
          <dgm:animLvl val="lvl"/>
          <dgm:resizeHandles/>
        </dgm:presLayoutVars>
      </dgm:prSet>
      <dgm:spPr/>
      <dgm:t>
        <a:bodyPr/>
        <a:lstStyle/>
        <a:p>
          <a:endParaRPr lang="en-US"/>
        </a:p>
      </dgm:t>
    </dgm:pt>
    <dgm:pt modelId="{7AF21909-FED5-450B-B79E-8CA33C44BAC8}" type="pres">
      <dgm:prSet presAssocID="{2FFFADD8-40DF-4689-8760-D193C78A91DE}" presName="vertOne" presStyleCnt="0"/>
      <dgm:spPr/>
    </dgm:pt>
    <dgm:pt modelId="{C7A3D7F6-2D7B-4CAC-B8B8-3FF4E84C5891}" type="pres">
      <dgm:prSet presAssocID="{2FFFADD8-40DF-4689-8760-D193C78A91DE}" presName="txOne" presStyleLbl="node0" presStyleIdx="0" presStyleCnt="1" custScaleY="62861" custLinFactNeighborX="-39" custLinFactNeighborY="-1308">
        <dgm:presLayoutVars>
          <dgm:chPref val="3"/>
        </dgm:presLayoutVars>
      </dgm:prSet>
      <dgm:spPr/>
      <dgm:t>
        <a:bodyPr/>
        <a:lstStyle/>
        <a:p>
          <a:endParaRPr lang="en-US"/>
        </a:p>
      </dgm:t>
    </dgm:pt>
    <dgm:pt modelId="{8558A6CF-BE1E-4A6C-8FD4-77354FFBB7E4}" type="pres">
      <dgm:prSet presAssocID="{2FFFADD8-40DF-4689-8760-D193C78A91DE}" presName="parTransOne" presStyleCnt="0"/>
      <dgm:spPr/>
    </dgm:pt>
    <dgm:pt modelId="{3847A9E7-AD6C-4B04-B45E-624403813911}" type="pres">
      <dgm:prSet presAssocID="{2FFFADD8-40DF-4689-8760-D193C78A91DE}" presName="horzOne" presStyleCnt="0"/>
      <dgm:spPr/>
    </dgm:pt>
    <dgm:pt modelId="{BBE212F0-E816-4648-9EBE-EDE06B0C0B58}" type="pres">
      <dgm:prSet presAssocID="{2A157FF1-877C-4C49-87B0-005F247C8826}" presName="vertTwo" presStyleCnt="0"/>
      <dgm:spPr/>
    </dgm:pt>
    <dgm:pt modelId="{EEBFACD9-2F8F-4453-8E20-B3176A5B0EDD}" type="pres">
      <dgm:prSet presAssocID="{2A157FF1-877C-4C49-87B0-005F247C8826}" presName="txTwo" presStyleLbl="asst1" presStyleIdx="0" presStyleCnt="1" custScaleY="63122">
        <dgm:presLayoutVars>
          <dgm:chPref val="3"/>
        </dgm:presLayoutVars>
      </dgm:prSet>
      <dgm:spPr/>
      <dgm:t>
        <a:bodyPr/>
        <a:lstStyle/>
        <a:p>
          <a:endParaRPr lang="en-US"/>
        </a:p>
      </dgm:t>
    </dgm:pt>
    <dgm:pt modelId="{885AD28E-FCF6-435F-BEA0-3B4FC9DC9C5F}" type="pres">
      <dgm:prSet presAssocID="{2A157FF1-877C-4C49-87B0-005F247C8826}" presName="parTransTwo" presStyleCnt="0"/>
      <dgm:spPr/>
    </dgm:pt>
    <dgm:pt modelId="{2E59143A-5976-4AA7-901D-C0A12239B1BB}" type="pres">
      <dgm:prSet presAssocID="{2A157FF1-877C-4C49-87B0-005F247C8826}" presName="horzTwo" presStyleCnt="0"/>
      <dgm:spPr/>
    </dgm:pt>
    <dgm:pt modelId="{9E0DFA07-7525-4888-80A0-059411BE89C0}" type="pres">
      <dgm:prSet presAssocID="{C023E873-FF2F-4C23-85EA-E544FA153451}" presName="vertThree" presStyleCnt="0"/>
      <dgm:spPr/>
    </dgm:pt>
    <dgm:pt modelId="{278B3577-7406-42E0-80DD-22BF5E1AD2E7}" type="pres">
      <dgm:prSet presAssocID="{C023E873-FF2F-4C23-85EA-E544FA153451}" presName="txThree" presStyleLbl="node3" presStyleIdx="0" presStyleCnt="7">
        <dgm:presLayoutVars>
          <dgm:chPref val="3"/>
        </dgm:presLayoutVars>
      </dgm:prSet>
      <dgm:spPr/>
      <dgm:t>
        <a:bodyPr/>
        <a:lstStyle/>
        <a:p>
          <a:endParaRPr lang="en-US"/>
        </a:p>
      </dgm:t>
    </dgm:pt>
    <dgm:pt modelId="{4D8C2F3D-BFB1-4933-A3A9-85DBD5E48A76}" type="pres">
      <dgm:prSet presAssocID="{C023E873-FF2F-4C23-85EA-E544FA153451}" presName="parTransThree" presStyleCnt="0"/>
      <dgm:spPr/>
    </dgm:pt>
    <dgm:pt modelId="{69B537B5-3DC7-443C-8C4C-79EC2461BECF}" type="pres">
      <dgm:prSet presAssocID="{C023E873-FF2F-4C23-85EA-E544FA153451}" presName="horzThree" presStyleCnt="0"/>
      <dgm:spPr/>
    </dgm:pt>
    <dgm:pt modelId="{B57EC433-26E1-4635-82B6-597874459EBD}" type="pres">
      <dgm:prSet presAssocID="{2A19A794-C20D-404E-9570-FBA01BFCB338}" presName="vertFour" presStyleCnt="0">
        <dgm:presLayoutVars>
          <dgm:chPref val="3"/>
        </dgm:presLayoutVars>
      </dgm:prSet>
      <dgm:spPr/>
    </dgm:pt>
    <dgm:pt modelId="{49CE7AB7-D0E1-4300-B4CA-8B6FABFC7DEE}" type="pres">
      <dgm:prSet presAssocID="{2A19A794-C20D-404E-9570-FBA01BFCB338}" presName="txFour" presStyleLbl="node4" presStyleIdx="0" presStyleCnt="16" custScaleX="149672">
        <dgm:presLayoutVars>
          <dgm:chPref val="3"/>
        </dgm:presLayoutVars>
      </dgm:prSet>
      <dgm:spPr/>
      <dgm:t>
        <a:bodyPr/>
        <a:lstStyle/>
        <a:p>
          <a:endParaRPr lang="en-US"/>
        </a:p>
      </dgm:t>
    </dgm:pt>
    <dgm:pt modelId="{9C793B8F-534E-4B34-A0D9-6DA69A016D4A}" type="pres">
      <dgm:prSet presAssocID="{2A19A794-C20D-404E-9570-FBA01BFCB338}" presName="parTransFour" presStyleCnt="0"/>
      <dgm:spPr/>
    </dgm:pt>
    <dgm:pt modelId="{E32DB7F0-FACE-45DC-9543-E06D7DBEF7B0}" type="pres">
      <dgm:prSet presAssocID="{2A19A794-C20D-404E-9570-FBA01BFCB338}" presName="horzFour" presStyleCnt="0"/>
      <dgm:spPr/>
    </dgm:pt>
    <dgm:pt modelId="{CBE42227-C370-413A-904A-8B3CAA8FCE5A}" type="pres">
      <dgm:prSet presAssocID="{22EFCC4D-CD2A-4765-9CC2-B62FC0C78E5F}" presName="vertFour" presStyleCnt="0">
        <dgm:presLayoutVars>
          <dgm:chPref val="3"/>
        </dgm:presLayoutVars>
      </dgm:prSet>
      <dgm:spPr/>
    </dgm:pt>
    <dgm:pt modelId="{4FE12BC9-216F-414B-8F3E-8A7196F2EB44}" type="pres">
      <dgm:prSet presAssocID="{22EFCC4D-CD2A-4765-9CC2-B62FC0C78E5F}" presName="txFour" presStyleLbl="node4" presStyleIdx="1" presStyleCnt="16">
        <dgm:presLayoutVars>
          <dgm:chPref val="3"/>
        </dgm:presLayoutVars>
      </dgm:prSet>
      <dgm:spPr/>
      <dgm:t>
        <a:bodyPr/>
        <a:lstStyle/>
        <a:p>
          <a:endParaRPr lang="en-US"/>
        </a:p>
      </dgm:t>
    </dgm:pt>
    <dgm:pt modelId="{C49BFE91-7EA4-4084-9CAA-D91DB9A7C621}" type="pres">
      <dgm:prSet presAssocID="{22EFCC4D-CD2A-4765-9CC2-B62FC0C78E5F}" presName="horzFour" presStyleCnt="0"/>
      <dgm:spPr/>
    </dgm:pt>
    <dgm:pt modelId="{2F2DD68B-D366-4BEA-9ABA-87E4100CD151}" type="pres">
      <dgm:prSet presAssocID="{219BFE70-9402-4FD9-A6E7-3671B4A4C2F9}" presName="sibSpaceFour" presStyleCnt="0"/>
      <dgm:spPr/>
    </dgm:pt>
    <dgm:pt modelId="{91A180A2-4A72-40A6-AFE4-2E8266534426}" type="pres">
      <dgm:prSet presAssocID="{E30358CB-E1F5-4668-AD1B-6D453655A0F8}" presName="vertFour" presStyleCnt="0">
        <dgm:presLayoutVars>
          <dgm:chPref val="3"/>
        </dgm:presLayoutVars>
      </dgm:prSet>
      <dgm:spPr/>
    </dgm:pt>
    <dgm:pt modelId="{F0DD6706-BDE0-4F18-84AB-30BC63D7A426}" type="pres">
      <dgm:prSet presAssocID="{E30358CB-E1F5-4668-AD1B-6D453655A0F8}" presName="txFour" presStyleLbl="node4" presStyleIdx="2" presStyleCnt="16" custScaleX="145901">
        <dgm:presLayoutVars>
          <dgm:chPref val="3"/>
        </dgm:presLayoutVars>
      </dgm:prSet>
      <dgm:spPr/>
      <dgm:t>
        <a:bodyPr/>
        <a:lstStyle/>
        <a:p>
          <a:endParaRPr lang="en-US"/>
        </a:p>
      </dgm:t>
    </dgm:pt>
    <dgm:pt modelId="{C9615CAE-55CE-4979-B15F-1E53826320C5}" type="pres">
      <dgm:prSet presAssocID="{E30358CB-E1F5-4668-AD1B-6D453655A0F8}" presName="horzFour" presStyleCnt="0"/>
      <dgm:spPr/>
    </dgm:pt>
    <dgm:pt modelId="{6CEA563C-EDBC-45C9-91A2-122530FD67CD}" type="pres">
      <dgm:prSet presAssocID="{12D8B612-6393-4129-A655-74616395E98F}" presName="sibSpaceFour" presStyleCnt="0"/>
      <dgm:spPr/>
    </dgm:pt>
    <dgm:pt modelId="{EBF2B808-62D1-437B-AF05-BCBF850CD1B0}" type="pres">
      <dgm:prSet presAssocID="{1B29041A-8400-47E0-BA8B-667B98D4E349}" presName="vertFour" presStyleCnt="0">
        <dgm:presLayoutVars>
          <dgm:chPref val="3"/>
        </dgm:presLayoutVars>
      </dgm:prSet>
      <dgm:spPr/>
    </dgm:pt>
    <dgm:pt modelId="{B28ECFA8-C12C-4189-84B4-420CFE50A358}" type="pres">
      <dgm:prSet presAssocID="{1B29041A-8400-47E0-BA8B-667B98D4E349}" presName="txFour" presStyleLbl="node4" presStyleIdx="3" presStyleCnt="16" custScaleX="164318">
        <dgm:presLayoutVars>
          <dgm:chPref val="3"/>
        </dgm:presLayoutVars>
      </dgm:prSet>
      <dgm:spPr/>
      <dgm:t>
        <a:bodyPr/>
        <a:lstStyle/>
        <a:p>
          <a:endParaRPr lang="en-US"/>
        </a:p>
      </dgm:t>
    </dgm:pt>
    <dgm:pt modelId="{7D83F7E3-A2EE-4838-B52F-AAA26CBCFD28}" type="pres">
      <dgm:prSet presAssocID="{1B29041A-8400-47E0-BA8B-667B98D4E349}" presName="horzFour" presStyleCnt="0"/>
      <dgm:spPr/>
    </dgm:pt>
    <dgm:pt modelId="{9DDD2F69-EC2F-4939-ABBE-EE291AD2E160}" type="pres">
      <dgm:prSet presAssocID="{4CC545BD-2888-435E-A01B-FE716CE94678}" presName="sibSpaceFour" presStyleCnt="0"/>
      <dgm:spPr/>
    </dgm:pt>
    <dgm:pt modelId="{B79252FE-9983-433F-8B48-7E4077CC4156}" type="pres">
      <dgm:prSet presAssocID="{D7FF1C75-D48B-43D8-9C4F-9F7FA5F7D48A}" presName="vertFour" presStyleCnt="0">
        <dgm:presLayoutVars>
          <dgm:chPref val="3"/>
        </dgm:presLayoutVars>
      </dgm:prSet>
      <dgm:spPr/>
    </dgm:pt>
    <dgm:pt modelId="{35668BF2-14FE-4AAC-AE8F-490877305272}" type="pres">
      <dgm:prSet presAssocID="{D7FF1C75-D48B-43D8-9C4F-9F7FA5F7D48A}" presName="txFour" presStyleLbl="node4" presStyleIdx="4" presStyleCnt="16">
        <dgm:presLayoutVars>
          <dgm:chPref val="3"/>
        </dgm:presLayoutVars>
      </dgm:prSet>
      <dgm:spPr/>
      <dgm:t>
        <a:bodyPr/>
        <a:lstStyle/>
        <a:p>
          <a:endParaRPr lang="en-US"/>
        </a:p>
      </dgm:t>
    </dgm:pt>
    <dgm:pt modelId="{2A13A075-6DD9-46E4-AED5-76BC12C81A48}" type="pres">
      <dgm:prSet presAssocID="{D7FF1C75-D48B-43D8-9C4F-9F7FA5F7D48A}" presName="horzFour" presStyleCnt="0"/>
      <dgm:spPr/>
    </dgm:pt>
    <dgm:pt modelId="{0467D590-F0D0-44C6-9897-642FA411E83B}" type="pres">
      <dgm:prSet presAssocID="{6574BCA2-9E1B-41FB-9C3A-F6FFE285F1D4}" presName="sibSpaceThree" presStyleCnt="0"/>
      <dgm:spPr/>
    </dgm:pt>
    <dgm:pt modelId="{00776204-85DB-4333-A0E5-6D1CA5255642}" type="pres">
      <dgm:prSet presAssocID="{C4519515-9762-4326-85B0-1423124B18BB}" presName="vertThree" presStyleCnt="0"/>
      <dgm:spPr/>
    </dgm:pt>
    <dgm:pt modelId="{135773CA-B717-4137-89D7-DB28F73F57F8}" type="pres">
      <dgm:prSet presAssocID="{C4519515-9762-4326-85B0-1423124B18BB}" presName="txThree" presStyleLbl="node3" presStyleIdx="1" presStyleCnt="7" custScaleX="100805" custLinFactNeighborX="1937">
        <dgm:presLayoutVars>
          <dgm:chPref val="3"/>
        </dgm:presLayoutVars>
      </dgm:prSet>
      <dgm:spPr/>
      <dgm:t>
        <a:bodyPr/>
        <a:lstStyle/>
        <a:p>
          <a:endParaRPr lang="en-US"/>
        </a:p>
      </dgm:t>
    </dgm:pt>
    <dgm:pt modelId="{896F9820-D3DC-4A1E-A5DC-F6C4AA2C6CF4}" type="pres">
      <dgm:prSet presAssocID="{C4519515-9762-4326-85B0-1423124B18BB}" presName="parTransThree" presStyleCnt="0"/>
      <dgm:spPr/>
    </dgm:pt>
    <dgm:pt modelId="{F9EC4DD0-1D07-4929-85B8-357FC145CFDC}" type="pres">
      <dgm:prSet presAssocID="{C4519515-9762-4326-85B0-1423124B18BB}" presName="horzThree" presStyleCnt="0"/>
      <dgm:spPr/>
    </dgm:pt>
    <dgm:pt modelId="{8A9A92BD-B331-4C18-9359-7BF1A4D3BF91}" type="pres">
      <dgm:prSet presAssocID="{293D63B7-D4CE-4C30-8C8E-3E6D83E07042}" presName="vertFour" presStyleCnt="0">
        <dgm:presLayoutVars>
          <dgm:chPref val="3"/>
        </dgm:presLayoutVars>
      </dgm:prSet>
      <dgm:spPr/>
    </dgm:pt>
    <dgm:pt modelId="{5BC288A6-918E-413D-90B4-2308E37A8C29}" type="pres">
      <dgm:prSet presAssocID="{293D63B7-D4CE-4C30-8C8E-3E6D83E07042}" presName="txFour" presStyleLbl="node4" presStyleIdx="5" presStyleCnt="16" custScaleX="145176">
        <dgm:presLayoutVars>
          <dgm:chPref val="3"/>
        </dgm:presLayoutVars>
      </dgm:prSet>
      <dgm:spPr/>
      <dgm:t>
        <a:bodyPr/>
        <a:lstStyle/>
        <a:p>
          <a:endParaRPr lang="en-US"/>
        </a:p>
      </dgm:t>
    </dgm:pt>
    <dgm:pt modelId="{DD691599-4437-493E-970C-31CAF629F8BE}" type="pres">
      <dgm:prSet presAssocID="{293D63B7-D4CE-4C30-8C8E-3E6D83E07042}" presName="horzFour" presStyleCnt="0"/>
      <dgm:spPr/>
    </dgm:pt>
    <dgm:pt modelId="{8EAD4E0C-EC05-4153-B4B9-A7357AF2CF47}" type="pres">
      <dgm:prSet presAssocID="{00012D42-47EE-4DEA-9896-4F6BDBA1450F}" presName="sibSpaceFour" presStyleCnt="0"/>
      <dgm:spPr/>
    </dgm:pt>
    <dgm:pt modelId="{31ADD235-B531-4C37-9B5C-8007472E3B66}" type="pres">
      <dgm:prSet presAssocID="{F0E4F796-AC46-44BF-9D56-D8CB24AA469F}" presName="vertFour" presStyleCnt="0">
        <dgm:presLayoutVars>
          <dgm:chPref val="3"/>
        </dgm:presLayoutVars>
      </dgm:prSet>
      <dgm:spPr/>
    </dgm:pt>
    <dgm:pt modelId="{DE9D33B4-9B3D-45DE-8309-8F4BAC7ED3D7}" type="pres">
      <dgm:prSet presAssocID="{F0E4F796-AC46-44BF-9D56-D8CB24AA469F}" presName="txFour" presStyleLbl="node4" presStyleIdx="6" presStyleCnt="16" custScaleX="137559" custLinFactNeighborX="16697">
        <dgm:presLayoutVars>
          <dgm:chPref val="3"/>
        </dgm:presLayoutVars>
      </dgm:prSet>
      <dgm:spPr/>
      <dgm:t>
        <a:bodyPr/>
        <a:lstStyle/>
        <a:p>
          <a:endParaRPr lang="en-US"/>
        </a:p>
      </dgm:t>
    </dgm:pt>
    <dgm:pt modelId="{C634ACC0-F5EA-479E-9041-913294DD61AC}" type="pres">
      <dgm:prSet presAssocID="{F0E4F796-AC46-44BF-9D56-D8CB24AA469F}" presName="horzFour" presStyleCnt="0"/>
      <dgm:spPr/>
    </dgm:pt>
    <dgm:pt modelId="{DAB74D75-4F10-4DDD-AF22-5A2C645D7268}" type="pres">
      <dgm:prSet presAssocID="{257CD0FA-156D-4B7D-BB22-2541C6FA6A36}" presName="sibSpaceThree" presStyleCnt="0"/>
      <dgm:spPr/>
    </dgm:pt>
    <dgm:pt modelId="{A63F2397-4C71-42B9-A539-DB8C9E9867B0}" type="pres">
      <dgm:prSet presAssocID="{5DE29CD5-7EE1-489D-951B-2C679E26D2A7}" presName="vertThree" presStyleCnt="0"/>
      <dgm:spPr/>
    </dgm:pt>
    <dgm:pt modelId="{BE720BB8-F073-4EB7-8332-98B89413520E}" type="pres">
      <dgm:prSet presAssocID="{5DE29CD5-7EE1-489D-951B-2C679E26D2A7}" presName="txThree" presStyleLbl="node3" presStyleIdx="2" presStyleCnt="7">
        <dgm:presLayoutVars>
          <dgm:chPref val="3"/>
        </dgm:presLayoutVars>
      </dgm:prSet>
      <dgm:spPr/>
      <dgm:t>
        <a:bodyPr/>
        <a:lstStyle/>
        <a:p>
          <a:endParaRPr lang="en-US"/>
        </a:p>
      </dgm:t>
    </dgm:pt>
    <dgm:pt modelId="{2DE9E2E7-8D3B-46A2-B9E1-F6F38D674E9F}" type="pres">
      <dgm:prSet presAssocID="{5DE29CD5-7EE1-489D-951B-2C679E26D2A7}" presName="horzThree" presStyleCnt="0"/>
      <dgm:spPr/>
    </dgm:pt>
    <dgm:pt modelId="{F2CFBDE4-27FC-4AEB-9531-370F44FC324A}" type="pres">
      <dgm:prSet presAssocID="{E1921E0C-FBA8-454A-B66C-8341972BECA4}" presName="sibSpaceThree" presStyleCnt="0"/>
      <dgm:spPr/>
    </dgm:pt>
    <dgm:pt modelId="{7F0AB6FF-5620-41D3-9195-258532D1FA0D}" type="pres">
      <dgm:prSet presAssocID="{6109F74C-87CA-415F-9862-D8B03EB719C9}" presName="vertThree" presStyleCnt="0"/>
      <dgm:spPr/>
    </dgm:pt>
    <dgm:pt modelId="{33D14FA7-39EF-42FE-868C-EF449278D478}" type="pres">
      <dgm:prSet presAssocID="{6109F74C-87CA-415F-9862-D8B03EB719C9}" presName="txThree" presStyleLbl="node3" presStyleIdx="3" presStyleCnt="7">
        <dgm:presLayoutVars>
          <dgm:chPref val="3"/>
        </dgm:presLayoutVars>
      </dgm:prSet>
      <dgm:spPr/>
      <dgm:t>
        <a:bodyPr/>
        <a:lstStyle/>
        <a:p>
          <a:endParaRPr lang="en-US"/>
        </a:p>
      </dgm:t>
    </dgm:pt>
    <dgm:pt modelId="{23941F6A-51F4-4EBC-95E6-97AB10F126F8}" type="pres">
      <dgm:prSet presAssocID="{6109F74C-87CA-415F-9862-D8B03EB719C9}" presName="horzThree" presStyleCnt="0"/>
      <dgm:spPr/>
    </dgm:pt>
    <dgm:pt modelId="{F74B55A1-1F35-4837-A3DD-2D12DDEF81B7}" type="pres">
      <dgm:prSet presAssocID="{983736A2-0EB0-420C-B619-1BC76C87B5C9}" presName="sibSpaceThree" presStyleCnt="0"/>
      <dgm:spPr/>
    </dgm:pt>
    <dgm:pt modelId="{078C069A-D772-45DC-84E4-5123F444018B}" type="pres">
      <dgm:prSet presAssocID="{37E8144B-2ABA-435D-B896-25B8EF013D1E}" presName="vertThree" presStyleCnt="0"/>
      <dgm:spPr/>
    </dgm:pt>
    <dgm:pt modelId="{9D605021-2E28-4933-ADE3-9BAF9BF2BC56}" type="pres">
      <dgm:prSet presAssocID="{37E8144B-2ABA-435D-B896-25B8EF013D1E}" presName="txThree" presStyleLbl="node3" presStyleIdx="4" presStyleCnt="7">
        <dgm:presLayoutVars>
          <dgm:chPref val="3"/>
        </dgm:presLayoutVars>
      </dgm:prSet>
      <dgm:spPr/>
      <dgm:t>
        <a:bodyPr/>
        <a:lstStyle/>
        <a:p>
          <a:endParaRPr lang="en-US"/>
        </a:p>
      </dgm:t>
    </dgm:pt>
    <dgm:pt modelId="{CFC12A63-EFDF-4581-BE53-25EFEA9297CA}" type="pres">
      <dgm:prSet presAssocID="{37E8144B-2ABA-435D-B896-25B8EF013D1E}" presName="horzThree" presStyleCnt="0"/>
      <dgm:spPr/>
    </dgm:pt>
    <dgm:pt modelId="{19628225-426D-4C01-B625-38BFB681A637}" type="pres">
      <dgm:prSet presAssocID="{84634F81-0EED-4FC4-BAA6-38927252C4BA}" presName="sibSpaceThree" presStyleCnt="0"/>
      <dgm:spPr/>
    </dgm:pt>
    <dgm:pt modelId="{407774D3-F119-4A22-837B-88AAB2411E79}" type="pres">
      <dgm:prSet presAssocID="{524C96FF-71DE-49F3-889F-B68E56BE86A5}" presName="vertThree" presStyleCnt="0"/>
      <dgm:spPr/>
    </dgm:pt>
    <dgm:pt modelId="{2AE5BB78-E1BB-4AA6-B946-0C6D46E68C27}" type="pres">
      <dgm:prSet presAssocID="{524C96FF-71DE-49F3-889F-B68E56BE86A5}" presName="txThree" presStyleLbl="node3" presStyleIdx="5" presStyleCnt="7">
        <dgm:presLayoutVars>
          <dgm:chPref val="3"/>
        </dgm:presLayoutVars>
      </dgm:prSet>
      <dgm:spPr/>
      <dgm:t>
        <a:bodyPr/>
        <a:lstStyle/>
        <a:p>
          <a:endParaRPr lang="en-US"/>
        </a:p>
      </dgm:t>
    </dgm:pt>
    <dgm:pt modelId="{E40D51AC-B25F-4E8C-AE1A-EB609A2E2AEE}" type="pres">
      <dgm:prSet presAssocID="{524C96FF-71DE-49F3-889F-B68E56BE86A5}" presName="parTransThree" presStyleCnt="0"/>
      <dgm:spPr/>
    </dgm:pt>
    <dgm:pt modelId="{534D792D-552B-4EDC-87EC-94AAA867C972}" type="pres">
      <dgm:prSet presAssocID="{524C96FF-71DE-49F3-889F-B68E56BE86A5}" presName="horzThree" presStyleCnt="0"/>
      <dgm:spPr/>
    </dgm:pt>
    <dgm:pt modelId="{FCCFEB4D-992C-4423-8748-617AAEAC8447}" type="pres">
      <dgm:prSet presAssocID="{98343104-C9F9-4CC9-A6FA-3BC52B511086}" presName="vertFour" presStyleCnt="0">
        <dgm:presLayoutVars>
          <dgm:chPref val="3"/>
        </dgm:presLayoutVars>
      </dgm:prSet>
      <dgm:spPr/>
    </dgm:pt>
    <dgm:pt modelId="{8284A668-8DC2-4DB9-B12D-70F58EB9161A}" type="pres">
      <dgm:prSet presAssocID="{98343104-C9F9-4CC9-A6FA-3BC52B511086}" presName="txFour" presStyleLbl="node4" presStyleIdx="7" presStyleCnt="16">
        <dgm:presLayoutVars>
          <dgm:chPref val="3"/>
        </dgm:presLayoutVars>
      </dgm:prSet>
      <dgm:spPr/>
      <dgm:t>
        <a:bodyPr/>
        <a:lstStyle/>
        <a:p>
          <a:endParaRPr lang="en-US"/>
        </a:p>
      </dgm:t>
    </dgm:pt>
    <dgm:pt modelId="{3E25592A-B78E-4989-B107-207435821E12}" type="pres">
      <dgm:prSet presAssocID="{98343104-C9F9-4CC9-A6FA-3BC52B511086}" presName="horzFour" presStyleCnt="0"/>
      <dgm:spPr/>
    </dgm:pt>
    <dgm:pt modelId="{21801706-F5B3-48BE-81E6-11F9C207C05B}" type="pres">
      <dgm:prSet presAssocID="{A251412D-A215-417F-800E-B93C73B512E6}" presName="sibSpaceFour" presStyleCnt="0"/>
      <dgm:spPr/>
    </dgm:pt>
    <dgm:pt modelId="{77A30F2D-DA1D-450B-946F-A278884AAB39}" type="pres">
      <dgm:prSet presAssocID="{52F38191-4996-4739-9FCB-725BF3172660}" presName="vertFour" presStyleCnt="0">
        <dgm:presLayoutVars>
          <dgm:chPref val="3"/>
        </dgm:presLayoutVars>
      </dgm:prSet>
      <dgm:spPr/>
    </dgm:pt>
    <dgm:pt modelId="{F57A45EB-6EA8-4CC2-A4AE-429AD55D9803}" type="pres">
      <dgm:prSet presAssocID="{52F38191-4996-4739-9FCB-725BF3172660}" presName="txFour" presStyleLbl="node4" presStyleIdx="8" presStyleCnt="16">
        <dgm:presLayoutVars>
          <dgm:chPref val="3"/>
        </dgm:presLayoutVars>
      </dgm:prSet>
      <dgm:spPr/>
      <dgm:t>
        <a:bodyPr/>
        <a:lstStyle/>
        <a:p>
          <a:endParaRPr lang="en-US"/>
        </a:p>
      </dgm:t>
    </dgm:pt>
    <dgm:pt modelId="{6D8A8543-064F-4F74-8FA6-BDFD0ED7F469}" type="pres">
      <dgm:prSet presAssocID="{52F38191-4996-4739-9FCB-725BF3172660}" presName="horzFour" presStyleCnt="0"/>
      <dgm:spPr/>
    </dgm:pt>
    <dgm:pt modelId="{D4D842D4-5C93-4799-A943-BF263A80E272}" type="pres">
      <dgm:prSet presAssocID="{9DF1DFCB-8C48-4A67-BBC8-BCB6821E5566}" presName="sibSpaceThree" presStyleCnt="0"/>
      <dgm:spPr/>
    </dgm:pt>
    <dgm:pt modelId="{43A90C36-F8E2-48BE-9558-628160CD1C11}" type="pres">
      <dgm:prSet presAssocID="{3965AA61-94AC-4E37-81D6-59E8001CFA34}" presName="vertThree" presStyleCnt="0"/>
      <dgm:spPr/>
    </dgm:pt>
    <dgm:pt modelId="{48F576B8-AF22-4E2B-82C8-9E7462CFC841}" type="pres">
      <dgm:prSet presAssocID="{3965AA61-94AC-4E37-81D6-59E8001CFA34}" presName="txThree" presStyleLbl="node3" presStyleIdx="6" presStyleCnt="7" custScaleX="92858" custLinFactNeighborX="801" custLinFactNeighborY="-6020">
        <dgm:presLayoutVars>
          <dgm:chPref val="3"/>
        </dgm:presLayoutVars>
      </dgm:prSet>
      <dgm:spPr/>
      <dgm:t>
        <a:bodyPr/>
        <a:lstStyle/>
        <a:p>
          <a:endParaRPr lang="en-US"/>
        </a:p>
      </dgm:t>
    </dgm:pt>
    <dgm:pt modelId="{AAED3F7A-01DF-4155-8A47-37968E12003C}" type="pres">
      <dgm:prSet presAssocID="{3965AA61-94AC-4E37-81D6-59E8001CFA34}" presName="parTransThree" presStyleCnt="0"/>
      <dgm:spPr/>
    </dgm:pt>
    <dgm:pt modelId="{5C83662A-53D9-4E4A-A325-A843950D5BFF}" type="pres">
      <dgm:prSet presAssocID="{3965AA61-94AC-4E37-81D6-59E8001CFA34}" presName="horzThree" presStyleCnt="0"/>
      <dgm:spPr/>
    </dgm:pt>
    <dgm:pt modelId="{BDBC07E1-9EC2-44CF-8462-A009B3D3B2DB}" type="pres">
      <dgm:prSet presAssocID="{E7E3C549-C30C-4492-A6DE-FD17DC18769E}" presName="vertFour" presStyleCnt="0">
        <dgm:presLayoutVars>
          <dgm:chPref val="3"/>
        </dgm:presLayoutVars>
      </dgm:prSet>
      <dgm:spPr/>
    </dgm:pt>
    <dgm:pt modelId="{C6E6345F-7CE6-479A-A6EF-CE71BF3C1847}" type="pres">
      <dgm:prSet presAssocID="{E7E3C549-C30C-4492-A6DE-FD17DC18769E}" presName="txFour" presStyleLbl="node4" presStyleIdx="9" presStyleCnt="16" custScaleX="144895">
        <dgm:presLayoutVars>
          <dgm:chPref val="3"/>
        </dgm:presLayoutVars>
      </dgm:prSet>
      <dgm:spPr/>
      <dgm:t>
        <a:bodyPr/>
        <a:lstStyle/>
        <a:p>
          <a:endParaRPr lang="en-US"/>
        </a:p>
      </dgm:t>
    </dgm:pt>
    <dgm:pt modelId="{6195CE8D-04DA-45E6-81A6-CE740ABC5D44}" type="pres">
      <dgm:prSet presAssocID="{E7E3C549-C30C-4492-A6DE-FD17DC18769E}" presName="parTransFour" presStyleCnt="0"/>
      <dgm:spPr/>
    </dgm:pt>
    <dgm:pt modelId="{5C593141-A423-4C18-8EF1-B5AB96A59C09}" type="pres">
      <dgm:prSet presAssocID="{E7E3C549-C30C-4492-A6DE-FD17DC18769E}" presName="horzFour" presStyleCnt="0"/>
      <dgm:spPr/>
    </dgm:pt>
    <dgm:pt modelId="{DD6B6196-4641-4601-9C13-4382A1072532}" type="pres">
      <dgm:prSet presAssocID="{04CCF4A7-0438-4C3B-95B2-8F826B5C7570}" presName="vertFour" presStyleCnt="0">
        <dgm:presLayoutVars>
          <dgm:chPref val="3"/>
        </dgm:presLayoutVars>
      </dgm:prSet>
      <dgm:spPr/>
    </dgm:pt>
    <dgm:pt modelId="{33BA4D72-DCF2-4A9F-925D-94C54F1C528C}" type="pres">
      <dgm:prSet presAssocID="{04CCF4A7-0438-4C3B-95B2-8F826B5C7570}" presName="txFour" presStyleLbl="node4" presStyleIdx="10" presStyleCnt="16">
        <dgm:presLayoutVars>
          <dgm:chPref val="3"/>
        </dgm:presLayoutVars>
      </dgm:prSet>
      <dgm:spPr/>
      <dgm:t>
        <a:bodyPr/>
        <a:lstStyle/>
        <a:p>
          <a:endParaRPr lang="en-US"/>
        </a:p>
      </dgm:t>
    </dgm:pt>
    <dgm:pt modelId="{BAF7350D-C947-4017-9AE9-1D71B637CD2A}" type="pres">
      <dgm:prSet presAssocID="{04CCF4A7-0438-4C3B-95B2-8F826B5C7570}" presName="horzFour" presStyleCnt="0"/>
      <dgm:spPr/>
    </dgm:pt>
    <dgm:pt modelId="{232F5AC3-44C8-4FFB-863E-8261A774B769}" type="pres">
      <dgm:prSet presAssocID="{E63E7A6D-6AD0-4537-ABE8-735405D213AD}" presName="sibSpaceFour" presStyleCnt="0"/>
      <dgm:spPr/>
    </dgm:pt>
    <dgm:pt modelId="{63BF78F0-7F69-4F52-974D-6636CD3755A4}" type="pres">
      <dgm:prSet presAssocID="{54126AED-8808-4E82-988B-4E860D44C46C}" presName="vertFour" presStyleCnt="0">
        <dgm:presLayoutVars>
          <dgm:chPref val="3"/>
        </dgm:presLayoutVars>
      </dgm:prSet>
      <dgm:spPr/>
    </dgm:pt>
    <dgm:pt modelId="{FB2B99AC-4BB1-49BD-BE66-048A47105E27}" type="pres">
      <dgm:prSet presAssocID="{54126AED-8808-4E82-988B-4E860D44C46C}" presName="txFour" presStyleLbl="node4" presStyleIdx="11" presStyleCnt="16">
        <dgm:presLayoutVars>
          <dgm:chPref val="3"/>
        </dgm:presLayoutVars>
      </dgm:prSet>
      <dgm:spPr/>
      <dgm:t>
        <a:bodyPr/>
        <a:lstStyle/>
        <a:p>
          <a:endParaRPr lang="en-US"/>
        </a:p>
      </dgm:t>
    </dgm:pt>
    <dgm:pt modelId="{C1176015-0274-4127-8BAC-A2CA9A80A22A}" type="pres">
      <dgm:prSet presAssocID="{54126AED-8808-4E82-988B-4E860D44C46C}" presName="horzFour" presStyleCnt="0"/>
      <dgm:spPr/>
    </dgm:pt>
    <dgm:pt modelId="{2303AFC0-DF8B-4528-AE9F-E4FBE5AAEA54}" type="pres">
      <dgm:prSet presAssocID="{250CBA1F-169B-4E4B-A231-B93E9CA3CAC8}" presName="sibSpaceFour" presStyleCnt="0"/>
      <dgm:spPr/>
    </dgm:pt>
    <dgm:pt modelId="{6BF5ADCB-235D-4EC5-9D0C-A21FB5FB5850}" type="pres">
      <dgm:prSet presAssocID="{E87820CE-CC73-4D02-BCF6-76C390CCC83F}" presName="vertFour" presStyleCnt="0">
        <dgm:presLayoutVars>
          <dgm:chPref val="3"/>
        </dgm:presLayoutVars>
      </dgm:prSet>
      <dgm:spPr/>
    </dgm:pt>
    <dgm:pt modelId="{1309E398-F37E-4E48-9428-157358364E2F}" type="pres">
      <dgm:prSet presAssocID="{E87820CE-CC73-4D02-BCF6-76C390CCC83F}" presName="txFour" presStyleLbl="node4" presStyleIdx="12" presStyleCnt="16" custScaleX="125677">
        <dgm:presLayoutVars>
          <dgm:chPref val="3"/>
        </dgm:presLayoutVars>
      </dgm:prSet>
      <dgm:spPr/>
      <dgm:t>
        <a:bodyPr/>
        <a:lstStyle/>
        <a:p>
          <a:endParaRPr lang="en-US"/>
        </a:p>
      </dgm:t>
    </dgm:pt>
    <dgm:pt modelId="{1019D28A-C15E-4053-8E6B-A0527F5EBE26}" type="pres">
      <dgm:prSet presAssocID="{E87820CE-CC73-4D02-BCF6-76C390CCC83F}" presName="parTransFour" presStyleCnt="0"/>
      <dgm:spPr/>
    </dgm:pt>
    <dgm:pt modelId="{872D987E-B89B-48FD-9310-77B26A85A988}" type="pres">
      <dgm:prSet presAssocID="{E87820CE-CC73-4D02-BCF6-76C390CCC83F}" presName="horzFour" presStyleCnt="0"/>
      <dgm:spPr/>
    </dgm:pt>
    <dgm:pt modelId="{00D74AA7-7C63-45AF-83C0-F189C4957D72}" type="pres">
      <dgm:prSet presAssocID="{0518601F-B4DE-4503-BA7E-22F870C59973}" presName="vertFour" presStyleCnt="0">
        <dgm:presLayoutVars>
          <dgm:chPref val="3"/>
        </dgm:presLayoutVars>
      </dgm:prSet>
      <dgm:spPr/>
    </dgm:pt>
    <dgm:pt modelId="{39DB1609-14CF-48BE-94C5-FCE26F0C82E2}" type="pres">
      <dgm:prSet presAssocID="{0518601F-B4DE-4503-BA7E-22F870C59973}" presName="txFour" presStyleLbl="node4" presStyleIdx="13" presStyleCnt="16">
        <dgm:presLayoutVars>
          <dgm:chPref val="3"/>
        </dgm:presLayoutVars>
      </dgm:prSet>
      <dgm:spPr/>
      <dgm:t>
        <a:bodyPr/>
        <a:lstStyle/>
        <a:p>
          <a:endParaRPr lang="en-US"/>
        </a:p>
      </dgm:t>
    </dgm:pt>
    <dgm:pt modelId="{001AB1DB-1BF7-415C-8089-F2D85785AB89}" type="pres">
      <dgm:prSet presAssocID="{0518601F-B4DE-4503-BA7E-22F870C59973}" presName="horzFour" presStyleCnt="0"/>
      <dgm:spPr/>
    </dgm:pt>
    <dgm:pt modelId="{7F8E83EF-6B9E-4168-82D5-019E029B4F2F}" type="pres">
      <dgm:prSet presAssocID="{10AB7F77-46D3-4DE1-B49A-0BB23BEA2C87}" presName="sibSpaceFour" presStyleCnt="0"/>
      <dgm:spPr/>
    </dgm:pt>
    <dgm:pt modelId="{68BA3935-38CA-416F-BF68-5B21BB19C376}" type="pres">
      <dgm:prSet presAssocID="{531EE603-9ABB-43BF-870E-D64CA1291BA8}" presName="vertFour" presStyleCnt="0">
        <dgm:presLayoutVars>
          <dgm:chPref val="3"/>
        </dgm:presLayoutVars>
      </dgm:prSet>
      <dgm:spPr/>
    </dgm:pt>
    <dgm:pt modelId="{B8564572-5EAD-4C32-98CC-46DA5210E815}" type="pres">
      <dgm:prSet presAssocID="{531EE603-9ABB-43BF-870E-D64CA1291BA8}" presName="txFour" presStyleLbl="node4" presStyleIdx="14" presStyleCnt="16" custScaleX="118854">
        <dgm:presLayoutVars>
          <dgm:chPref val="3"/>
        </dgm:presLayoutVars>
      </dgm:prSet>
      <dgm:spPr/>
      <dgm:t>
        <a:bodyPr/>
        <a:lstStyle/>
        <a:p>
          <a:endParaRPr lang="en-US"/>
        </a:p>
      </dgm:t>
    </dgm:pt>
    <dgm:pt modelId="{B6642561-B0D9-4A3B-BB9A-FAE364342A74}" type="pres">
      <dgm:prSet presAssocID="{531EE603-9ABB-43BF-870E-D64CA1291BA8}" presName="parTransFour" presStyleCnt="0"/>
      <dgm:spPr/>
    </dgm:pt>
    <dgm:pt modelId="{35B78937-CF4C-468B-8B15-A6E8FAF034E0}" type="pres">
      <dgm:prSet presAssocID="{531EE603-9ABB-43BF-870E-D64CA1291BA8}" presName="horzFour" presStyleCnt="0"/>
      <dgm:spPr/>
    </dgm:pt>
    <dgm:pt modelId="{33306086-F3BB-4E70-9960-09FFBCEFE756}" type="pres">
      <dgm:prSet presAssocID="{BECBA792-1632-4B30-B497-D39AC672991D}" presName="vertFour" presStyleCnt="0">
        <dgm:presLayoutVars>
          <dgm:chPref val="3"/>
        </dgm:presLayoutVars>
      </dgm:prSet>
      <dgm:spPr/>
    </dgm:pt>
    <dgm:pt modelId="{D2979865-9390-48A6-9573-91256B48E9C5}" type="pres">
      <dgm:prSet presAssocID="{BECBA792-1632-4B30-B497-D39AC672991D}" presName="txFour" presStyleLbl="node4" presStyleIdx="15" presStyleCnt="16">
        <dgm:presLayoutVars>
          <dgm:chPref val="3"/>
        </dgm:presLayoutVars>
      </dgm:prSet>
      <dgm:spPr/>
      <dgm:t>
        <a:bodyPr/>
        <a:lstStyle/>
        <a:p>
          <a:endParaRPr lang="en-US"/>
        </a:p>
      </dgm:t>
    </dgm:pt>
    <dgm:pt modelId="{5B9B1FA9-B3D6-491C-84AC-8118AEBDC322}" type="pres">
      <dgm:prSet presAssocID="{BECBA792-1632-4B30-B497-D39AC672991D}" presName="horzFour" presStyleCnt="0"/>
      <dgm:spPr/>
    </dgm:pt>
  </dgm:ptLst>
  <dgm:cxnLst>
    <dgm:cxn modelId="{53166EDB-78D5-4301-B772-7F60581D6AF9}" srcId="{2FFFADD8-40DF-4689-8760-D193C78A91DE}" destId="{2A157FF1-877C-4C49-87B0-005F247C8826}" srcOrd="0" destOrd="0" parTransId="{D309F5F6-959A-4EAE-BD11-3712F56138A4}" sibTransId="{A357F9AC-281B-4319-81DB-EA4BCD1E8F71}"/>
    <dgm:cxn modelId="{C8429E75-A627-4C32-BB89-D59AAAF03623}" srcId="{2A157FF1-877C-4C49-87B0-005F247C8826}" destId="{524C96FF-71DE-49F3-889F-B68E56BE86A5}" srcOrd="5" destOrd="0" parTransId="{F8E7B9E0-E7CC-46B1-9D36-E12638915B45}" sibTransId="{9DF1DFCB-8C48-4A67-BBC8-BCB6821E5566}"/>
    <dgm:cxn modelId="{8A053006-12AB-4E79-B28F-33518C1AFDF5}" type="presOf" srcId="{52F38191-4996-4739-9FCB-725BF3172660}" destId="{F57A45EB-6EA8-4CC2-A4AE-429AD55D9803}" srcOrd="0" destOrd="0" presId="urn:microsoft.com/office/officeart/2005/8/layout/hierarchy4"/>
    <dgm:cxn modelId="{D14604AF-E430-45DC-9174-9110D437E48E}" type="presOf" srcId="{2A19A794-C20D-404E-9570-FBA01BFCB338}" destId="{49CE7AB7-D0E1-4300-B4CA-8B6FABFC7DEE}" srcOrd="0" destOrd="0" presId="urn:microsoft.com/office/officeart/2005/8/layout/hierarchy4"/>
    <dgm:cxn modelId="{44163040-D450-4527-985C-820E6C84B448}" srcId="{2A157FF1-877C-4C49-87B0-005F247C8826}" destId="{37E8144B-2ABA-435D-B896-25B8EF013D1E}" srcOrd="4" destOrd="0" parTransId="{9F6CE587-F91E-44FA-BD62-E07944318752}" sibTransId="{84634F81-0EED-4FC4-BAA6-38927252C4BA}"/>
    <dgm:cxn modelId="{D127BE8D-A03F-46C2-AEFA-87A2094B5BF5}" type="presOf" srcId="{2FFFADD8-40DF-4689-8760-D193C78A91DE}" destId="{C7A3D7F6-2D7B-4CAC-B8B8-3FF4E84C5891}" srcOrd="0" destOrd="0" presId="urn:microsoft.com/office/officeart/2005/8/layout/hierarchy4"/>
    <dgm:cxn modelId="{012491FC-99B9-4B91-A62D-26D3A221AD12}" srcId="{E87820CE-CC73-4D02-BCF6-76C390CCC83F}" destId="{0518601F-B4DE-4503-BA7E-22F870C59973}" srcOrd="0" destOrd="0" parTransId="{46506B7F-D5A9-43EA-BAB4-30F345ACBDAA}" sibTransId="{F048D111-C110-4A89-BDB8-A352E2A49189}"/>
    <dgm:cxn modelId="{0A11CEFE-1D9A-4CAE-B0F1-7A64C8DFB275}" type="presOf" srcId="{E7E3C549-C30C-4492-A6DE-FD17DC18769E}" destId="{C6E6345F-7CE6-479A-A6EF-CE71BF3C1847}" srcOrd="0" destOrd="0" presId="urn:microsoft.com/office/officeart/2005/8/layout/hierarchy4"/>
    <dgm:cxn modelId="{627CD596-0946-4672-A1D3-7A85A6265529}" type="presOf" srcId="{98343104-C9F9-4CC9-A6FA-3BC52B511086}" destId="{8284A668-8DC2-4DB9-B12D-70F58EB9161A}" srcOrd="0" destOrd="0" presId="urn:microsoft.com/office/officeart/2005/8/layout/hierarchy4"/>
    <dgm:cxn modelId="{8E8552B1-764B-44A8-8F86-B8F9CE202268}" type="presOf" srcId="{37E8144B-2ABA-435D-B896-25B8EF013D1E}" destId="{9D605021-2E28-4933-ADE3-9BAF9BF2BC56}" srcOrd="0" destOrd="0" presId="urn:microsoft.com/office/officeart/2005/8/layout/hierarchy4"/>
    <dgm:cxn modelId="{0230E00A-BD2F-41A8-8BDA-569BB0173FC9}" type="presOf" srcId="{531EE603-9ABB-43BF-870E-D64CA1291BA8}" destId="{B8564572-5EAD-4C32-98CC-46DA5210E815}" srcOrd="0" destOrd="0" presId="urn:microsoft.com/office/officeart/2005/8/layout/hierarchy4"/>
    <dgm:cxn modelId="{B067D338-DE9F-4D48-8518-162F3A05E94E}" type="presOf" srcId="{293D63B7-D4CE-4C30-8C8E-3E6D83E07042}" destId="{5BC288A6-918E-413D-90B4-2308E37A8C29}" srcOrd="0" destOrd="0" presId="urn:microsoft.com/office/officeart/2005/8/layout/hierarchy4"/>
    <dgm:cxn modelId="{56DEB425-0DEA-4724-9485-29B9BD3407F7}" type="presOf" srcId="{BECBA792-1632-4B30-B497-D39AC672991D}" destId="{D2979865-9390-48A6-9573-91256B48E9C5}" srcOrd="0" destOrd="0" presId="urn:microsoft.com/office/officeart/2005/8/layout/hierarchy4"/>
    <dgm:cxn modelId="{B55A7010-23FA-4CEE-B11A-8B02E25B8ECC}" type="presOf" srcId="{C4519515-9762-4326-85B0-1423124B18BB}" destId="{135773CA-B717-4137-89D7-DB28F73F57F8}" srcOrd="0" destOrd="0" presId="urn:microsoft.com/office/officeart/2005/8/layout/hierarchy4"/>
    <dgm:cxn modelId="{BE9BA424-68BA-4AFB-866B-6071BC7CEF63}" type="presOf" srcId="{1B29041A-8400-47E0-BA8B-667B98D4E349}" destId="{B28ECFA8-C12C-4189-84B4-420CFE50A358}" srcOrd="0" destOrd="0" presId="urn:microsoft.com/office/officeart/2005/8/layout/hierarchy4"/>
    <dgm:cxn modelId="{158FFFD0-D176-4E6E-AEE0-2000DB0082F8}" srcId="{C023E873-FF2F-4C23-85EA-E544FA153451}" destId="{E30358CB-E1F5-4668-AD1B-6D453655A0F8}" srcOrd="1" destOrd="0" parTransId="{54D3028C-764C-4E0D-ABBF-23D0017D84A3}" sibTransId="{12D8B612-6393-4129-A655-74616395E98F}"/>
    <dgm:cxn modelId="{E212906F-317F-44E3-B17E-44BA980079D3}" srcId="{C4519515-9762-4326-85B0-1423124B18BB}" destId="{F0E4F796-AC46-44BF-9D56-D8CB24AA469F}" srcOrd="1" destOrd="0" parTransId="{4845637C-1450-4B91-ADB1-3F046FC87830}" sibTransId="{07696E36-E7C5-4BCC-814C-012857E67646}"/>
    <dgm:cxn modelId="{EA6B1F0C-DD52-4EE7-9C6B-372A896D5B45}" type="presOf" srcId="{C023E873-FF2F-4C23-85EA-E544FA153451}" destId="{278B3577-7406-42E0-80DD-22BF5E1AD2E7}" srcOrd="0" destOrd="0" presId="urn:microsoft.com/office/officeart/2005/8/layout/hierarchy4"/>
    <dgm:cxn modelId="{D728091C-F1E6-4FDB-9730-0C5DDA61A777}" srcId="{2A19A794-C20D-404E-9570-FBA01BFCB338}" destId="{22EFCC4D-CD2A-4765-9CC2-B62FC0C78E5F}" srcOrd="0" destOrd="0" parTransId="{CB5B4A2B-186C-4D47-A420-977A985C9672}" sibTransId="{FA677549-8CF0-4297-AC31-DECDCF187065}"/>
    <dgm:cxn modelId="{DD798484-3A1F-47D2-8C39-FA10FD85CD79}" srcId="{524C96FF-71DE-49F3-889F-B68E56BE86A5}" destId="{98343104-C9F9-4CC9-A6FA-3BC52B511086}" srcOrd="0" destOrd="0" parTransId="{4D1B6BC4-6857-4471-BBB4-80AF437F393B}" sibTransId="{A251412D-A215-417F-800E-B93C73B512E6}"/>
    <dgm:cxn modelId="{A3974B46-0124-402F-8867-FB72E687E9B4}" srcId="{531EE603-9ABB-43BF-870E-D64CA1291BA8}" destId="{BECBA792-1632-4B30-B497-D39AC672991D}" srcOrd="0" destOrd="0" parTransId="{088C9327-E906-4231-81FF-D03CAB991728}" sibTransId="{9C3373AB-464C-4B7C-904B-D9FCC1C5AC21}"/>
    <dgm:cxn modelId="{6B055CC5-2BFC-46E6-8C55-C5DE4CD6FC93}" type="presOf" srcId="{E87820CE-CC73-4D02-BCF6-76C390CCC83F}" destId="{1309E398-F37E-4E48-9428-157358364E2F}" srcOrd="0" destOrd="0" presId="urn:microsoft.com/office/officeart/2005/8/layout/hierarchy4"/>
    <dgm:cxn modelId="{470E5D51-0DD0-43E4-BF52-F1931E1138DC}" srcId="{3965AA61-94AC-4E37-81D6-59E8001CFA34}" destId="{E87820CE-CC73-4D02-BCF6-76C390CCC83F}" srcOrd="2" destOrd="0" parTransId="{A73100EB-79C6-400D-A7FE-51E9531AC8F8}" sibTransId="{10AB7F77-46D3-4DE1-B49A-0BB23BEA2C87}"/>
    <dgm:cxn modelId="{83A198F5-AF97-4838-B648-26B3C7CBBCBB}" srcId="{3965AA61-94AC-4E37-81D6-59E8001CFA34}" destId="{54126AED-8808-4E82-988B-4E860D44C46C}" srcOrd="1" destOrd="0" parTransId="{FDE7EA22-4D89-4EA0-B800-CE8319D46556}" sibTransId="{250CBA1F-169B-4E4B-A231-B93E9CA3CAC8}"/>
    <dgm:cxn modelId="{3C63F90B-F6C5-49C5-9F62-99DAB715DB70}" srcId="{C023E873-FF2F-4C23-85EA-E544FA153451}" destId="{2A19A794-C20D-404E-9570-FBA01BFCB338}" srcOrd="0" destOrd="0" parTransId="{4BC64F2A-734A-41F4-9B1B-690EF6C3E518}" sibTransId="{219BFE70-9402-4FD9-A6E7-3671B4A4C2F9}"/>
    <dgm:cxn modelId="{61461AA0-3304-431B-A15D-BB71EBC5C4E0}" srcId="{2A157FF1-877C-4C49-87B0-005F247C8826}" destId="{6109F74C-87CA-415F-9862-D8B03EB719C9}" srcOrd="3" destOrd="0" parTransId="{7E19CB34-8474-4B03-985B-75BA2219E966}" sibTransId="{983736A2-0EB0-420C-B619-1BC76C87B5C9}"/>
    <dgm:cxn modelId="{86A8533A-67BF-429A-8CFE-1EAD6DC6BE09}" type="presOf" srcId="{D7FF1C75-D48B-43D8-9C4F-9F7FA5F7D48A}" destId="{35668BF2-14FE-4AAC-AE8F-490877305272}" srcOrd="0" destOrd="0" presId="urn:microsoft.com/office/officeart/2005/8/layout/hierarchy4"/>
    <dgm:cxn modelId="{F5A58244-081D-4CB2-9072-D0C1DEFBD617}" type="presOf" srcId="{2A157FF1-877C-4C49-87B0-005F247C8826}" destId="{EEBFACD9-2F8F-4453-8E20-B3176A5B0EDD}" srcOrd="0" destOrd="0" presId="urn:microsoft.com/office/officeart/2005/8/layout/hierarchy4"/>
    <dgm:cxn modelId="{D56C1FA4-E454-4D10-84D4-3C2B4CB59E33}" srcId="{2A157FF1-877C-4C49-87B0-005F247C8826}" destId="{3965AA61-94AC-4E37-81D6-59E8001CFA34}" srcOrd="6" destOrd="0" parTransId="{F8AB90A5-9928-4F74-B8D3-5267DF51E855}" sibTransId="{164237E7-D37B-4673-90F4-E7F9602E1F9B}"/>
    <dgm:cxn modelId="{E1B4DA4B-F399-44AC-AC47-322C6AA69B99}" srcId="{AC2B000B-2F82-4CFE-AC74-F541C9F2A262}" destId="{2FFFADD8-40DF-4689-8760-D193C78A91DE}" srcOrd="0" destOrd="0" parTransId="{66906308-E475-44D4-86C8-3F1CE8001F7D}" sibTransId="{3948A998-3601-4E74-8AD5-0E423866638C}"/>
    <dgm:cxn modelId="{A1B2A4FE-96F5-45AE-8216-68CAF651BFF5}" srcId="{3965AA61-94AC-4E37-81D6-59E8001CFA34}" destId="{E7E3C549-C30C-4492-A6DE-FD17DC18769E}" srcOrd="0" destOrd="0" parTransId="{83701DB5-A785-433B-BED5-F035F997D5FB}" sibTransId="{E63E7A6D-6AD0-4537-ABE8-735405D213AD}"/>
    <dgm:cxn modelId="{8CCEC9FF-FA61-404B-A96D-620172CED43F}" type="presOf" srcId="{524C96FF-71DE-49F3-889F-B68E56BE86A5}" destId="{2AE5BB78-E1BB-4AA6-B946-0C6D46E68C27}" srcOrd="0" destOrd="0" presId="urn:microsoft.com/office/officeart/2005/8/layout/hierarchy4"/>
    <dgm:cxn modelId="{20FF9877-A8AE-4B26-ADBE-029F27208539}" type="presOf" srcId="{04CCF4A7-0438-4C3B-95B2-8F826B5C7570}" destId="{33BA4D72-DCF2-4A9F-925D-94C54F1C528C}" srcOrd="0" destOrd="0" presId="urn:microsoft.com/office/officeart/2005/8/layout/hierarchy4"/>
    <dgm:cxn modelId="{8A27DE2B-13FB-447B-BD36-D63CC4417F1B}" type="presOf" srcId="{E30358CB-E1F5-4668-AD1B-6D453655A0F8}" destId="{F0DD6706-BDE0-4F18-84AB-30BC63D7A426}" srcOrd="0" destOrd="0" presId="urn:microsoft.com/office/officeart/2005/8/layout/hierarchy4"/>
    <dgm:cxn modelId="{5498D932-41C5-4964-9D79-97729E491178}" srcId="{C023E873-FF2F-4C23-85EA-E544FA153451}" destId="{D7FF1C75-D48B-43D8-9C4F-9F7FA5F7D48A}" srcOrd="3" destOrd="0" parTransId="{5B7F58C0-7D72-4BBE-AF7F-C5C113E80326}" sibTransId="{6B4AF3CE-A2C5-4E94-831E-CB4EA9FAE44E}"/>
    <dgm:cxn modelId="{899BA3FD-B1A0-4B09-B29D-76FFE8F92011}" type="presOf" srcId="{F0E4F796-AC46-44BF-9D56-D8CB24AA469F}" destId="{DE9D33B4-9B3D-45DE-8309-8F4BAC7ED3D7}" srcOrd="0" destOrd="0" presId="urn:microsoft.com/office/officeart/2005/8/layout/hierarchy4"/>
    <dgm:cxn modelId="{0E2E36C5-A2E0-45B3-95A1-90A9DA7766A4}" srcId="{C023E873-FF2F-4C23-85EA-E544FA153451}" destId="{1B29041A-8400-47E0-BA8B-667B98D4E349}" srcOrd="2" destOrd="0" parTransId="{8E1728BF-DFA6-42A4-95EF-1AD1E617BE11}" sibTransId="{4CC545BD-2888-435E-A01B-FE716CE94678}"/>
    <dgm:cxn modelId="{FC9295A0-7B7C-4985-B0AE-D64373C0B8E2}" srcId="{E7E3C549-C30C-4492-A6DE-FD17DC18769E}" destId="{04CCF4A7-0438-4C3B-95B2-8F826B5C7570}" srcOrd="0" destOrd="0" parTransId="{87504217-A92F-4FC1-B96C-063004A7883B}" sibTransId="{4C5C826E-857A-42FA-BB40-D401E9D3CD24}"/>
    <dgm:cxn modelId="{5B7C5D8F-630B-4EEF-80B3-28B4E6B2AE57}" type="presOf" srcId="{0518601F-B4DE-4503-BA7E-22F870C59973}" destId="{39DB1609-14CF-48BE-94C5-FCE26F0C82E2}" srcOrd="0" destOrd="0" presId="urn:microsoft.com/office/officeart/2005/8/layout/hierarchy4"/>
    <dgm:cxn modelId="{A8130150-E829-4A1B-A135-2A33F1953E03}" type="presOf" srcId="{3965AA61-94AC-4E37-81D6-59E8001CFA34}" destId="{48F576B8-AF22-4E2B-82C8-9E7462CFC841}" srcOrd="0" destOrd="0" presId="urn:microsoft.com/office/officeart/2005/8/layout/hierarchy4"/>
    <dgm:cxn modelId="{ABF34259-8378-45F4-8DA6-844B8C192CBB}" type="presOf" srcId="{5DE29CD5-7EE1-489D-951B-2C679E26D2A7}" destId="{BE720BB8-F073-4EB7-8332-98B89413520E}" srcOrd="0" destOrd="0" presId="urn:microsoft.com/office/officeart/2005/8/layout/hierarchy4"/>
    <dgm:cxn modelId="{08A00ED6-82EA-48A0-99E9-1EBBECCC359B}" type="presOf" srcId="{6109F74C-87CA-415F-9862-D8B03EB719C9}" destId="{33D14FA7-39EF-42FE-868C-EF449278D478}" srcOrd="0" destOrd="0" presId="urn:microsoft.com/office/officeart/2005/8/layout/hierarchy4"/>
    <dgm:cxn modelId="{82AFBA23-95AB-47A1-9F3A-8045AC274856}" srcId="{2A157FF1-877C-4C49-87B0-005F247C8826}" destId="{C023E873-FF2F-4C23-85EA-E544FA153451}" srcOrd="0" destOrd="0" parTransId="{E35AE2E8-4466-4DD0-94EE-CFDE55BAF4AB}" sibTransId="{6574BCA2-9E1B-41FB-9C3A-F6FFE285F1D4}"/>
    <dgm:cxn modelId="{4B9A53B2-C0E1-466F-864F-D9F4051C04E4}" srcId="{2A157FF1-877C-4C49-87B0-005F247C8826}" destId="{5DE29CD5-7EE1-489D-951B-2C679E26D2A7}" srcOrd="2" destOrd="0" parTransId="{ACE40A05-158E-4286-BD2A-50C6F5FEF7F3}" sibTransId="{E1921E0C-FBA8-454A-B66C-8341972BECA4}"/>
    <dgm:cxn modelId="{295858D2-F868-44E0-861C-13CB42095AAD}" srcId="{524C96FF-71DE-49F3-889F-B68E56BE86A5}" destId="{52F38191-4996-4739-9FCB-725BF3172660}" srcOrd="1" destOrd="0" parTransId="{28EE92EE-3394-468E-8C33-AFA2D6FC696F}" sibTransId="{A2DC7389-D0EA-4E9C-962C-9CD037B5357E}"/>
    <dgm:cxn modelId="{61B10A8E-D4CB-4E70-A101-6319C7B0E40B}" srcId="{C4519515-9762-4326-85B0-1423124B18BB}" destId="{293D63B7-D4CE-4C30-8C8E-3E6D83E07042}" srcOrd="0" destOrd="0" parTransId="{BBD1BE06-B779-4AFE-8820-8E5E2291ACB6}" sibTransId="{00012D42-47EE-4DEA-9896-4F6BDBA1450F}"/>
    <dgm:cxn modelId="{19D34080-695C-49AD-B13C-86C97806E1DB}" srcId="{2A157FF1-877C-4C49-87B0-005F247C8826}" destId="{C4519515-9762-4326-85B0-1423124B18BB}" srcOrd="1" destOrd="0" parTransId="{7D4B6E28-8ED4-4688-A99D-56034983A058}" sibTransId="{257CD0FA-156D-4B7D-BB22-2541C6FA6A36}"/>
    <dgm:cxn modelId="{4B3350CE-0BB8-47A5-A015-5C7FCDF42B3F}" type="presOf" srcId="{22EFCC4D-CD2A-4765-9CC2-B62FC0C78E5F}" destId="{4FE12BC9-216F-414B-8F3E-8A7196F2EB44}" srcOrd="0" destOrd="0" presId="urn:microsoft.com/office/officeart/2005/8/layout/hierarchy4"/>
    <dgm:cxn modelId="{7C126434-FDDC-4DEE-9480-0B74FCF7C4F0}" type="presOf" srcId="{54126AED-8808-4E82-988B-4E860D44C46C}" destId="{FB2B99AC-4BB1-49BD-BE66-048A47105E27}" srcOrd="0" destOrd="0" presId="urn:microsoft.com/office/officeart/2005/8/layout/hierarchy4"/>
    <dgm:cxn modelId="{79ADF3DE-89D8-47AA-AAE5-8A83B0DAE1C8}" srcId="{3965AA61-94AC-4E37-81D6-59E8001CFA34}" destId="{531EE603-9ABB-43BF-870E-D64CA1291BA8}" srcOrd="3" destOrd="0" parTransId="{ED9E8897-2E93-4B17-BD00-0FDDDEACD260}" sibTransId="{470416F1-504D-4655-9F8A-C961CC7F4440}"/>
    <dgm:cxn modelId="{649ED151-1B7D-4543-91F1-DE2A66832AB0}" type="presOf" srcId="{AC2B000B-2F82-4CFE-AC74-F541C9F2A262}" destId="{EBE66197-C5AB-4A9C-B1F3-1D7D67CE25A9}" srcOrd="0" destOrd="0" presId="urn:microsoft.com/office/officeart/2005/8/layout/hierarchy4"/>
    <dgm:cxn modelId="{07FB8E6F-D8FA-422F-BB84-B5A791F29099}" type="presParOf" srcId="{EBE66197-C5AB-4A9C-B1F3-1D7D67CE25A9}" destId="{7AF21909-FED5-450B-B79E-8CA33C44BAC8}" srcOrd="0" destOrd="0" presId="urn:microsoft.com/office/officeart/2005/8/layout/hierarchy4"/>
    <dgm:cxn modelId="{709BE6EF-6CFD-4B43-BE19-193A4DA58A3D}" type="presParOf" srcId="{7AF21909-FED5-450B-B79E-8CA33C44BAC8}" destId="{C7A3D7F6-2D7B-4CAC-B8B8-3FF4E84C5891}" srcOrd="0" destOrd="0" presId="urn:microsoft.com/office/officeart/2005/8/layout/hierarchy4"/>
    <dgm:cxn modelId="{179939EC-6664-46EF-B8D9-8609CB7DC6D4}" type="presParOf" srcId="{7AF21909-FED5-450B-B79E-8CA33C44BAC8}" destId="{8558A6CF-BE1E-4A6C-8FD4-77354FFBB7E4}" srcOrd="1" destOrd="0" presId="urn:microsoft.com/office/officeart/2005/8/layout/hierarchy4"/>
    <dgm:cxn modelId="{33151666-494A-403D-81A0-C1FE076CA7A3}" type="presParOf" srcId="{7AF21909-FED5-450B-B79E-8CA33C44BAC8}" destId="{3847A9E7-AD6C-4B04-B45E-624403813911}" srcOrd="2" destOrd="0" presId="urn:microsoft.com/office/officeart/2005/8/layout/hierarchy4"/>
    <dgm:cxn modelId="{976D90EF-CB1E-4C82-9193-E9C693E24D15}" type="presParOf" srcId="{3847A9E7-AD6C-4B04-B45E-624403813911}" destId="{BBE212F0-E816-4648-9EBE-EDE06B0C0B58}" srcOrd="0" destOrd="0" presId="urn:microsoft.com/office/officeart/2005/8/layout/hierarchy4"/>
    <dgm:cxn modelId="{04DE3770-075A-4F3A-9F7F-83F30C45A0EE}" type="presParOf" srcId="{BBE212F0-E816-4648-9EBE-EDE06B0C0B58}" destId="{EEBFACD9-2F8F-4453-8E20-B3176A5B0EDD}" srcOrd="0" destOrd="0" presId="urn:microsoft.com/office/officeart/2005/8/layout/hierarchy4"/>
    <dgm:cxn modelId="{29DCAE2F-7B16-4B40-B2A5-0F9B96F395F7}" type="presParOf" srcId="{BBE212F0-E816-4648-9EBE-EDE06B0C0B58}" destId="{885AD28E-FCF6-435F-BEA0-3B4FC9DC9C5F}" srcOrd="1" destOrd="0" presId="urn:microsoft.com/office/officeart/2005/8/layout/hierarchy4"/>
    <dgm:cxn modelId="{3CAD0087-99E1-47FD-AA17-ED56A5777F76}" type="presParOf" srcId="{BBE212F0-E816-4648-9EBE-EDE06B0C0B58}" destId="{2E59143A-5976-4AA7-901D-C0A12239B1BB}" srcOrd="2" destOrd="0" presId="urn:microsoft.com/office/officeart/2005/8/layout/hierarchy4"/>
    <dgm:cxn modelId="{B38BDC95-4436-4A22-9D9D-D0D8418BACFF}" type="presParOf" srcId="{2E59143A-5976-4AA7-901D-C0A12239B1BB}" destId="{9E0DFA07-7525-4888-80A0-059411BE89C0}" srcOrd="0" destOrd="0" presId="urn:microsoft.com/office/officeart/2005/8/layout/hierarchy4"/>
    <dgm:cxn modelId="{E594A40F-44B8-4FDA-B673-DF1B53F19561}" type="presParOf" srcId="{9E0DFA07-7525-4888-80A0-059411BE89C0}" destId="{278B3577-7406-42E0-80DD-22BF5E1AD2E7}" srcOrd="0" destOrd="0" presId="urn:microsoft.com/office/officeart/2005/8/layout/hierarchy4"/>
    <dgm:cxn modelId="{6A44EBA1-3F32-4DF1-AB89-640C28507603}" type="presParOf" srcId="{9E0DFA07-7525-4888-80A0-059411BE89C0}" destId="{4D8C2F3D-BFB1-4933-A3A9-85DBD5E48A76}" srcOrd="1" destOrd="0" presId="urn:microsoft.com/office/officeart/2005/8/layout/hierarchy4"/>
    <dgm:cxn modelId="{77F40706-5DBC-4B75-B55F-F50CD837BB5F}" type="presParOf" srcId="{9E0DFA07-7525-4888-80A0-059411BE89C0}" destId="{69B537B5-3DC7-443C-8C4C-79EC2461BECF}" srcOrd="2" destOrd="0" presId="urn:microsoft.com/office/officeart/2005/8/layout/hierarchy4"/>
    <dgm:cxn modelId="{5A3BD9E3-0C2D-434A-9CEA-A09219F47985}" type="presParOf" srcId="{69B537B5-3DC7-443C-8C4C-79EC2461BECF}" destId="{B57EC433-26E1-4635-82B6-597874459EBD}" srcOrd="0" destOrd="0" presId="urn:microsoft.com/office/officeart/2005/8/layout/hierarchy4"/>
    <dgm:cxn modelId="{2375202D-337F-4CF0-8C28-37D9D086DE19}" type="presParOf" srcId="{B57EC433-26E1-4635-82B6-597874459EBD}" destId="{49CE7AB7-D0E1-4300-B4CA-8B6FABFC7DEE}" srcOrd="0" destOrd="0" presId="urn:microsoft.com/office/officeart/2005/8/layout/hierarchy4"/>
    <dgm:cxn modelId="{5E62799D-86B3-470C-8BC1-EEF8BF7952DC}" type="presParOf" srcId="{B57EC433-26E1-4635-82B6-597874459EBD}" destId="{9C793B8F-534E-4B34-A0D9-6DA69A016D4A}" srcOrd="1" destOrd="0" presId="urn:microsoft.com/office/officeart/2005/8/layout/hierarchy4"/>
    <dgm:cxn modelId="{4D5610C1-FF4F-4B94-9443-16EE2D4DD734}" type="presParOf" srcId="{B57EC433-26E1-4635-82B6-597874459EBD}" destId="{E32DB7F0-FACE-45DC-9543-E06D7DBEF7B0}" srcOrd="2" destOrd="0" presId="urn:microsoft.com/office/officeart/2005/8/layout/hierarchy4"/>
    <dgm:cxn modelId="{AA02030B-42BE-4CEE-B40F-F4D907A685BA}" type="presParOf" srcId="{E32DB7F0-FACE-45DC-9543-E06D7DBEF7B0}" destId="{CBE42227-C370-413A-904A-8B3CAA8FCE5A}" srcOrd="0" destOrd="0" presId="urn:microsoft.com/office/officeart/2005/8/layout/hierarchy4"/>
    <dgm:cxn modelId="{3E5E342D-1825-4DAA-8F52-9CCB09264E60}" type="presParOf" srcId="{CBE42227-C370-413A-904A-8B3CAA8FCE5A}" destId="{4FE12BC9-216F-414B-8F3E-8A7196F2EB44}" srcOrd="0" destOrd="0" presId="urn:microsoft.com/office/officeart/2005/8/layout/hierarchy4"/>
    <dgm:cxn modelId="{080E83E9-9D8B-40A9-97E7-6572AF97A7AD}" type="presParOf" srcId="{CBE42227-C370-413A-904A-8B3CAA8FCE5A}" destId="{C49BFE91-7EA4-4084-9CAA-D91DB9A7C621}" srcOrd="1" destOrd="0" presId="urn:microsoft.com/office/officeart/2005/8/layout/hierarchy4"/>
    <dgm:cxn modelId="{469914E4-167E-4149-BEAF-E8A7DA887EE9}" type="presParOf" srcId="{69B537B5-3DC7-443C-8C4C-79EC2461BECF}" destId="{2F2DD68B-D366-4BEA-9ABA-87E4100CD151}" srcOrd="1" destOrd="0" presId="urn:microsoft.com/office/officeart/2005/8/layout/hierarchy4"/>
    <dgm:cxn modelId="{DF170CC1-BBE0-43EB-BC5C-CC1D82C7D37E}" type="presParOf" srcId="{69B537B5-3DC7-443C-8C4C-79EC2461BECF}" destId="{91A180A2-4A72-40A6-AFE4-2E8266534426}" srcOrd="2" destOrd="0" presId="urn:microsoft.com/office/officeart/2005/8/layout/hierarchy4"/>
    <dgm:cxn modelId="{AA2A685D-4C61-4D6C-9EB2-485B0B3F8B3D}" type="presParOf" srcId="{91A180A2-4A72-40A6-AFE4-2E8266534426}" destId="{F0DD6706-BDE0-4F18-84AB-30BC63D7A426}" srcOrd="0" destOrd="0" presId="urn:microsoft.com/office/officeart/2005/8/layout/hierarchy4"/>
    <dgm:cxn modelId="{B3C08BED-6FC1-4590-AD56-47417363AC7C}" type="presParOf" srcId="{91A180A2-4A72-40A6-AFE4-2E8266534426}" destId="{C9615CAE-55CE-4979-B15F-1E53826320C5}" srcOrd="1" destOrd="0" presId="urn:microsoft.com/office/officeart/2005/8/layout/hierarchy4"/>
    <dgm:cxn modelId="{CDB86127-AAB0-4A79-8B55-51D030E587EB}" type="presParOf" srcId="{69B537B5-3DC7-443C-8C4C-79EC2461BECF}" destId="{6CEA563C-EDBC-45C9-91A2-122530FD67CD}" srcOrd="3" destOrd="0" presId="urn:microsoft.com/office/officeart/2005/8/layout/hierarchy4"/>
    <dgm:cxn modelId="{81DACC76-7F86-4794-B765-8956C4320381}" type="presParOf" srcId="{69B537B5-3DC7-443C-8C4C-79EC2461BECF}" destId="{EBF2B808-62D1-437B-AF05-BCBF850CD1B0}" srcOrd="4" destOrd="0" presId="urn:microsoft.com/office/officeart/2005/8/layout/hierarchy4"/>
    <dgm:cxn modelId="{CA3CCA21-C911-40D9-A77B-AA75F2A2C68E}" type="presParOf" srcId="{EBF2B808-62D1-437B-AF05-BCBF850CD1B0}" destId="{B28ECFA8-C12C-4189-84B4-420CFE50A358}" srcOrd="0" destOrd="0" presId="urn:microsoft.com/office/officeart/2005/8/layout/hierarchy4"/>
    <dgm:cxn modelId="{5D004B34-67A2-41DE-A725-4CD184CF1A2D}" type="presParOf" srcId="{EBF2B808-62D1-437B-AF05-BCBF850CD1B0}" destId="{7D83F7E3-A2EE-4838-B52F-AAA26CBCFD28}" srcOrd="1" destOrd="0" presId="urn:microsoft.com/office/officeart/2005/8/layout/hierarchy4"/>
    <dgm:cxn modelId="{349C5953-5E82-421C-BF95-3F06DD1858CC}" type="presParOf" srcId="{69B537B5-3DC7-443C-8C4C-79EC2461BECF}" destId="{9DDD2F69-EC2F-4939-ABBE-EE291AD2E160}" srcOrd="5" destOrd="0" presId="urn:microsoft.com/office/officeart/2005/8/layout/hierarchy4"/>
    <dgm:cxn modelId="{412FAE53-598F-485C-9371-BCCA4FC4BF41}" type="presParOf" srcId="{69B537B5-3DC7-443C-8C4C-79EC2461BECF}" destId="{B79252FE-9983-433F-8B48-7E4077CC4156}" srcOrd="6" destOrd="0" presId="urn:microsoft.com/office/officeart/2005/8/layout/hierarchy4"/>
    <dgm:cxn modelId="{D25752B2-4C95-4ED7-B7AA-2BC7DF667620}" type="presParOf" srcId="{B79252FE-9983-433F-8B48-7E4077CC4156}" destId="{35668BF2-14FE-4AAC-AE8F-490877305272}" srcOrd="0" destOrd="0" presId="urn:microsoft.com/office/officeart/2005/8/layout/hierarchy4"/>
    <dgm:cxn modelId="{BA02E67A-1A00-4077-9F84-53281949AC87}" type="presParOf" srcId="{B79252FE-9983-433F-8B48-7E4077CC4156}" destId="{2A13A075-6DD9-46E4-AED5-76BC12C81A48}" srcOrd="1" destOrd="0" presId="urn:microsoft.com/office/officeart/2005/8/layout/hierarchy4"/>
    <dgm:cxn modelId="{3DB7E743-F465-4196-9095-2DC7EE52341A}" type="presParOf" srcId="{2E59143A-5976-4AA7-901D-C0A12239B1BB}" destId="{0467D590-F0D0-44C6-9897-642FA411E83B}" srcOrd="1" destOrd="0" presId="urn:microsoft.com/office/officeart/2005/8/layout/hierarchy4"/>
    <dgm:cxn modelId="{B45167DF-F9C8-4D6F-B97A-BD9A20647702}" type="presParOf" srcId="{2E59143A-5976-4AA7-901D-C0A12239B1BB}" destId="{00776204-85DB-4333-A0E5-6D1CA5255642}" srcOrd="2" destOrd="0" presId="urn:microsoft.com/office/officeart/2005/8/layout/hierarchy4"/>
    <dgm:cxn modelId="{0ABC215C-25A1-41B4-9FDB-E8933B27355F}" type="presParOf" srcId="{00776204-85DB-4333-A0E5-6D1CA5255642}" destId="{135773CA-B717-4137-89D7-DB28F73F57F8}" srcOrd="0" destOrd="0" presId="urn:microsoft.com/office/officeart/2005/8/layout/hierarchy4"/>
    <dgm:cxn modelId="{600A2197-EAFB-428B-93C9-A1593A4E488F}" type="presParOf" srcId="{00776204-85DB-4333-A0E5-6D1CA5255642}" destId="{896F9820-D3DC-4A1E-A5DC-F6C4AA2C6CF4}" srcOrd="1" destOrd="0" presId="urn:microsoft.com/office/officeart/2005/8/layout/hierarchy4"/>
    <dgm:cxn modelId="{0BC1966B-119E-49E2-8C13-7E229A1C41DA}" type="presParOf" srcId="{00776204-85DB-4333-A0E5-6D1CA5255642}" destId="{F9EC4DD0-1D07-4929-85B8-357FC145CFDC}" srcOrd="2" destOrd="0" presId="urn:microsoft.com/office/officeart/2005/8/layout/hierarchy4"/>
    <dgm:cxn modelId="{D5A2601D-67AC-4A47-BB22-B43A538CF1C5}" type="presParOf" srcId="{F9EC4DD0-1D07-4929-85B8-357FC145CFDC}" destId="{8A9A92BD-B331-4C18-9359-7BF1A4D3BF91}" srcOrd="0" destOrd="0" presId="urn:microsoft.com/office/officeart/2005/8/layout/hierarchy4"/>
    <dgm:cxn modelId="{FDDA9FE7-7164-45E0-A0DE-300CB2688E8E}" type="presParOf" srcId="{8A9A92BD-B331-4C18-9359-7BF1A4D3BF91}" destId="{5BC288A6-918E-413D-90B4-2308E37A8C29}" srcOrd="0" destOrd="0" presId="urn:microsoft.com/office/officeart/2005/8/layout/hierarchy4"/>
    <dgm:cxn modelId="{FD8A7732-01B8-4F1E-B5B1-E6EE9EB6A2A8}" type="presParOf" srcId="{8A9A92BD-B331-4C18-9359-7BF1A4D3BF91}" destId="{DD691599-4437-493E-970C-31CAF629F8BE}" srcOrd="1" destOrd="0" presId="urn:microsoft.com/office/officeart/2005/8/layout/hierarchy4"/>
    <dgm:cxn modelId="{23404776-4F47-459C-AD3B-564AA9891E31}" type="presParOf" srcId="{F9EC4DD0-1D07-4929-85B8-357FC145CFDC}" destId="{8EAD4E0C-EC05-4153-B4B9-A7357AF2CF47}" srcOrd="1" destOrd="0" presId="urn:microsoft.com/office/officeart/2005/8/layout/hierarchy4"/>
    <dgm:cxn modelId="{906C69CC-ED2B-413D-954A-0D5AEC98C0CB}" type="presParOf" srcId="{F9EC4DD0-1D07-4929-85B8-357FC145CFDC}" destId="{31ADD235-B531-4C37-9B5C-8007472E3B66}" srcOrd="2" destOrd="0" presId="urn:microsoft.com/office/officeart/2005/8/layout/hierarchy4"/>
    <dgm:cxn modelId="{A095AEC2-47CD-4FAE-9FF5-93B8A540BBFC}" type="presParOf" srcId="{31ADD235-B531-4C37-9B5C-8007472E3B66}" destId="{DE9D33B4-9B3D-45DE-8309-8F4BAC7ED3D7}" srcOrd="0" destOrd="0" presId="urn:microsoft.com/office/officeart/2005/8/layout/hierarchy4"/>
    <dgm:cxn modelId="{93723D15-990A-4B43-88F5-34BD5316E8AF}" type="presParOf" srcId="{31ADD235-B531-4C37-9B5C-8007472E3B66}" destId="{C634ACC0-F5EA-479E-9041-913294DD61AC}" srcOrd="1" destOrd="0" presId="urn:microsoft.com/office/officeart/2005/8/layout/hierarchy4"/>
    <dgm:cxn modelId="{8F2354B2-A3EA-45BF-AF12-F8F24828A694}" type="presParOf" srcId="{2E59143A-5976-4AA7-901D-C0A12239B1BB}" destId="{DAB74D75-4F10-4DDD-AF22-5A2C645D7268}" srcOrd="3" destOrd="0" presId="urn:microsoft.com/office/officeart/2005/8/layout/hierarchy4"/>
    <dgm:cxn modelId="{0448252D-5974-4F62-AFF6-F923B1BEF5F8}" type="presParOf" srcId="{2E59143A-5976-4AA7-901D-C0A12239B1BB}" destId="{A63F2397-4C71-42B9-A539-DB8C9E9867B0}" srcOrd="4" destOrd="0" presId="urn:microsoft.com/office/officeart/2005/8/layout/hierarchy4"/>
    <dgm:cxn modelId="{73D92F08-83F5-4012-A50D-26A78028E7FB}" type="presParOf" srcId="{A63F2397-4C71-42B9-A539-DB8C9E9867B0}" destId="{BE720BB8-F073-4EB7-8332-98B89413520E}" srcOrd="0" destOrd="0" presId="urn:microsoft.com/office/officeart/2005/8/layout/hierarchy4"/>
    <dgm:cxn modelId="{5D4867CA-FCDC-44C1-ABA1-4DAF14E9797C}" type="presParOf" srcId="{A63F2397-4C71-42B9-A539-DB8C9E9867B0}" destId="{2DE9E2E7-8D3B-46A2-B9E1-F6F38D674E9F}" srcOrd="1" destOrd="0" presId="urn:microsoft.com/office/officeart/2005/8/layout/hierarchy4"/>
    <dgm:cxn modelId="{FD5E3D3C-8EA6-45F5-A7A4-D20DD0C20944}" type="presParOf" srcId="{2E59143A-5976-4AA7-901D-C0A12239B1BB}" destId="{F2CFBDE4-27FC-4AEB-9531-370F44FC324A}" srcOrd="5" destOrd="0" presId="urn:microsoft.com/office/officeart/2005/8/layout/hierarchy4"/>
    <dgm:cxn modelId="{4020866A-983A-436F-8979-61A179428BC2}" type="presParOf" srcId="{2E59143A-5976-4AA7-901D-C0A12239B1BB}" destId="{7F0AB6FF-5620-41D3-9195-258532D1FA0D}" srcOrd="6" destOrd="0" presId="urn:microsoft.com/office/officeart/2005/8/layout/hierarchy4"/>
    <dgm:cxn modelId="{48E911D6-042C-4323-9DCF-E6924AA7A72D}" type="presParOf" srcId="{7F0AB6FF-5620-41D3-9195-258532D1FA0D}" destId="{33D14FA7-39EF-42FE-868C-EF449278D478}" srcOrd="0" destOrd="0" presId="urn:microsoft.com/office/officeart/2005/8/layout/hierarchy4"/>
    <dgm:cxn modelId="{F4751E5E-0F55-4D32-A0A0-21ADA0C16DFD}" type="presParOf" srcId="{7F0AB6FF-5620-41D3-9195-258532D1FA0D}" destId="{23941F6A-51F4-4EBC-95E6-97AB10F126F8}" srcOrd="1" destOrd="0" presId="urn:microsoft.com/office/officeart/2005/8/layout/hierarchy4"/>
    <dgm:cxn modelId="{8C8121B8-01DE-4A5B-9859-BC5D5A67466B}" type="presParOf" srcId="{2E59143A-5976-4AA7-901D-C0A12239B1BB}" destId="{F74B55A1-1F35-4837-A3DD-2D12DDEF81B7}" srcOrd="7" destOrd="0" presId="urn:microsoft.com/office/officeart/2005/8/layout/hierarchy4"/>
    <dgm:cxn modelId="{C314D32A-ABF9-49EA-8B5E-D5BE0EB49518}" type="presParOf" srcId="{2E59143A-5976-4AA7-901D-C0A12239B1BB}" destId="{078C069A-D772-45DC-84E4-5123F444018B}" srcOrd="8" destOrd="0" presId="urn:microsoft.com/office/officeart/2005/8/layout/hierarchy4"/>
    <dgm:cxn modelId="{9C5F39F3-2EA2-42AC-8719-49E0F00554A3}" type="presParOf" srcId="{078C069A-D772-45DC-84E4-5123F444018B}" destId="{9D605021-2E28-4933-ADE3-9BAF9BF2BC56}" srcOrd="0" destOrd="0" presId="urn:microsoft.com/office/officeart/2005/8/layout/hierarchy4"/>
    <dgm:cxn modelId="{A2A31A9F-64F8-46A4-A176-6925A1B10919}" type="presParOf" srcId="{078C069A-D772-45DC-84E4-5123F444018B}" destId="{CFC12A63-EFDF-4581-BE53-25EFEA9297CA}" srcOrd="1" destOrd="0" presId="urn:microsoft.com/office/officeart/2005/8/layout/hierarchy4"/>
    <dgm:cxn modelId="{F5875938-B5B6-4026-B0CE-005B5A247BFE}" type="presParOf" srcId="{2E59143A-5976-4AA7-901D-C0A12239B1BB}" destId="{19628225-426D-4C01-B625-38BFB681A637}" srcOrd="9" destOrd="0" presId="urn:microsoft.com/office/officeart/2005/8/layout/hierarchy4"/>
    <dgm:cxn modelId="{28496565-677C-45AB-981F-75D96D8D4AD2}" type="presParOf" srcId="{2E59143A-5976-4AA7-901D-C0A12239B1BB}" destId="{407774D3-F119-4A22-837B-88AAB2411E79}" srcOrd="10" destOrd="0" presId="urn:microsoft.com/office/officeart/2005/8/layout/hierarchy4"/>
    <dgm:cxn modelId="{8E2B6B2D-156D-45C2-A982-8250E091FFD1}" type="presParOf" srcId="{407774D3-F119-4A22-837B-88AAB2411E79}" destId="{2AE5BB78-E1BB-4AA6-B946-0C6D46E68C27}" srcOrd="0" destOrd="0" presId="urn:microsoft.com/office/officeart/2005/8/layout/hierarchy4"/>
    <dgm:cxn modelId="{A02B95BE-4B5D-48E1-AF01-90BF3B3F15B1}" type="presParOf" srcId="{407774D3-F119-4A22-837B-88AAB2411E79}" destId="{E40D51AC-B25F-4E8C-AE1A-EB609A2E2AEE}" srcOrd="1" destOrd="0" presId="urn:microsoft.com/office/officeart/2005/8/layout/hierarchy4"/>
    <dgm:cxn modelId="{43CB242D-5E46-4230-9209-27318215B2C4}" type="presParOf" srcId="{407774D3-F119-4A22-837B-88AAB2411E79}" destId="{534D792D-552B-4EDC-87EC-94AAA867C972}" srcOrd="2" destOrd="0" presId="urn:microsoft.com/office/officeart/2005/8/layout/hierarchy4"/>
    <dgm:cxn modelId="{48A1DC5E-C25C-4A0A-852E-813F22993E46}" type="presParOf" srcId="{534D792D-552B-4EDC-87EC-94AAA867C972}" destId="{FCCFEB4D-992C-4423-8748-617AAEAC8447}" srcOrd="0" destOrd="0" presId="urn:microsoft.com/office/officeart/2005/8/layout/hierarchy4"/>
    <dgm:cxn modelId="{2A7D022F-7B4B-4B7F-9346-CA267E74BA2B}" type="presParOf" srcId="{FCCFEB4D-992C-4423-8748-617AAEAC8447}" destId="{8284A668-8DC2-4DB9-B12D-70F58EB9161A}" srcOrd="0" destOrd="0" presId="urn:microsoft.com/office/officeart/2005/8/layout/hierarchy4"/>
    <dgm:cxn modelId="{780E95EC-6BC8-4288-BBFE-C1424A3E09E3}" type="presParOf" srcId="{FCCFEB4D-992C-4423-8748-617AAEAC8447}" destId="{3E25592A-B78E-4989-B107-207435821E12}" srcOrd="1" destOrd="0" presId="urn:microsoft.com/office/officeart/2005/8/layout/hierarchy4"/>
    <dgm:cxn modelId="{38A388CD-FF2E-4DA7-BD01-5204A3E933F4}" type="presParOf" srcId="{534D792D-552B-4EDC-87EC-94AAA867C972}" destId="{21801706-F5B3-48BE-81E6-11F9C207C05B}" srcOrd="1" destOrd="0" presId="urn:microsoft.com/office/officeart/2005/8/layout/hierarchy4"/>
    <dgm:cxn modelId="{8A2096EB-6156-443F-AB30-7295040EAD0E}" type="presParOf" srcId="{534D792D-552B-4EDC-87EC-94AAA867C972}" destId="{77A30F2D-DA1D-450B-946F-A278884AAB39}" srcOrd="2" destOrd="0" presId="urn:microsoft.com/office/officeart/2005/8/layout/hierarchy4"/>
    <dgm:cxn modelId="{851057BD-9081-42A1-AA11-D1E382D6EC3A}" type="presParOf" srcId="{77A30F2D-DA1D-450B-946F-A278884AAB39}" destId="{F57A45EB-6EA8-4CC2-A4AE-429AD55D9803}" srcOrd="0" destOrd="0" presId="urn:microsoft.com/office/officeart/2005/8/layout/hierarchy4"/>
    <dgm:cxn modelId="{966CA3CB-7949-4516-86E9-7193701DA3F9}" type="presParOf" srcId="{77A30F2D-DA1D-450B-946F-A278884AAB39}" destId="{6D8A8543-064F-4F74-8FA6-BDFD0ED7F469}" srcOrd="1" destOrd="0" presId="urn:microsoft.com/office/officeart/2005/8/layout/hierarchy4"/>
    <dgm:cxn modelId="{1B148CAB-574B-4F88-A3B2-F271D387715C}" type="presParOf" srcId="{2E59143A-5976-4AA7-901D-C0A12239B1BB}" destId="{D4D842D4-5C93-4799-A943-BF263A80E272}" srcOrd="11" destOrd="0" presId="urn:microsoft.com/office/officeart/2005/8/layout/hierarchy4"/>
    <dgm:cxn modelId="{88A11497-BE04-4359-B6C6-7F1B2066BAED}" type="presParOf" srcId="{2E59143A-5976-4AA7-901D-C0A12239B1BB}" destId="{43A90C36-F8E2-48BE-9558-628160CD1C11}" srcOrd="12" destOrd="0" presId="urn:microsoft.com/office/officeart/2005/8/layout/hierarchy4"/>
    <dgm:cxn modelId="{5C7981A1-095A-4CB5-8375-574F329362B3}" type="presParOf" srcId="{43A90C36-F8E2-48BE-9558-628160CD1C11}" destId="{48F576B8-AF22-4E2B-82C8-9E7462CFC841}" srcOrd="0" destOrd="0" presId="urn:microsoft.com/office/officeart/2005/8/layout/hierarchy4"/>
    <dgm:cxn modelId="{6622E8C0-F525-4832-8566-A525B30E25EE}" type="presParOf" srcId="{43A90C36-F8E2-48BE-9558-628160CD1C11}" destId="{AAED3F7A-01DF-4155-8A47-37968E12003C}" srcOrd="1" destOrd="0" presId="urn:microsoft.com/office/officeart/2005/8/layout/hierarchy4"/>
    <dgm:cxn modelId="{01E693D7-F3DF-40B4-A41C-255075D1AFC8}" type="presParOf" srcId="{43A90C36-F8E2-48BE-9558-628160CD1C11}" destId="{5C83662A-53D9-4E4A-A325-A843950D5BFF}" srcOrd="2" destOrd="0" presId="urn:microsoft.com/office/officeart/2005/8/layout/hierarchy4"/>
    <dgm:cxn modelId="{9B2BEFFC-F08F-42E7-851F-FF539409BE46}" type="presParOf" srcId="{5C83662A-53D9-4E4A-A325-A843950D5BFF}" destId="{BDBC07E1-9EC2-44CF-8462-A009B3D3B2DB}" srcOrd="0" destOrd="0" presId="urn:microsoft.com/office/officeart/2005/8/layout/hierarchy4"/>
    <dgm:cxn modelId="{F28C300D-86D8-446B-A37D-81AB16C6E417}" type="presParOf" srcId="{BDBC07E1-9EC2-44CF-8462-A009B3D3B2DB}" destId="{C6E6345F-7CE6-479A-A6EF-CE71BF3C1847}" srcOrd="0" destOrd="0" presId="urn:microsoft.com/office/officeart/2005/8/layout/hierarchy4"/>
    <dgm:cxn modelId="{611349DD-A3A4-4662-B308-FA3ED596BBA8}" type="presParOf" srcId="{BDBC07E1-9EC2-44CF-8462-A009B3D3B2DB}" destId="{6195CE8D-04DA-45E6-81A6-CE740ABC5D44}" srcOrd="1" destOrd="0" presId="urn:microsoft.com/office/officeart/2005/8/layout/hierarchy4"/>
    <dgm:cxn modelId="{941CCF87-A729-441B-838C-754ACDA24324}" type="presParOf" srcId="{BDBC07E1-9EC2-44CF-8462-A009B3D3B2DB}" destId="{5C593141-A423-4C18-8EF1-B5AB96A59C09}" srcOrd="2" destOrd="0" presId="urn:microsoft.com/office/officeart/2005/8/layout/hierarchy4"/>
    <dgm:cxn modelId="{2A618AB5-9850-4C65-B5DF-D765267D0BDF}" type="presParOf" srcId="{5C593141-A423-4C18-8EF1-B5AB96A59C09}" destId="{DD6B6196-4641-4601-9C13-4382A1072532}" srcOrd="0" destOrd="0" presId="urn:microsoft.com/office/officeart/2005/8/layout/hierarchy4"/>
    <dgm:cxn modelId="{8545BA64-B36B-4116-A917-46450AC1EBBF}" type="presParOf" srcId="{DD6B6196-4641-4601-9C13-4382A1072532}" destId="{33BA4D72-DCF2-4A9F-925D-94C54F1C528C}" srcOrd="0" destOrd="0" presId="urn:microsoft.com/office/officeart/2005/8/layout/hierarchy4"/>
    <dgm:cxn modelId="{385BCA73-044E-42A9-B2D6-2747B45F9873}" type="presParOf" srcId="{DD6B6196-4641-4601-9C13-4382A1072532}" destId="{BAF7350D-C947-4017-9AE9-1D71B637CD2A}" srcOrd="1" destOrd="0" presId="urn:microsoft.com/office/officeart/2005/8/layout/hierarchy4"/>
    <dgm:cxn modelId="{0EAF16B8-701A-4072-84C2-33C892A26C88}" type="presParOf" srcId="{5C83662A-53D9-4E4A-A325-A843950D5BFF}" destId="{232F5AC3-44C8-4FFB-863E-8261A774B769}" srcOrd="1" destOrd="0" presId="urn:microsoft.com/office/officeart/2005/8/layout/hierarchy4"/>
    <dgm:cxn modelId="{07A4B2B9-9F03-42A0-8AC4-47925645806B}" type="presParOf" srcId="{5C83662A-53D9-4E4A-A325-A843950D5BFF}" destId="{63BF78F0-7F69-4F52-974D-6636CD3755A4}" srcOrd="2" destOrd="0" presId="urn:microsoft.com/office/officeart/2005/8/layout/hierarchy4"/>
    <dgm:cxn modelId="{8D1DD196-CED2-4C5F-88D0-ED4B6D4D3FF8}" type="presParOf" srcId="{63BF78F0-7F69-4F52-974D-6636CD3755A4}" destId="{FB2B99AC-4BB1-49BD-BE66-048A47105E27}" srcOrd="0" destOrd="0" presId="urn:microsoft.com/office/officeart/2005/8/layout/hierarchy4"/>
    <dgm:cxn modelId="{57A24D1E-4449-4FA9-B7BF-03481ED75416}" type="presParOf" srcId="{63BF78F0-7F69-4F52-974D-6636CD3755A4}" destId="{C1176015-0274-4127-8BAC-A2CA9A80A22A}" srcOrd="1" destOrd="0" presId="urn:microsoft.com/office/officeart/2005/8/layout/hierarchy4"/>
    <dgm:cxn modelId="{28DD9A3D-4C0C-4ED1-BD20-3E21D67727A0}" type="presParOf" srcId="{5C83662A-53D9-4E4A-A325-A843950D5BFF}" destId="{2303AFC0-DF8B-4528-AE9F-E4FBE5AAEA54}" srcOrd="3" destOrd="0" presId="urn:microsoft.com/office/officeart/2005/8/layout/hierarchy4"/>
    <dgm:cxn modelId="{6C77B2FB-7FF7-48E5-B3D2-B2FD72CF6BEC}" type="presParOf" srcId="{5C83662A-53D9-4E4A-A325-A843950D5BFF}" destId="{6BF5ADCB-235D-4EC5-9D0C-A21FB5FB5850}" srcOrd="4" destOrd="0" presId="urn:microsoft.com/office/officeart/2005/8/layout/hierarchy4"/>
    <dgm:cxn modelId="{5A28ADD8-81DD-4C2A-8A23-38A79049878E}" type="presParOf" srcId="{6BF5ADCB-235D-4EC5-9D0C-A21FB5FB5850}" destId="{1309E398-F37E-4E48-9428-157358364E2F}" srcOrd="0" destOrd="0" presId="urn:microsoft.com/office/officeart/2005/8/layout/hierarchy4"/>
    <dgm:cxn modelId="{FEBDEB63-B229-43D8-BE43-48076FFE5769}" type="presParOf" srcId="{6BF5ADCB-235D-4EC5-9D0C-A21FB5FB5850}" destId="{1019D28A-C15E-4053-8E6B-A0527F5EBE26}" srcOrd="1" destOrd="0" presId="urn:microsoft.com/office/officeart/2005/8/layout/hierarchy4"/>
    <dgm:cxn modelId="{F1BDDD89-F654-4996-86B6-A7D42FACD7C0}" type="presParOf" srcId="{6BF5ADCB-235D-4EC5-9D0C-A21FB5FB5850}" destId="{872D987E-B89B-48FD-9310-77B26A85A988}" srcOrd="2" destOrd="0" presId="urn:microsoft.com/office/officeart/2005/8/layout/hierarchy4"/>
    <dgm:cxn modelId="{42C8C7EF-3455-487E-BCFE-210F330D64C1}" type="presParOf" srcId="{872D987E-B89B-48FD-9310-77B26A85A988}" destId="{00D74AA7-7C63-45AF-83C0-F189C4957D72}" srcOrd="0" destOrd="0" presId="urn:microsoft.com/office/officeart/2005/8/layout/hierarchy4"/>
    <dgm:cxn modelId="{05521061-A157-499D-B207-E533D64F4BC6}" type="presParOf" srcId="{00D74AA7-7C63-45AF-83C0-F189C4957D72}" destId="{39DB1609-14CF-48BE-94C5-FCE26F0C82E2}" srcOrd="0" destOrd="0" presId="urn:microsoft.com/office/officeart/2005/8/layout/hierarchy4"/>
    <dgm:cxn modelId="{FB54829F-8039-4A59-BF8D-6A2902C8EAD1}" type="presParOf" srcId="{00D74AA7-7C63-45AF-83C0-F189C4957D72}" destId="{001AB1DB-1BF7-415C-8089-F2D85785AB89}" srcOrd="1" destOrd="0" presId="urn:microsoft.com/office/officeart/2005/8/layout/hierarchy4"/>
    <dgm:cxn modelId="{3CDCB25B-E08A-4B66-8917-033FE285138F}" type="presParOf" srcId="{5C83662A-53D9-4E4A-A325-A843950D5BFF}" destId="{7F8E83EF-6B9E-4168-82D5-019E029B4F2F}" srcOrd="5" destOrd="0" presId="urn:microsoft.com/office/officeart/2005/8/layout/hierarchy4"/>
    <dgm:cxn modelId="{B25EF315-8DF2-4545-8096-57BC92C210E0}" type="presParOf" srcId="{5C83662A-53D9-4E4A-A325-A843950D5BFF}" destId="{68BA3935-38CA-416F-BF68-5B21BB19C376}" srcOrd="6" destOrd="0" presId="urn:microsoft.com/office/officeart/2005/8/layout/hierarchy4"/>
    <dgm:cxn modelId="{2DA4AC6A-5F7B-4F93-AFAB-FEC2135DCBA7}" type="presParOf" srcId="{68BA3935-38CA-416F-BF68-5B21BB19C376}" destId="{B8564572-5EAD-4C32-98CC-46DA5210E815}" srcOrd="0" destOrd="0" presId="urn:microsoft.com/office/officeart/2005/8/layout/hierarchy4"/>
    <dgm:cxn modelId="{4779EFCD-E81C-49AB-B65D-25DA840D0CDA}" type="presParOf" srcId="{68BA3935-38CA-416F-BF68-5B21BB19C376}" destId="{B6642561-B0D9-4A3B-BB9A-FAE364342A74}" srcOrd="1" destOrd="0" presId="urn:microsoft.com/office/officeart/2005/8/layout/hierarchy4"/>
    <dgm:cxn modelId="{7513EC50-A346-42E2-8064-10EE012D2FFD}" type="presParOf" srcId="{68BA3935-38CA-416F-BF68-5B21BB19C376}" destId="{35B78937-CF4C-468B-8B15-A6E8FAF034E0}" srcOrd="2" destOrd="0" presId="urn:microsoft.com/office/officeart/2005/8/layout/hierarchy4"/>
    <dgm:cxn modelId="{699FAACE-8843-4118-8D27-0A5A9F4DB237}" type="presParOf" srcId="{35B78937-CF4C-468B-8B15-A6E8FAF034E0}" destId="{33306086-F3BB-4E70-9960-09FFBCEFE756}" srcOrd="0" destOrd="0" presId="urn:microsoft.com/office/officeart/2005/8/layout/hierarchy4"/>
    <dgm:cxn modelId="{6E9087CC-576A-48F9-80FD-1C8608C89F1C}" type="presParOf" srcId="{33306086-F3BB-4E70-9960-09FFBCEFE756}" destId="{D2979865-9390-48A6-9573-91256B48E9C5}" srcOrd="0" destOrd="0" presId="urn:microsoft.com/office/officeart/2005/8/layout/hierarchy4"/>
    <dgm:cxn modelId="{1BBC6F85-5D19-4043-AAF7-1A051FBC6A1B}" type="presParOf" srcId="{33306086-F3BB-4E70-9960-09FFBCEFE756}" destId="{5B9B1FA9-B3D6-491C-84AC-8118AEBDC322}"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A3D7F6-2D7B-4CAC-B8B8-3FF4E84C5891}">
      <dsp:nvSpPr>
        <dsp:cNvPr id="0" name=""/>
        <dsp:cNvSpPr/>
      </dsp:nvSpPr>
      <dsp:spPr>
        <a:xfrm>
          <a:off x="0" y="707"/>
          <a:ext cx="9048056" cy="4890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rPr>
            <a:t>Chief Finance Officer (VACANT)</a:t>
          </a:r>
        </a:p>
      </dsp:txBody>
      <dsp:txXfrm>
        <a:off x="14324" y="15031"/>
        <a:ext cx="9019408" cy="460398"/>
      </dsp:txXfrm>
    </dsp:sp>
    <dsp:sp modelId="{EEBFACD9-2F8F-4453-8E20-B3176A5B0EDD}">
      <dsp:nvSpPr>
        <dsp:cNvPr id="0" name=""/>
        <dsp:cNvSpPr/>
      </dsp:nvSpPr>
      <dsp:spPr>
        <a:xfrm>
          <a:off x="12353" y="596611"/>
          <a:ext cx="9030393" cy="491076"/>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Deputy Director of Finance</a:t>
          </a:r>
        </a:p>
      </dsp:txBody>
      <dsp:txXfrm>
        <a:off x="26736" y="610994"/>
        <a:ext cx="9001627" cy="462310"/>
      </dsp:txXfrm>
    </dsp:sp>
    <dsp:sp modelId="{278B3577-7406-42E0-80DD-22BF5E1AD2E7}">
      <dsp:nvSpPr>
        <dsp:cNvPr id="0" name=""/>
        <dsp:cNvSpPr/>
      </dsp:nvSpPr>
      <dsp:spPr>
        <a:xfrm>
          <a:off x="46186" y="1193165"/>
          <a:ext cx="2715842" cy="7779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Group Financial Controller</a:t>
          </a:r>
        </a:p>
      </dsp:txBody>
      <dsp:txXfrm>
        <a:off x="68972" y="1215951"/>
        <a:ext cx="2670270" cy="732408"/>
      </dsp:txXfrm>
    </dsp:sp>
    <dsp:sp modelId="{49CE7AB7-D0E1-4300-B4CA-8B6FABFC7DEE}">
      <dsp:nvSpPr>
        <dsp:cNvPr id="0" name=""/>
        <dsp:cNvSpPr/>
      </dsp:nvSpPr>
      <dsp:spPr>
        <a:xfrm>
          <a:off x="67379" y="2076624"/>
          <a:ext cx="706794" cy="7779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rPr>
            <a:t>Financial Accounting Manager</a:t>
          </a:r>
        </a:p>
      </dsp:txBody>
      <dsp:txXfrm>
        <a:off x="88080" y="2097325"/>
        <a:ext cx="665392" cy="736578"/>
      </dsp:txXfrm>
    </dsp:sp>
    <dsp:sp modelId="{4FE12BC9-216F-414B-8F3E-8A7196F2EB44}">
      <dsp:nvSpPr>
        <dsp:cNvPr id="0" name=""/>
        <dsp:cNvSpPr/>
      </dsp:nvSpPr>
      <dsp:spPr>
        <a:xfrm>
          <a:off x="184662" y="2960082"/>
          <a:ext cx="472228" cy="7779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rPr>
            <a:t>Finance Officers</a:t>
          </a:r>
        </a:p>
      </dsp:txBody>
      <dsp:txXfrm>
        <a:off x="198493" y="2973913"/>
        <a:ext cx="444566" cy="750318"/>
      </dsp:txXfrm>
    </dsp:sp>
    <dsp:sp modelId="{F0DD6706-BDE0-4F18-84AB-30BC63D7A426}">
      <dsp:nvSpPr>
        <dsp:cNvPr id="0" name=""/>
        <dsp:cNvSpPr/>
      </dsp:nvSpPr>
      <dsp:spPr>
        <a:xfrm>
          <a:off x="784003" y="2076624"/>
          <a:ext cx="688986" cy="7779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rPr>
            <a:t>Finance Systems &amp; Development Officers</a:t>
          </a:r>
        </a:p>
      </dsp:txBody>
      <dsp:txXfrm>
        <a:off x="804183" y="2096804"/>
        <a:ext cx="648626" cy="737620"/>
      </dsp:txXfrm>
    </dsp:sp>
    <dsp:sp modelId="{B28ECFA8-C12C-4189-84B4-420CFE50A358}">
      <dsp:nvSpPr>
        <dsp:cNvPr id="0" name=""/>
        <dsp:cNvSpPr/>
      </dsp:nvSpPr>
      <dsp:spPr>
        <a:xfrm>
          <a:off x="1482820" y="2076624"/>
          <a:ext cx="775956" cy="7779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rPr>
            <a:t>Administration Assistant</a:t>
          </a:r>
        </a:p>
      </dsp:txBody>
      <dsp:txXfrm>
        <a:off x="1505547" y="2099351"/>
        <a:ext cx="730502" cy="732526"/>
      </dsp:txXfrm>
    </dsp:sp>
    <dsp:sp modelId="{35668BF2-14FE-4AAC-AE8F-490877305272}">
      <dsp:nvSpPr>
        <dsp:cNvPr id="0" name=""/>
        <dsp:cNvSpPr/>
      </dsp:nvSpPr>
      <dsp:spPr>
        <a:xfrm>
          <a:off x="2268607" y="2076624"/>
          <a:ext cx="472228" cy="7779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rPr>
            <a:t>Senior Finance Officer</a:t>
          </a:r>
        </a:p>
      </dsp:txBody>
      <dsp:txXfrm>
        <a:off x="2282438" y="2090455"/>
        <a:ext cx="444566" cy="750318"/>
      </dsp:txXfrm>
    </dsp:sp>
    <dsp:sp modelId="{135773CA-B717-4137-89D7-DB28F73F57F8}">
      <dsp:nvSpPr>
        <dsp:cNvPr id="0" name=""/>
        <dsp:cNvSpPr/>
      </dsp:nvSpPr>
      <dsp:spPr>
        <a:xfrm>
          <a:off x="2808580" y="1193165"/>
          <a:ext cx="1377253" cy="77798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Procurement Manager</a:t>
          </a:r>
        </a:p>
      </dsp:txBody>
      <dsp:txXfrm>
        <a:off x="2831366" y="1215951"/>
        <a:ext cx="1331681" cy="732408"/>
      </dsp:txXfrm>
    </dsp:sp>
    <dsp:sp modelId="{5BC288A6-918E-413D-90B4-2308E37A8C29}">
      <dsp:nvSpPr>
        <dsp:cNvPr id="0" name=""/>
        <dsp:cNvSpPr/>
      </dsp:nvSpPr>
      <dsp:spPr>
        <a:xfrm>
          <a:off x="2787731" y="2076624"/>
          <a:ext cx="696364" cy="77798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Procurement Officer</a:t>
          </a:r>
        </a:p>
      </dsp:txBody>
      <dsp:txXfrm>
        <a:off x="2808127" y="2097020"/>
        <a:ext cx="655572" cy="737188"/>
      </dsp:txXfrm>
    </dsp:sp>
    <dsp:sp modelId="{DE9D33B4-9B3D-45DE-8309-8F4BAC7ED3D7}">
      <dsp:nvSpPr>
        <dsp:cNvPr id="0" name=""/>
        <dsp:cNvSpPr/>
      </dsp:nvSpPr>
      <dsp:spPr>
        <a:xfrm>
          <a:off x="3574016" y="2076624"/>
          <a:ext cx="659827" cy="77798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Assistant Procurement Officer</a:t>
          </a:r>
        </a:p>
      </dsp:txBody>
      <dsp:txXfrm>
        <a:off x="3593342" y="2095950"/>
        <a:ext cx="621175" cy="739328"/>
      </dsp:txXfrm>
    </dsp:sp>
    <dsp:sp modelId="{BE720BB8-F073-4EB7-8332-98B89413520E}">
      <dsp:nvSpPr>
        <dsp:cNvPr id="0" name=""/>
        <dsp:cNvSpPr/>
      </dsp:nvSpPr>
      <dsp:spPr>
        <a:xfrm>
          <a:off x="4179456" y="1193165"/>
          <a:ext cx="479668" cy="777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Business Partners</a:t>
          </a:r>
        </a:p>
      </dsp:txBody>
      <dsp:txXfrm>
        <a:off x="4193505" y="1207214"/>
        <a:ext cx="451570" cy="749882"/>
      </dsp:txXfrm>
    </dsp:sp>
    <dsp:sp modelId="{33D14FA7-39EF-42FE-868C-EF449278D478}">
      <dsp:nvSpPr>
        <dsp:cNvPr id="0" name=""/>
        <dsp:cNvSpPr/>
      </dsp:nvSpPr>
      <dsp:spPr>
        <a:xfrm>
          <a:off x="4679212" y="1193165"/>
          <a:ext cx="479668" cy="777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Financial Planning Manager</a:t>
          </a:r>
        </a:p>
      </dsp:txBody>
      <dsp:txXfrm>
        <a:off x="4693261" y="1207214"/>
        <a:ext cx="451570" cy="749882"/>
      </dsp:txXfrm>
    </dsp:sp>
    <dsp:sp modelId="{9D605021-2E28-4933-ADE3-9BAF9BF2BC56}">
      <dsp:nvSpPr>
        <dsp:cNvPr id="0" name=""/>
        <dsp:cNvSpPr/>
      </dsp:nvSpPr>
      <dsp:spPr>
        <a:xfrm>
          <a:off x="5178968" y="1193165"/>
          <a:ext cx="479668" cy="777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Assistant Business Partner</a:t>
          </a:r>
        </a:p>
      </dsp:txBody>
      <dsp:txXfrm>
        <a:off x="5193017" y="1207214"/>
        <a:ext cx="451570" cy="749882"/>
      </dsp:txXfrm>
    </dsp:sp>
    <dsp:sp modelId="{2AE5BB78-E1BB-4AA6-B946-0C6D46E68C27}">
      <dsp:nvSpPr>
        <dsp:cNvPr id="0" name=""/>
        <dsp:cNvSpPr/>
      </dsp:nvSpPr>
      <dsp:spPr>
        <a:xfrm>
          <a:off x="5678725" y="1193165"/>
          <a:ext cx="969401" cy="777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Research &amp; Grants Manager</a:t>
          </a:r>
        </a:p>
      </dsp:txBody>
      <dsp:txXfrm>
        <a:off x="5701511" y="1215951"/>
        <a:ext cx="923829" cy="732408"/>
      </dsp:txXfrm>
    </dsp:sp>
    <dsp:sp modelId="{8284A668-8DC2-4DB9-B12D-70F58EB9161A}">
      <dsp:nvSpPr>
        <dsp:cNvPr id="0" name=""/>
        <dsp:cNvSpPr/>
      </dsp:nvSpPr>
      <dsp:spPr>
        <a:xfrm>
          <a:off x="5678841" y="2076624"/>
          <a:ext cx="479668" cy="777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Research &amp; Grant Officers</a:t>
          </a:r>
        </a:p>
      </dsp:txBody>
      <dsp:txXfrm>
        <a:off x="5692890" y="2090673"/>
        <a:ext cx="451570" cy="749882"/>
      </dsp:txXfrm>
    </dsp:sp>
    <dsp:sp modelId="{F57A45EB-6EA8-4CC2-A4AE-429AD55D9803}">
      <dsp:nvSpPr>
        <dsp:cNvPr id="0" name=""/>
        <dsp:cNvSpPr/>
      </dsp:nvSpPr>
      <dsp:spPr>
        <a:xfrm>
          <a:off x="6168340" y="2076624"/>
          <a:ext cx="479668" cy="777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Assistant Research &amp; Grant Officer</a:t>
          </a:r>
        </a:p>
      </dsp:txBody>
      <dsp:txXfrm>
        <a:off x="6182389" y="2090673"/>
        <a:ext cx="451570" cy="749882"/>
      </dsp:txXfrm>
    </dsp:sp>
    <dsp:sp modelId="{48F576B8-AF22-4E2B-82C8-9E7462CFC841}">
      <dsp:nvSpPr>
        <dsp:cNvPr id="0" name=""/>
        <dsp:cNvSpPr/>
      </dsp:nvSpPr>
      <dsp:spPr>
        <a:xfrm>
          <a:off x="6753614" y="1186816"/>
          <a:ext cx="2207990"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Transaction Manager</a:t>
          </a:r>
        </a:p>
      </dsp:txBody>
      <dsp:txXfrm>
        <a:off x="6776400" y="1209602"/>
        <a:ext cx="2162418" cy="732408"/>
      </dsp:txXfrm>
    </dsp:sp>
    <dsp:sp modelId="{C6E6345F-7CE6-479A-A6EF-CE71BF3C1847}">
      <dsp:nvSpPr>
        <dsp:cNvPr id="0" name=""/>
        <dsp:cNvSpPr/>
      </dsp:nvSpPr>
      <dsp:spPr>
        <a:xfrm>
          <a:off x="6668213" y="2076624"/>
          <a:ext cx="684235"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Senior Finance Officer (Payments)</a:t>
          </a:r>
        </a:p>
      </dsp:txBody>
      <dsp:txXfrm>
        <a:off x="6688254" y="2096665"/>
        <a:ext cx="644153" cy="737898"/>
      </dsp:txXfrm>
    </dsp:sp>
    <dsp:sp modelId="{33BA4D72-DCF2-4A9F-925D-94C54F1C528C}">
      <dsp:nvSpPr>
        <dsp:cNvPr id="0" name=""/>
        <dsp:cNvSpPr/>
      </dsp:nvSpPr>
      <dsp:spPr>
        <a:xfrm>
          <a:off x="6774216" y="2960082"/>
          <a:ext cx="472228"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Assistant Finance Officers</a:t>
          </a:r>
        </a:p>
      </dsp:txBody>
      <dsp:txXfrm>
        <a:off x="6788047" y="2973913"/>
        <a:ext cx="444566" cy="750318"/>
      </dsp:txXfrm>
    </dsp:sp>
    <dsp:sp modelId="{FB2B99AC-4BB1-49BD-BE66-048A47105E27}">
      <dsp:nvSpPr>
        <dsp:cNvPr id="0" name=""/>
        <dsp:cNvSpPr/>
      </dsp:nvSpPr>
      <dsp:spPr>
        <a:xfrm>
          <a:off x="7362279" y="2076624"/>
          <a:ext cx="472228"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Finance Officer</a:t>
          </a:r>
        </a:p>
      </dsp:txBody>
      <dsp:txXfrm>
        <a:off x="7376110" y="2090455"/>
        <a:ext cx="444566" cy="750318"/>
      </dsp:txXfrm>
    </dsp:sp>
    <dsp:sp modelId="{1309E398-F37E-4E48-9428-157358364E2F}">
      <dsp:nvSpPr>
        <dsp:cNvPr id="0" name=""/>
        <dsp:cNvSpPr/>
      </dsp:nvSpPr>
      <dsp:spPr>
        <a:xfrm>
          <a:off x="7844337" y="2076624"/>
          <a:ext cx="593482"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Senior Finance Officer (Revenue)</a:t>
          </a:r>
        </a:p>
      </dsp:txBody>
      <dsp:txXfrm>
        <a:off x="7861719" y="2094006"/>
        <a:ext cx="558718" cy="743216"/>
      </dsp:txXfrm>
    </dsp:sp>
    <dsp:sp modelId="{39DB1609-14CF-48BE-94C5-FCE26F0C82E2}">
      <dsp:nvSpPr>
        <dsp:cNvPr id="0" name=""/>
        <dsp:cNvSpPr/>
      </dsp:nvSpPr>
      <dsp:spPr>
        <a:xfrm>
          <a:off x="7904964" y="2960082"/>
          <a:ext cx="472228"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Assistant Finance Officers</a:t>
          </a:r>
        </a:p>
      </dsp:txBody>
      <dsp:txXfrm>
        <a:off x="7918795" y="2973913"/>
        <a:ext cx="444566" cy="750318"/>
      </dsp:txXfrm>
    </dsp:sp>
    <dsp:sp modelId="{B8564572-5EAD-4C32-98CC-46DA5210E815}">
      <dsp:nvSpPr>
        <dsp:cNvPr id="0" name=""/>
        <dsp:cNvSpPr/>
      </dsp:nvSpPr>
      <dsp:spPr>
        <a:xfrm>
          <a:off x="8447650" y="2076624"/>
          <a:ext cx="561262"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Senior Finance Officer (Revenue)</a:t>
          </a:r>
          <a:endParaRPr lang="en-US" sz="800" kern="1200"/>
        </a:p>
      </dsp:txBody>
      <dsp:txXfrm>
        <a:off x="8464089" y="2093063"/>
        <a:ext cx="528384" cy="745102"/>
      </dsp:txXfrm>
    </dsp:sp>
    <dsp:sp modelId="{D2979865-9390-48A6-9573-91256B48E9C5}">
      <dsp:nvSpPr>
        <dsp:cNvPr id="0" name=""/>
        <dsp:cNvSpPr/>
      </dsp:nvSpPr>
      <dsp:spPr>
        <a:xfrm>
          <a:off x="8492167" y="2960082"/>
          <a:ext cx="472228" cy="777980"/>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Assistant Finance Officers</a:t>
          </a:r>
          <a:endParaRPr lang="en-US" sz="800" kern="1200"/>
        </a:p>
      </dsp:txBody>
      <dsp:txXfrm>
        <a:off x="8505998" y="2973913"/>
        <a:ext cx="444566" cy="7503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F922D67-5CEF-4879-BD95-15604554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12696</Words>
  <Characters>72368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Glamorgan</Company>
  <LinksUpToDate>false</LinksUpToDate>
  <CharactersWithSpaces>84895</CharactersWithSpaces>
  <SharedDoc>false</SharedDoc>
  <HLinks>
    <vt:vector size="612" baseType="variant">
      <vt:variant>
        <vt:i4>1507377</vt:i4>
      </vt:variant>
      <vt:variant>
        <vt:i4>608</vt:i4>
      </vt:variant>
      <vt:variant>
        <vt:i4>0</vt:i4>
      </vt:variant>
      <vt:variant>
        <vt:i4>5</vt:i4>
      </vt:variant>
      <vt:variant>
        <vt:lpwstr/>
      </vt:variant>
      <vt:variant>
        <vt:lpwstr>_Toc286658060</vt:lpwstr>
      </vt:variant>
      <vt:variant>
        <vt:i4>1310769</vt:i4>
      </vt:variant>
      <vt:variant>
        <vt:i4>602</vt:i4>
      </vt:variant>
      <vt:variant>
        <vt:i4>0</vt:i4>
      </vt:variant>
      <vt:variant>
        <vt:i4>5</vt:i4>
      </vt:variant>
      <vt:variant>
        <vt:lpwstr/>
      </vt:variant>
      <vt:variant>
        <vt:lpwstr>_Toc286658059</vt:lpwstr>
      </vt:variant>
      <vt:variant>
        <vt:i4>1310769</vt:i4>
      </vt:variant>
      <vt:variant>
        <vt:i4>596</vt:i4>
      </vt:variant>
      <vt:variant>
        <vt:i4>0</vt:i4>
      </vt:variant>
      <vt:variant>
        <vt:i4>5</vt:i4>
      </vt:variant>
      <vt:variant>
        <vt:lpwstr/>
      </vt:variant>
      <vt:variant>
        <vt:lpwstr>_Toc286658058</vt:lpwstr>
      </vt:variant>
      <vt:variant>
        <vt:i4>1310769</vt:i4>
      </vt:variant>
      <vt:variant>
        <vt:i4>590</vt:i4>
      </vt:variant>
      <vt:variant>
        <vt:i4>0</vt:i4>
      </vt:variant>
      <vt:variant>
        <vt:i4>5</vt:i4>
      </vt:variant>
      <vt:variant>
        <vt:lpwstr/>
      </vt:variant>
      <vt:variant>
        <vt:lpwstr>_Toc286658057</vt:lpwstr>
      </vt:variant>
      <vt:variant>
        <vt:i4>1310769</vt:i4>
      </vt:variant>
      <vt:variant>
        <vt:i4>584</vt:i4>
      </vt:variant>
      <vt:variant>
        <vt:i4>0</vt:i4>
      </vt:variant>
      <vt:variant>
        <vt:i4>5</vt:i4>
      </vt:variant>
      <vt:variant>
        <vt:lpwstr/>
      </vt:variant>
      <vt:variant>
        <vt:lpwstr>_Toc286658056</vt:lpwstr>
      </vt:variant>
      <vt:variant>
        <vt:i4>1310769</vt:i4>
      </vt:variant>
      <vt:variant>
        <vt:i4>578</vt:i4>
      </vt:variant>
      <vt:variant>
        <vt:i4>0</vt:i4>
      </vt:variant>
      <vt:variant>
        <vt:i4>5</vt:i4>
      </vt:variant>
      <vt:variant>
        <vt:lpwstr/>
      </vt:variant>
      <vt:variant>
        <vt:lpwstr>_Toc286658055</vt:lpwstr>
      </vt:variant>
      <vt:variant>
        <vt:i4>1310769</vt:i4>
      </vt:variant>
      <vt:variant>
        <vt:i4>572</vt:i4>
      </vt:variant>
      <vt:variant>
        <vt:i4>0</vt:i4>
      </vt:variant>
      <vt:variant>
        <vt:i4>5</vt:i4>
      </vt:variant>
      <vt:variant>
        <vt:lpwstr/>
      </vt:variant>
      <vt:variant>
        <vt:lpwstr>_Toc286658054</vt:lpwstr>
      </vt:variant>
      <vt:variant>
        <vt:i4>1310769</vt:i4>
      </vt:variant>
      <vt:variant>
        <vt:i4>566</vt:i4>
      </vt:variant>
      <vt:variant>
        <vt:i4>0</vt:i4>
      </vt:variant>
      <vt:variant>
        <vt:i4>5</vt:i4>
      </vt:variant>
      <vt:variant>
        <vt:lpwstr/>
      </vt:variant>
      <vt:variant>
        <vt:lpwstr>_Toc286658053</vt:lpwstr>
      </vt:variant>
      <vt:variant>
        <vt:i4>1310769</vt:i4>
      </vt:variant>
      <vt:variant>
        <vt:i4>560</vt:i4>
      </vt:variant>
      <vt:variant>
        <vt:i4>0</vt:i4>
      </vt:variant>
      <vt:variant>
        <vt:i4>5</vt:i4>
      </vt:variant>
      <vt:variant>
        <vt:lpwstr/>
      </vt:variant>
      <vt:variant>
        <vt:lpwstr>_Toc286658052</vt:lpwstr>
      </vt:variant>
      <vt:variant>
        <vt:i4>1310769</vt:i4>
      </vt:variant>
      <vt:variant>
        <vt:i4>554</vt:i4>
      </vt:variant>
      <vt:variant>
        <vt:i4>0</vt:i4>
      </vt:variant>
      <vt:variant>
        <vt:i4>5</vt:i4>
      </vt:variant>
      <vt:variant>
        <vt:lpwstr/>
      </vt:variant>
      <vt:variant>
        <vt:lpwstr>_Toc286658051</vt:lpwstr>
      </vt:variant>
      <vt:variant>
        <vt:i4>1310769</vt:i4>
      </vt:variant>
      <vt:variant>
        <vt:i4>548</vt:i4>
      </vt:variant>
      <vt:variant>
        <vt:i4>0</vt:i4>
      </vt:variant>
      <vt:variant>
        <vt:i4>5</vt:i4>
      </vt:variant>
      <vt:variant>
        <vt:lpwstr/>
      </vt:variant>
      <vt:variant>
        <vt:lpwstr>_Toc286658050</vt:lpwstr>
      </vt:variant>
      <vt:variant>
        <vt:i4>1376305</vt:i4>
      </vt:variant>
      <vt:variant>
        <vt:i4>542</vt:i4>
      </vt:variant>
      <vt:variant>
        <vt:i4>0</vt:i4>
      </vt:variant>
      <vt:variant>
        <vt:i4>5</vt:i4>
      </vt:variant>
      <vt:variant>
        <vt:lpwstr/>
      </vt:variant>
      <vt:variant>
        <vt:lpwstr>_Toc286658049</vt:lpwstr>
      </vt:variant>
      <vt:variant>
        <vt:i4>1376305</vt:i4>
      </vt:variant>
      <vt:variant>
        <vt:i4>536</vt:i4>
      </vt:variant>
      <vt:variant>
        <vt:i4>0</vt:i4>
      </vt:variant>
      <vt:variant>
        <vt:i4>5</vt:i4>
      </vt:variant>
      <vt:variant>
        <vt:lpwstr/>
      </vt:variant>
      <vt:variant>
        <vt:lpwstr>_Toc286658048</vt:lpwstr>
      </vt:variant>
      <vt:variant>
        <vt:i4>1376305</vt:i4>
      </vt:variant>
      <vt:variant>
        <vt:i4>530</vt:i4>
      </vt:variant>
      <vt:variant>
        <vt:i4>0</vt:i4>
      </vt:variant>
      <vt:variant>
        <vt:i4>5</vt:i4>
      </vt:variant>
      <vt:variant>
        <vt:lpwstr/>
      </vt:variant>
      <vt:variant>
        <vt:lpwstr>_Toc286658047</vt:lpwstr>
      </vt:variant>
      <vt:variant>
        <vt:i4>1376305</vt:i4>
      </vt:variant>
      <vt:variant>
        <vt:i4>524</vt:i4>
      </vt:variant>
      <vt:variant>
        <vt:i4>0</vt:i4>
      </vt:variant>
      <vt:variant>
        <vt:i4>5</vt:i4>
      </vt:variant>
      <vt:variant>
        <vt:lpwstr/>
      </vt:variant>
      <vt:variant>
        <vt:lpwstr>_Toc286658046</vt:lpwstr>
      </vt:variant>
      <vt:variant>
        <vt:i4>1376305</vt:i4>
      </vt:variant>
      <vt:variant>
        <vt:i4>518</vt:i4>
      </vt:variant>
      <vt:variant>
        <vt:i4>0</vt:i4>
      </vt:variant>
      <vt:variant>
        <vt:i4>5</vt:i4>
      </vt:variant>
      <vt:variant>
        <vt:lpwstr/>
      </vt:variant>
      <vt:variant>
        <vt:lpwstr>_Toc286658045</vt:lpwstr>
      </vt:variant>
      <vt:variant>
        <vt:i4>1376305</vt:i4>
      </vt:variant>
      <vt:variant>
        <vt:i4>512</vt:i4>
      </vt:variant>
      <vt:variant>
        <vt:i4>0</vt:i4>
      </vt:variant>
      <vt:variant>
        <vt:i4>5</vt:i4>
      </vt:variant>
      <vt:variant>
        <vt:lpwstr/>
      </vt:variant>
      <vt:variant>
        <vt:lpwstr>_Toc286658044</vt:lpwstr>
      </vt:variant>
      <vt:variant>
        <vt:i4>1376305</vt:i4>
      </vt:variant>
      <vt:variant>
        <vt:i4>506</vt:i4>
      </vt:variant>
      <vt:variant>
        <vt:i4>0</vt:i4>
      </vt:variant>
      <vt:variant>
        <vt:i4>5</vt:i4>
      </vt:variant>
      <vt:variant>
        <vt:lpwstr/>
      </vt:variant>
      <vt:variant>
        <vt:lpwstr>_Toc286658043</vt:lpwstr>
      </vt:variant>
      <vt:variant>
        <vt:i4>1376305</vt:i4>
      </vt:variant>
      <vt:variant>
        <vt:i4>500</vt:i4>
      </vt:variant>
      <vt:variant>
        <vt:i4>0</vt:i4>
      </vt:variant>
      <vt:variant>
        <vt:i4>5</vt:i4>
      </vt:variant>
      <vt:variant>
        <vt:lpwstr/>
      </vt:variant>
      <vt:variant>
        <vt:lpwstr>_Toc286658042</vt:lpwstr>
      </vt:variant>
      <vt:variant>
        <vt:i4>1376305</vt:i4>
      </vt:variant>
      <vt:variant>
        <vt:i4>494</vt:i4>
      </vt:variant>
      <vt:variant>
        <vt:i4>0</vt:i4>
      </vt:variant>
      <vt:variant>
        <vt:i4>5</vt:i4>
      </vt:variant>
      <vt:variant>
        <vt:lpwstr/>
      </vt:variant>
      <vt:variant>
        <vt:lpwstr>_Toc286658041</vt:lpwstr>
      </vt:variant>
      <vt:variant>
        <vt:i4>1376305</vt:i4>
      </vt:variant>
      <vt:variant>
        <vt:i4>488</vt:i4>
      </vt:variant>
      <vt:variant>
        <vt:i4>0</vt:i4>
      </vt:variant>
      <vt:variant>
        <vt:i4>5</vt:i4>
      </vt:variant>
      <vt:variant>
        <vt:lpwstr/>
      </vt:variant>
      <vt:variant>
        <vt:lpwstr>_Toc286658040</vt:lpwstr>
      </vt:variant>
      <vt:variant>
        <vt:i4>1179697</vt:i4>
      </vt:variant>
      <vt:variant>
        <vt:i4>482</vt:i4>
      </vt:variant>
      <vt:variant>
        <vt:i4>0</vt:i4>
      </vt:variant>
      <vt:variant>
        <vt:i4>5</vt:i4>
      </vt:variant>
      <vt:variant>
        <vt:lpwstr/>
      </vt:variant>
      <vt:variant>
        <vt:lpwstr>_Toc286658039</vt:lpwstr>
      </vt:variant>
      <vt:variant>
        <vt:i4>1179697</vt:i4>
      </vt:variant>
      <vt:variant>
        <vt:i4>476</vt:i4>
      </vt:variant>
      <vt:variant>
        <vt:i4>0</vt:i4>
      </vt:variant>
      <vt:variant>
        <vt:i4>5</vt:i4>
      </vt:variant>
      <vt:variant>
        <vt:lpwstr/>
      </vt:variant>
      <vt:variant>
        <vt:lpwstr>_Toc286658038</vt:lpwstr>
      </vt:variant>
      <vt:variant>
        <vt:i4>1179697</vt:i4>
      </vt:variant>
      <vt:variant>
        <vt:i4>470</vt:i4>
      </vt:variant>
      <vt:variant>
        <vt:i4>0</vt:i4>
      </vt:variant>
      <vt:variant>
        <vt:i4>5</vt:i4>
      </vt:variant>
      <vt:variant>
        <vt:lpwstr/>
      </vt:variant>
      <vt:variant>
        <vt:lpwstr>_Toc286658037</vt:lpwstr>
      </vt:variant>
      <vt:variant>
        <vt:i4>1179697</vt:i4>
      </vt:variant>
      <vt:variant>
        <vt:i4>464</vt:i4>
      </vt:variant>
      <vt:variant>
        <vt:i4>0</vt:i4>
      </vt:variant>
      <vt:variant>
        <vt:i4>5</vt:i4>
      </vt:variant>
      <vt:variant>
        <vt:lpwstr/>
      </vt:variant>
      <vt:variant>
        <vt:lpwstr>_Toc286658036</vt:lpwstr>
      </vt:variant>
      <vt:variant>
        <vt:i4>1179697</vt:i4>
      </vt:variant>
      <vt:variant>
        <vt:i4>458</vt:i4>
      </vt:variant>
      <vt:variant>
        <vt:i4>0</vt:i4>
      </vt:variant>
      <vt:variant>
        <vt:i4>5</vt:i4>
      </vt:variant>
      <vt:variant>
        <vt:lpwstr/>
      </vt:variant>
      <vt:variant>
        <vt:lpwstr>_Toc286658035</vt:lpwstr>
      </vt:variant>
      <vt:variant>
        <vt:i4>1179697</vt:i4>
      </vt:variant>
      <vt:variant>
        <vt:i4>452</vt:i4>
      </vt:variant>
      <vt:variant>
        <vt:i4>0</vt:i4>
      </vt:variant>
      <vt:variant>
        <vt:i4>5</vt:i4>
      </vt:variant>
      <vt:variant>
        <vt:lpwstr/>
      </vt:variant>
      <vt:variant>
        <vt:lpwstr>_Toc286658034</vt:lpwstr>
      </vt:variant>
      <vt:variant>
        <vt:i4>1179697</vt:i4>
      </vt:variant>
      <vt:variant>
        <vt:i4>446</vt:i4>
      </vt:variant>
      <vt:variant>
        <vt:i4>0</vt:i4>
      </vt:variant>
      <vt:variant>
        <vt:i4>5</vt:i4>
      </vt:variant>
      <vt:variant>
        <vt:lpwstr/>
      </vt:variant>
      <vt:variant>
        <vt:lpwstr>_Toc286658033</vt:lpwstr>
      </vt:variant>
      <vt:variant>
        <vt:i4>1179697</vt:i4>
      </vt:variant>
      <vt:variant>
        <vt:i4>440</vt:i4>
      </vt:variant>
      <vt:variant>
        <vt:i4>0</vt:i4>
      </vt:variant>
      <vt:variant>
        <vt:i4>5</vt:i4>
      </vt:variant>
      <vt:variant>
        <vt:lpwstr/>
      </vt:variant>
      <vt:variant>
        <vt:lpwstr>_Toc286658032</vt:lpwstr>
      </vt:variant>
      <vt:variant>
        <vt:i4>1179697</vt:i4>
      </vt:variant>
      <vt:variant>
        <vt:i4>434</vt:i4>
      </vt:variant>
      <vt:variant>
        <vt:i4>0</vt:i4>
      </vt:variant>
      <vt:variant>
        <vt:i4>5</vt:i4>
      </vt:variant>
      <vt:variant>
        <vt:lpwstr/>
      </vt:variant>
      <vt:variant>
        <vt:lpwstr>_Toc286658031</vt:lpwstr>
      </vt:variant>
      <vt:variant>
        <vt:i4>1179697</vt:i4>
      </vt:variant>
      <vt:variant>
        <vt:i4>428</vt:i4>
      </vt:variant>
      <vt:variant>
        <vt:i4>0</vt:i4>
      </vt:variant>
      <vt:variant>
        <vt:i4>5</vt:i4>
      </vt:variant>
      <vt:variant>
        <vt:lpwstr/>
      </vt:variant>
      <vt:variant>
        <vt:lpwstr>_Toc286658030</vt:lpwstr>
      </vt:variant>
      <vt:variant>
        <vt:i4>1245233</vt:i4>
      </vt:variant>
      <vt:variant>
        <vt:i4>422</vt:i4>
      </vt:variant>
      <vt:variant>
        <vt:i4>0</vt:i4>
      </vt:variant>
      <vt:variant>
        <vt:i4>5</vt:i4>
      </vt:variant>
      <vt:variant>
        <vt:lpwstr/>
      </vt:variant>
      <vt:variant>
        <vt:lpwstr>_Toc286658029</vt:lpwstr>
      </vt:variant>
      <vt:variant>
        <vt:i4>1245233</vt:i4>
      </vt:variant>
      <vt:variant>
        <vt:i4>416</vt:i4>
      </vt:variant>
      <vt:variant>
        <vt:i4>0</vt:i4>
      </vt:variant>
      <vt:variant>
        <vt:i4>5</vt:i4>
      </vt:variant>
      <vt:variant>
        <vt:lpwstr/>
      </vt:variant>
      <vt:variant>
        <vt:lpwstr>_Toc286658028</vt:lpwstr>
      </vt:variant>
      <vt:variant>
        <vt:i4>1245233</vt:i4>
      </vt:variant>
      <vt:variant>
        <vt:i4>410</vt:i4>
      </vt:variant>
      <vt:variant>
        <vt:i4>0</vt:i4>
      </vt:variant>
      <vt:variant>
        <vt:i4>5</vt:i4>
      </vt:variant>
      <vt:variant>
        <vt:lpwstr/>
      </vt:variant>
      <vt:variant>
        <vt:lpwstr>_Toc286658027</vt:lpwstr>
      </vt:variant>
      <vt:variant>
        <vt:i4>1245233</vt:i4>
      </vt:variant>
      <vt:variant>
        <vt:i4>404</vt:i4>
      </vt:variant>
      <vt:variant>
        <vt:i4>0</vt:i4>
      </vt:variant>
      <vt:variant>
        <vt:i4>5</vt:i4>
      </vt:variant>
      <vt:variant>
        <vt:lpwstr/>
      </vt:variant>
      <vt:variant>
        <vt:lpwstr>_Toc286658026</vt:lpwstr>
      </vt:variant>
      <vt:variant>
        <vt:i4>1245233</vt:i4>
      </vt:variant>
      <vt:variant>
        <vt:i4>398</vt:i4>
      </vt:variant>
      <vt:variant>
        <vt:i4>0</vt:i4>
      </vt:variant>
      <vt:variant>
        <vt:i4>5</vt:i4>
      </vt:variant>
      <vt:variant>
        <vt:lpwstr/>
      </vt:variant>
      <vt:variant>
        <vt:lpwstr>_Toc286658025</vt:lpwstr>
      </vt:variant>
      <vt:variant>
        <vt:i4>1245233</vt:i4>
      </vt:variant>
      <vt:variant>
        <vt:i4>392</vt:i4>
      </vt:variant>
      <vt:variant>
        <vt:i4>0</vt:i4>
      </vt:variant>
      <vt:variant>
        <vt:i4>5</vt:i4>
      </vt:variant>
      <vt:variant>
        <vt:lpwstr/>
      </vt:variant>
      <vt:variant>
        <vt:lpwstr>_Toc286658024</vt:lpwstr>
      </vt:variant>
      <vt:variant>
        <vt:i4>1245233</vt:i4>
      </vt:variant>
      <vt:variant>
        <vt:i4>386</vt:i4>
      </vt:variant>
      <vt:variant>
        <vt:i4>0</vt:i4>
      </vt:variant>
      <vt:variant>
        <vt:i4>5</vt:i4>
      </vt:variant>
      <vt:variant>
        <vt:lpwstr/>
      </vt:variant>
      <vt:variant>
        <vt:lpwstr>_Toc286658023</vt:lpwstr>
      </vt:variant>
      <vt:variant>
        <vt:i4>1245233</vt:i4>
      </vt:variant>
      <vt:variant>
        <vt:i4>380</vt:i4>
      </vt:variant>
      <vt:variant>
        <vt:i4>0</vt:i4>
      </vt:variant>
      <vt:variant>
        <vt:i4>5</vt:i4>
      </vt:variant>
      <vt:variant>
        <vt:lpwstr/>
      </vt:variant>
      <vt:variant>
        <vt:lpwstr>_Toc286658022</vt:lpwstr>
      </vt:variant>
      <vt:variant>
        <vt:i4>1245233</vt:i4>
      </vt:variant>
      <vt:variant>
        <vt:i4>374</vt:i4>
      </vt:variant>
      <vt:variant>
        <vt:i4>0</vt:i4>
      </vt:variant>
      <vt:variant>
        <vt:i4>5</vt:i4>
      </vt:variant>
      <vt:variant>
        <vt:lpwstr/>
      </vt:variant>
      <vt:variant>
        <vt:lpwstr>_Toc286658021</vt:lpwstr>
      </vt:variant>
      <vt:variant>
        <vt:i4>1245233</vt:i4>
      </vt:variant>
      <vt:variant>
        <vt:i4>368</vt:i4>
      </vt:variant>
      <vt:variant>
        <vt:i4>0</vt:i4>
      </vt:variant>
      <vt:variant>
        <vt:i4>5</vt:i4>
      </vt:variant>
      <vt:variant>
        <vt:lpwstr/>
      </vt:variant>
      <vt:variant>
        <vt:lpwstr>_Toc286658020</vt:lpwstr>
      </vt:variant>
      <vt:variant>
        <vt:i4>1048625</vt:i4>
      </vt:variant>
      <vt:variant>
        <vt:i4>362</vt:i4>
      </vt:variant>
      <vt:variant>
        <vt:i4>0</vt:i4>
      </vt:variant>
      <vt:variant>
        <vt:i4>5</vt:i4>
      </vt:variant>
      <vt:variant>
        <vt:lpwstr/>
      </vt:variant>
      <vt:variant>
        <vt:lpwstr>_Toc286658019</vt:lpwstr>
      </vt:variant>
      <vt:variant>
        <vt:i4>1048625</vt:i4>
      </vt:variant>
      <vt:variant>
        <vt:i4>356</vt:i4>
      </vt:variant>
      <vt:variant>
        <vt:i4>0</vt:i4>
      </vt:variant>
      <vt:variant>
        <vt:i4>5</vt:i4>
      </vt:variant>
      <vt:variant>
        <vt:lpwstr/>
      </vt:variant>
      <vt:variant>
        <vt:lpwstr>_Toc286658018</vt:lpwstr>
      </vt:variant>
      <vt:variant>
        <vt:i4>1048625</vt:i4>
      </vt:variant>
      <vt:variant>
        <vt:i4>350</vt:i4>
      </vt:variant>
      <vt:variant>
        <vt:i4>0</vt:i4>
      </vt:variant>
      <vt:variant>
        <vt:i4>5</vt:i4>
      </vt:variant>
      <vt:variant>
        <vt:lpwstr/>
      </vt:variant>
      <vt:variant>
        <vt:lpwstr>_Toc286658017</vt:lpwstr>
      </vt:variant>
      <vt:variant>
        <vt:i4>1048625</vt:i4>
      </vt:variant>
      <vt:variant>
        <vt:i4>344</vt:i4>
      </vt:variant>
      <vt:variant>
        <vt:i4>0</vt:i4>
      </vt:variant>
      <vt:variant>
        <vt:i4>5</vt:i4>
      </vt:variant>
      <vt:variant>
        <vt:lpwstr/>
      </vt:variant>
      <vt:variant>
        <vt:lpwstr>_Toc286658016</vt:lpwstr>
      </vt:variant>
      <vt:variant>
        <vt:i4>1048625</vt:i4>
      </vt:variant>
      <vt:variant>
        <vt:i4>338</vt:i4>
      </vt:variant>
      <vt:variant>
        <vt:i4>0</vt:i4>
      </vt:variant>
      <vt:variant>
        <vt:i4>5</vt:i4>
      </vt:variant>
      <vt:variant>
        <vt:lpwstr/>
      </vt:variant>
      <vt:variant>
        <vt:lpwstr>_Toc286658015</vt:lpwstr>
      </vt:variant>
      <vt:variant>
        <vt:i4>1048625</vt:i4>
      </vt:variant>
      <vt:variant>
        <vt:i4>332</vt:i4>
      </vt:variant>
      <vt:variant>
        <vt:i4>0</vt:i4>
      </vt:variant>
      <vt:variant>
        <vt:i4>5</vt:i4>
      </vt:variant>
      <vt:variant>
        <vt:lpwstr/>
      </vt:variant>
      <vt:variant>
        <vt:lpwstr>_Toc286658014</vt:lpwstr>
      </vt:variant>
      <vt:variant>
        <vt:i4>1048625</vt:i4>
      </vt:variant>
      <vt:variant>
        <vt:i4>326</vt:i4>
      </vt:variant>
      <vt:variant>
        <vt:i4>0</vt:i4>
      </vt:variant>
      <vt:variant>
        <vt:i4>5</vt:i4>
      </vt:variant>
      <vt:variant>
        <vt:lpwstr/>
      </vt:variant>
      <vt:variant>
        <vt:lpwstr>_Toc286658013</vt:lpwstr>
      </vt:variant>
      <vt:variant>
        <vt:i4>1048625</vt:i4>
      </vt:variant>
      <vt:variant>
        <vt:i4>320</vt:i4>
      </vt:variant>
      <vt:variant>
        <vt:i4>0</vt:i4>
      </vt:variant>
      <vt:variant>
        <vt:i4>5</vt:i4>
      </vt:variant>
      <vt:variant>
        <vt:lpwstr/>
      </vt:variant>
      <vt:variant>
        <vt:lpwstr>_Toc286658012</vt:lpwstr>
      </vt:variant>
      <vt:variant>
        <vt:i4>1048625</vt:i4>
      </vt:variant>
      <vt:variant>
        <vt:i4>314</vt:i4>
      </vt:variant>
      <vt:variant>
        <vt:i4>0</vt:i4>
      </vt:variant>
      <vt:variant>
        <vt:i4>5</vt:i4>
      </vt:variant>
      <vt:variant>
        <vt:lpwstr/>
      </vt:variant>
      <vt:variant>
        <vt:lpwstr>_Toc286658011</vt:lpwstr>
      </vt:variant>
      <vt:variant>
        <vt:i4>1048625</vt:i4>
      </vt:variant>
      <vt:variant>
        <vt:i4>308</vt:i4>
      </vt:variant>
      <vt:variant>
        <vt:i4>0</vt:i4>
      </vt:variant>
      <vt:variant>
        <vt:i4>5</vt:i4>
      </vt:variant>
      <vt:variant>
        <vt:lpwstr/>
      </vt:variant>
      <vt:variant>
        <vt:lpwstr>_Toc286658010</vt:lpwstr>
      </vt:variant>
      <vt:variant>
        <vt:i4>1114161</vt:i4>
      </vt:variant>
      <vt:variant>
        <vt:i4>302</vt:i4>
      </vt:variant>
      <vt:variant>
        <vt:i4>0</vt:i4>
      </vt:variant>
      <vt:variant>
        <vt:i4>5</vt:i4>
      </vt:variant>
      <vt:variant>
        <vt:lpwstr/>
      </vt:variant>
      <vt:variant>
        <vt:lpwstr>_Toc286658009</vt:lpwstr>
      </vt:variant>
      <vt:variant>
        <vt:i4>1114161</vt:i4>
      </vt:variant>
      <vt:variant>
        <vt:i4>296</vt:i4>
      </vt:variant>
      <vt:variant>
        <vt:i4>0</vt:i4>
      </vt:variant>
      <vt:variant>
        <vt:i4>5</vt:i4>
      </vt:variant>
      <vt:variant>
        <vt:lpwstr/>
      </vt:variant>
      <vt:variant>
        <vt:lpwstr>_Toc286658008</vt:lpwstr>
      </vt:variant>
      <vt:variant>
        <vt:i4>1114161</vt:i4>
      </vt:variant>
      <vt:variant>
        <vt:i4>290</vt:i4>
      </vt:variant>
      <vt:variant>
        <vt:i4>0</vt:i4>
      </vt:variant>
      <vt:variant>
        <vt:i4>5</vt:i4>
      </vt:variant>
      <vt:variant>
        <vt:lpwstr/>
      </vt:variant>
      <vt:variant>
        <vt:lpwstr>_Toc286658007</vt:lpwstr>
      </vt:variant>
      <vt:variant>
        <vt:i4>1114161</vt:i4>
      </vt:variant>
      <vt:variant>
        <vt:i4>284</vt:i4>
      </vt:variant>
      <vt:variant>
        <vt:i4>0</vt:i4>
      </vt:variant>
      <vt:variant>
        <vt:i4>5</vt:i4>
      </vt:variant>
      <vt:variant>
        <vt:lpwstr/>
      </vt:variant>
      <vt:variant>
        <vt:lpwstr>_Toc286658006</vt:lpwstr>
      </vt:variant>
      <vt:variant>
        <vt:i4>1114161</vt:i4>
      </vt:variant>
      <vt:variant>
        <vt:i4>278</vt:i4>
      </vt:variant>
      <vt:variant>
        <vt:i4>0</vt:i4>
      </vt:variant>
      <vt:variant>
        <vt:i4>5</vt:i4>
      </vt:variant>
      <vt:variant>
        <vt:lpwstr/>
      </vt:variant>
      <vt:variant>
        <vt:lpwstr>_Toc286658005</vt:lpwstr>
      </vt:variant>
      <vt:variant>
        <vt:i4>1114161</vt:i4>
      </vt:variant>
      <vt:variant>
        <vt:i4>272</vt:i4>
      </vt:variant>
      <vt:variant>
        <vt:i4>0</vt:i4>
      </vt:variant>
      <vt:variant>
        <vt:i4>5</vt:i4>
      </vt:variant>
      <vt:variant>
        <vt:lpwstr/>
      </vt:variant>
      <vt:variant>
        <vt:lpwstr>_Toc286658004</vt:lpwstr>
      </vt:variant>
      <vt:variant>
        <vt:i4>1114161</vt:i4>
      </vt:variant>
      <vt:variant>
        <vt:i4>266</vt:i4>
      </vt:variant>
      <vt:variant>
        <vt:i4>0</vt:i4>
      </vt:variant>
      <vt:variant>
        <vt:i4>5</vt:i4>
      </vt:variant>
      <vt:variant>
        <vt:lpwstr/>
      </vt:variant>
      <vt:variant>
        <vt:lpwstr>_Toc286658003</vt:lpwstr>
      </vt:variant>
      <vt:variant>
        <vt:i4>1114161</vt:i4>
      </vt:variant>
      <vt:variant>
        <vt:i4>260</vt:i4>
      </vt:variant>
      <vt:variant>
        <vt:i4>0</vt:i4>
      </vt:variant>
      <vt:variant>
        <vt:i4>5</vt:i4>
      </vt:variant>
      <vt:variant>
        <vt:lpwstr/>
      </vt:variant>
      <vt:variant>
        <vt:lpwstr>_Toc286658002</vt:lpwstr>
      </vt:variant>
      <vt:variant>
        <vt:i4>1114161</vt:i4>
      </vt:variant>
      <vt:variant>
        <vt:i4>254</vt:i4>
      </vt:variant>
      <vt:variant>
        <vt:i4>0</vt:i4>
      </vt:variant>
      <vt:variant>
        <vt:i4>5</vt:i4>
      </vt:variant>
      <vt:variant>
        <vt:lpwstr/>
      </vt:variant>
      <vt:variant>
        <vt:lpwstr>_Toc286658001</vt:lpwstr>
      </vt:variant>
      <vt:variant>
        <vt:i4>1114161</vt:i4>
      </vt:variant>
      <vt:variant>
        <vt:i4>248</vt:i4>
      </vt:variant>
      <vt:variant>
        <vt:i4>0</vt:i4>
      </vt:variant>
      <vt:variant>
        <vt:i4>5</vt:i4>
      </vt:variant>
      <vt:variant>
        <vt:lpwstr/>
      </vt:variant>
      <vt:variant>
        <vt:lpwstr>_Toc286658000</vt:lpwstr>
      </vt:variant>
      <vt:variant>
        <vt:i4>1507384</vt:i4>
      </vt:variant>
      <vt:variant>
        <vt:i4>242</vt:i4>
      </vt:variant>
      <vt:variant>
        <vt:i4>0</vt:i4>
      </vt:variant>
      <vt:variant>
        <vt:i4>5</vt:i4>
      </vt:variant>
      <vt:variant>
        <vt:lpwstr/>
      </vt:variant>
      <vt:variant>
        <vt:lpwstr>_Toc286657999</vt:lpwstr>
      </vt:variant>
      <vt:variant>
        <vt:i4>1507384</vt:i4>
      </vt:variant>
      <vt:variant>
        <vt:i4>236</vt:i4>
      </vt:variant>
      <vt:variant>
        <vt:i4>0</vt:i4>
      </vt:variant>
      <vt:variant>
        <vt:i4>5</vt:i4>
      </vt:variant>
      <vt:variant>
        <vt:lpwstr/>
      </vt:variant>
      <vt:variant>
        <vt:lpwstr>_Toc286657998</vt:lpwstr>
      </vt:variant>
      <vt:variant>
        <vt:i4>1507384</vt:i4>
      </vt:variant>
      <vt:variant>
        <vt:i4>230</vt:i4>
      </vt:variant>
      <vt:variant>
        <vt:i4>0</vt:i4>
      </vt:variant>
      <vt:variant>
        <vt:i4>5</vt:i4>
      </vt:variant>
      <vt:variant>
        <vt:lpwstr/>
      </vt:variant>
      <vt:variant>
        <vt:lpwstr>_Toc286657997</vt:lpwstr>
      </vt:variant>
      <vt:variant>
        <vt:i4>1507384</vt:i4>
      </vt:variant>
      <vt:variant>
        <vt:i4>224</vt:i4>
      </vt:variant>
      <vt:variant>
        <vt:i4>0</vt:i4>
      </vt:variant>
      <vt:variant>
        <vt:i4>5</vt:i4>
      </vt:variant>
      <vt:variant>
        <vt:lpwstr/>
      </vt:variant>
      <vt:variant>
        <vt:lpwstr>_Toc286657996</vt:lpwstr>
      </vt:variant>
      <vt:variant>
        <vt:i4>1507384</vt:i4>
      </vt:variant>
      <vt:variant>
        <vt:i4>218</vt:i4>
      </vt:variant>
      <vt:variant>
        <vt:i4>0</vt:i4>
      </vt:variant>
      <vt:variant>
        <vt:i4>5</vt:i4>
      </vt:variant>
      <vt:variant>
        <vt:lpwstr/>
      </vt:variant>
      <vt:variant>
        <vt:lpwstr>_Toc286657995</vt:lpwstr>
      </vt:variant>
      <vt:variant>
        <vt:i4>1507384</vt:i4>
      </vt:variant>
      <vt:variant>
        <vt:i4>212</vt:i4>
      </vt:variant>
      <vt:variant>
        <vt:i4>0</vt:i4>
      </vt:variant>
      <vt:variant>
        <vt:i4>5</vt:i4>
      </vt:variant>
      <vt:variant>
        <vt:lpwstr/>
      </vt:variant>
      <vt:variant>
        <vt:lpwstr>_Toc286657994</vt:lpwstr>
      </vt:variant>
      <vt:variant>
        <vt:i4>1507384</vt:i4>
      </vt:variant>
      <vt:variant>
        <vt:i4>206</vt:i4>
      </vt:variant>
      <vt:variant>
        <vt:i4>0</vt:i4>
      </vt:variant>
      <vt:variant>
        <vt:i4>5</vt:i4>
      </vt:variant>
      <vt:variant>
        <vt:lpwstr/>
      </vt:variant>
      <vt:variant>
        <vt:lpwstr>_Toc286657993</vt:lpwstr>
      </vt:variant>
      <vt:variant>
        <vt:i4>1507384</vt:i4>
      </vt:variant>
      <vt:variant>
        <vt:i4>200</vt:i4>
      </vt:variant>
      <vt:variant>
        <vt:i4>0</vt:i4>
      </vt:variant>
      <vt:variant>
        <vt:i4>5</vt:i4>
      </vt:variant>
      <vt:variant>
        <vt:lpwstr/>
      </vt:variant>
      <vt:variant>
        <vt:lpwstr>_Toc286657992</vt:lpwstr>
      </vt:variant>
      <vt:variant>
        <vt:i4>1507384</vt:i4>
      </vt:variant>
      <vt:variant>
        <vt:i4>194</vt:i4>
      </vt:variant>
      <vt:variant>
        <vt:i4>0</vt:i4>
      </vt:variant>
      <vt:variant>
        <vt:i4>5</vt:i4>
      </vt:variant>
      <vt:variant>
        <vt:lpwstr/>
      </vt:variant>
      <vt:variant>
        <vt:lpwstr>_Toc286657991</vt:lpwstr>
      </vt:variant>
      <vt:variant>
        <vt:i4>1507384</vt:i4>
      </vt:variant>
      <vt:variant>
        <vt:i4>188</vt:i4>
      </vt:variant>
      <vt:variant>
        <vt:i4>0</vt:i4>
      </vt:variant>
      <vt:variant>
        <vt:i4>5</vt:i4>
      </vt:variant>
      <vt:variant>
        <vt:lpwstr/>
      </vt:variant>
      <vt:variant>
        <vt:lpwstr>_Toc286657990</vt:lpwstr>
      </vt:variant>
      <vt:variant>
        <vt:i4>1441848</vt:i4>
      </vt:variant>
      <vt:variant>
        <vt:i4>182</vt:i4>
      </vt:variant>
      <vt:variant>
        <vt:i4>0</vt:i4>
      </vt:variant>
      <vt:variant>
        <vt:i4>5</vt:i4>
      </vt:variant>
      <vt:variant>
        <vt:lpwstr/>
      </vt:variant>
      <vt:variant>
        <vt:lpwstr>_Toc286657989</vt:lpwstr>
      </vt:variant>
      <vt:variant>
        <vt:i4>1441848</vt:i4>
      </vt:variant>
      <vt:variant>
        <vt:i4>176</vt:i4>
      </vt:variant>
      <vt:variant>
        <vt:i4>0</vt:i4>
      </vt:variant>
      <vt:variant>
        <vt:i4>5</vt:i4>
      </vt:variant>
      <vt:variant>
        <vt:lpwstr/>
      </vt:variant>
      <vt:variant>
        <vt:lpwstr>_Toc286657988</vt:lpwstr>
      </vt:variant>
      <vt:variant>
        <vt:i4>1441848</vt:i4>
      </vt:variant>
      <vt:variant>
        <vt:i4>170</vt:i4>
      </vt:variant>
      <vt:variant>
        <vt:i4>0</vt:i4>
      </vt:variant>
      <vt:variant>
        <vt:i4>5</vt:i4>
      </vt:variant>
      <vt:variant>
        <vt:lpwstr/>
      </vt:variant>
      <vt:variant>
        <vt:lpwstr>_Toc286657987</vt:lpwstr>
      </vt:variant>
      <vt:variant>
        <vt:i4>1441848</vt:i4>
      </vt:variant>
      <vt:variant>
        <vt:i4>164</vt:i4>
      </vt:variant>
      <vt:variant>
        <vt:i4>0</vt:i4>
      </vt:variant>
      <vt:variant>
        <vt:i4>5</vt:i4>
      </vt:variant>
      <vt:variant>
        <vt:lpwstr/>
      </vt:variant>
      <vt:variant>
        <vt:lpwstr>_Toc286657986</vt:lpwstr>
      </vt:variant>
      <vt:variant>
        <vt:i4>1441848</vt:i4>
      </vt:variant>
      <vt:variant>
        <vt:i4>158</vt:i4>
      </vt:variant>
      <vt:variant>
        <vt:i4>0</vt:i4>
      </vt:variant>
      <vt:variant>
        <vt:i4>5</vt:i4>
      </vt:variant>
      <vt:variant>
        <vt:lpwstr/>
      </vt:variant>
      <vt:variant>
        <vt:lpwstr>_Toc286657985</vt:lpwstr>
      </vt:variant>
      <vt:variant>
        <vt:i4>1441848</vt:i4>
      </vt:variant>
      <vt:variant>
        <vt:i4>152</vt:i4>
      </vt:variant>
      <vt:variant>
        <vt:i4>0</vt:i4>
      </vt:variant>
      <vt:variant>
        <vt:i4>5</vt:i4>
      </vt:variant>
      <vt:variant>
        <vt:lpwstr/>
      </vt:variant>
      <vt:variant>
        <vt:lpwstr>_Toc286657984</vt:lpwstr>
      </vt:variant>
      <vt:variant>
        <vt:i4>1441848</vt:i4>
      </vt:variant>
      <vt:variant>
        <vt:i4>146</vt:i4>
      </vt:variant>
      <vt:variant>
        <vt:i4>0</vt:i4>
      </vt:variant>
      <vt:variant>
        <vt:i4>5</vt:i4>
      </vt:variant>
      <vt:variant>
        <vt:lpwstr/>
      </vt:variant>
      <vt:variant>
        <vt:lpwstr>_Toc286657983</vt:lpwstr>
      </vt:variant>
      <vt:variant>
        <vt:i4>1441848</vt:i4>
      </vt:variant>
      <vt:variant>
        <vt:i4>140</vt:i4>
      </vt:variant>
      <vt:variant>
        <vt:i4>0</vt:i4>
      </vt:variant>
      <vt:variant>
        <vt:i4>5</vt:i4>
      </vt:variant>
      <vt:variant>
        <vt:lpwstr/>
      </vt:variant>
      <vt:variant>
        <vt:lpwstr>_Toc286657982</vt:lpwstr>
      </vt:variant>
      <vt:variant>
        <vt:i4>1441848</vt:i4>
      </vt:variant>
      <vt:variant>
        <vt:i4>134</vt:i4>
      </vt:variant>
      <vt:variant>
        <vt:i4>0</vt:i4>
      </vt:variant>
      <vt:variant>
        <vt:i4>5</vt:i4>
      </vt:variant>
      <vt:variant>
        <vt:lpwstr/>
      </vt:variant>
      <vt:variant>
        <vt:lpwstr>_Toc286657981</vt:lpwstr>
      </vt:variant>
      <vt:variant>
        <vt:i4>1441848</vt:i4>
      </vt:variant>
      <vt:variant>
        <vt:i4>128</vt:i4>
      </vt:variant>
      <vt:variant>
        <vt:i4>0</vt:i4>
      </vt:variant>
      <vt:variant>
        <vt:i4>5</vt:i4>
      </vt:variant>
      <vt:variant>
        <vt:lpwstr/>
      </vt:variant>
      <vt:variant>
        <vt:lpwstr>_Toc286657980</vt:lpwstr>
      </vt:variant>
      <vt:variant>
        <vt:i4>1638456</vt:i4>
      </vt:variant>
      <vt:variant>
        <vt:i4>122</vt:i4>
      </vt:variant>
      <vt:variant>
        <vt:i4>0</vt:i4>
      </vt:variant>
      <vt:variant>
        <vt:i4>5</vt:i4>
      </vt:variant>
      <vt:variant>
        <vt:lpwstr/>
      </vt:variant>
      <vt:variant>
        <vt:lpwstr>_Toc286657979</vt:lpwstr>
      </vt:variant>
      <vt:variant>
        <vt:i4>1638456</vt:i4>
      </vt:variant>
      <vt:variant>
        <vt:i4>116</vt:i4>
      </vt:variant>
      <vt:variant>
        <vt:i4>0</vt:i4>
      </vt:variant>
      <vt:variant>
        <vt:i4>5</vt:i4>
      </vt:variant>
      <vt:variant>
        <vt:lpwstr/>
      </vt:variant>
      <vt:variant>
        <vt:lpwstr>_Toc286657978</vt:lpwstr>
      </vt:variant>
      <vt:variant>
        <vt:i4>1638456</vt:i4>
      </vt:variant>
      <vt:variant>
        <vt:i4>110</vt:i4>
      </vt:variant>
      <vt:variant>
        <vt:i4>0</vt:i4>
      </vt:variant>
      <vt:variant>
        <vt:i4>5</vt:i4>
      </vt:variant>
      <vt:variant>
        <vt:lpwstr/>
      </vt:variant>
      <vt:variant>
        <vt:lpwstr>_Toc286657977</vt:lpwstr>
      </vt:variant>
      <vt:variant>
        <vt:i4>1638456</vt:i4>
      </vt:variant>
      <vt:variant>
        <vt:i4>104</vt:i4>
      </vt:variant>
      <vt:variant>
        <vt:i4>0</vt:i4>
      </vt:variant>
      <vt:variant>
        <vt:i4>5</vt:i4>
      </vt:variant>
      <vt:variant>
        <vt:lpwstr/>
      </vt:variant>
      <vt:variant>
        <vt:lpwstr>_Toc286657976</vt:lpwstr>
      </vt:variant>
      <vt:variant>
        <vt:i4>1638456</vt:i4>
      </vt:variant>
      <vt:variant>
        <vt:i4>98</vt:i4>
      </vt:variant>
      <vt:variant>
        <vt:i4>0</vt:i4>
      </vt:variant>
      <vt:variant>
        <vt:i4>5</vt:i4>
      </vt:variant>
      <vt:variant>
        <vt:lpwstr/>
      </vt:variant>
      <vt:variant>
        <vt:lpwstr>_Toc286657975</vt:lpwstr>
      </vt:variant>
      <vt:variant>
        <vt:i4>1638456</vt:i4>
      </vt:variant>
      <vt:variant>
        <vt:i4>92</vt:i4>
      </vt:variant>
      <vt:variant>
        <vt:i4>0</vt:i4>
      </vt:variant>
      <vt:variant>
        <vt:i4>5</vt:i4>
      </vt:variant>
      <vt:variant>
        <vt:lpwstr/>
      </vt:variant>
      <vt:variant>
        <vt:lpwstr>_Toc286657974</vt:lpwstr>
      </vt:variant>
      <vt:variant>
        <vt:i4>1638456</vt:i4>
      </vt:variant>
      <vt:variant>
        <vt:i4>86</vt:i4>
      </vt:variant>
      <vt:variant>
        <vt:i4>0</vt:i4>
      </vt:variant>
      <vt:variant>
        <vt:i4>5</vt:i4>
      </vt:variant>
      <vt:variant>
        <vt:lpwstr/>
      </vt:variant>
      <vt:variant>
        <vt:lpwstr>_Toc286657973</vt:lpwstr>
      </vt:variant>
      <vt:variant>
        <vt:i4>1638456</vt:i4>
      </vt:variant>
      <vt:variant>
        <vt:i4>80</vt:i4>
      </vt:variant>
      <vt:variant>
        <vt:i4>0</vt:i4>
      </vt:variant>
      <vt:variant>
        <vt:i4>5</vt:i4>
      </vt:variant>
      <vt:variant>
        <vt:lpwstr/>
      </vt:variant>
      <vt:variant>
        <vt:lpwstr>_Toc286657972</vt:lpwstr>
      </vt:variant>
      <vt:variant>
        <vt:i4>1638456</vt:i4>
      </vt:variant>
      <vt:variant>
        <vt:i4>74</vt:i4>
      </vt:variant>
      <vt:variant>
        <vt:i4>0</vt:i4>
      </vt:variant>
      <vt:variant>
        <vt:i4>5</vt:i4>
      </vt:variant>
      <vt:variant>
        <vt:lpwstr/>
      </vt:variant>
      <vt:variant>
        <vt:lpwstr>_Toc286657971</vt:lpwstr>
      </vt:variant>
      <vt:variant>
        <vt:i4>1638456</vt:i4>
      </vt:variant>
      <vt:variant>
        <vt:i4>68</vt:i4>
      </vt:variant>
      <vt:variant>
        <vt:i4>0</vt:i4>
      </vt:variant>
      <vt:variant>
        <vt:i4>5</vt:i4>
      </vt:variant>
      <vt:variant>
        <vt:lpwstr/>
      </vt:variant>
      <vt:variant>
        <vt:lpwstr>_Toc286657970</vt:lpwstr>
      </vt:variant>
      <vt:variant>
        <vt:i4>1572920</vt:i4>
      </vt:variant>
      <vt:variant>
        <vt:i4>62</vt:i4>
      </vt:variant>
      <vt:variant>
        <vt:i4>0</vt:i4>
      </vt:variant>
      <vt:variant>
        <vt:i4>5</vt:i4>
      </vt:variant>
      <vt:variant>
        <vt:lpwstr/>
      </vt:variant>
      <vt:variant>
        <vt:lpwstr>_Toc286657969</vt:lpwstr>
      </vt:variant>
      <vt:variant>
        <vt:i4>1572920</vt:i4>
      </vt:variant>
      <vt:variant>
        <vt:i4>56</vt:i4>
      </vt:variant>
      <vt:variant>
        <vt:i4>0</vt:i4>
      </vt:variant>
      <vt:variant>
        <vt:i4>5</vt:i4>
      </vt:variant>
      <vt:variant>
        <vt:lpwstr/>
      </vt:variant>
      <vt:variant>
        <vt:lpwstr>_Toc286657968</vt:lpwstr>
      </vt:variant>
      <vt:variant>
        <vt:i4>1572920</vt:i4>
      </vt:variant>
      <vt:variant>
        <vt:i4>50</vt:i4>
      </vt:variant>
      <vt:variant>
        <vt:i4>0</vt:i4>
      </vt:variant>
      <vt:variant>
        <vt:i4>5</vt:i4>
      </vt:variant>
      <vt:variant>
        <vt:lpwstr/>
      </vt:variant>
      <vt:variant>
        <vt:lpwstr>_Toc286657967</vt:lpwstr>
      </vt:variant>
      <vt:variant>
        <vt:i4>1572920</vt:i4>
      </vt:variant>
      <vt:variant>
        <vt:i4>44</vt:i4>
      </vt:variant>
      <vt:variant>
        <vt:i4>0</vt:i4>
      </vt:variant>
      <vt:variant>
        <vt:i4>5</vt:i4>
      </vt:variant>
      <vt:variant>
        <vt:lpwstr/>
      </vt:variant>
      <vt:variant>
        <vt:lpwstr>_Toc286657966</vt:lpwstr>
      </vt:variant>
      <vt:variant>
        <vt:i4>1572920</vt:i4>
      </vt:variant>
      <vt:variant>
        <vt:i4>38</vt:i4>
      </vt:variant>
      <vt:variant>
        <vt:i4>0</vt:i4>
      </vt:variant>
      <vt:variant>
        <vt:i4>5</vt:i4>
      </vt:variant>
      <vt:variant>
        <vt:lpwstr/>
      </vt:variant>
      <vt:variant>
        <vt:lpwstr>_Toc286657965</vt:lpwstr>
      </vt:variant>
      <vt:variant>
        <vt:i4>1572920</vt:i4>
      </vt:variant>
      <vt:variant>
        <vt:i4>32</vt:i4>
      </vt:variant>
      <vt:variant>
        <vt:i4>0</vt:i4>
      </vt:variant>
      <vt:variant>
        <vt:i4>5</vt:i4>
      </vt:variant>
      <vt:variant>
        <vt:lpwstr/>
      </vt:variant>
      <vt:variant>
        <vt:lpwstr>_Toc286657964</vt:lpwstr>
      </vt:variant>
      <vt:variant>
        <vt:i4>1572920</vt:i4>
      </vt:variant>
      <vt:variant>
        <vt:i4>26</vt:i4>
      </vt:variant>
      <vt:variant>
        <vt:i4>0</vt:i4>
      </vt:variant>
      <vt:variant>
        <vt:i4>5</vt:i4>
      </vt:variant>
      <vt:variant>
        <vt:lpwstr/>
      </vt:variant>
      <vt:variant>
        <vt:lpwstr>_Toc286657963</vt:lpwstr>
      </vt:variant>
      <vt:variant>
        <vt:i4>1572920</vt:i4>
      </vt:variant>
      <vt:variant>
        <vt:i4>20</vt:i4>
      </vt:variant>
      <vt:variant>
        <vt:i4>0</vt:i4>
      </vt:variant>
      <vt:variant>
        <vt:i4>5</vt:i4>
      </vt:variant>
      <vt:variant>
        <vt:lpwstr/>
      </vt:variant>
      <vt:variant>
        <vt:lpwstr>_Toc286657962</vt:lpwstr>
      </vt:variant>
      <vt:variant>
        <vt:i4>1572920</vt:i4>
      </vt:variant>
      <vt:variant>
        <vt:i4>14</vt:i4>
      </vt:variant>
      <vt:variant>
        <vt:i4>0</vt:i4>
      </vt:variant>
      <vt:variant>
        <vt:i4>5</vt:i4>
      </vt:variant>
      <vt:variant>
        <vt:lpwstr/>
      </vt:variant>
      <vt:variant>
        <vt:lpwstr>_Toc286657961</vt:lpwstr>
      </vt:variant>
      <vt:variant>
        <vt:i4>1572920</vt:i4>
      </vt:variant>
      <vt:variant>
        <vt:i4>8</vt:i4>
      </vt:variant>
      <vt:variant>
        <vt:i4>0</vt:i4>
      </vt:variant>
      <vt:variant>
        <vt:i4>5</vt:i4>
      </vt:variant>
      <vt:variant>
        <vt:lpwstr/>
      </vt:variant>
      <vt:variant>
        <vt:lpwstr>_Toc286657960</vt:lpwstr>
      </vt:variant>
      <vt:variant>
        <vt:i4>1769528</vt:i4>
      </vt:variant>
      <vt:variant>
        <vt:i4>2</vt:i4>
      </vt:variant>
      <vt:variant>
        <vt:i4>0</vt:i4>
      </vt:variant>
      <vt:variant>
        <vt:i4>5</vt:i4>
      </vt:variant>
      <vt:variant>
        <vt:lpwstr/>
      </vt:variant>
      <vt:variant>
        <vt:lpwstr>_Toc286657959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ajleeben</dc:creator>
  <cp:lastModifiedBy>Sarah Sullivan</cp:lastModifiedBy>
  <cp:revision>2</cp:revision>
  <cp:lastPrinted>2017-10-25T14:21:00Z</cp:lastPrinted>
  <dcterms:created xsi:type="dcterms:W3CDTF">2019-03-28T16:00:00Z</dcterms:created>
  <dcterms:modified xsi:type="dcterms:W3CDTF">2019-03-28T16:00:00Z</dcterms:modified>
</cp:coreProperties>
</file>