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48" w:rsidRDefault="00914A60">
      <w:pPr>
        <w:jc w:val="center"/>
        <w:rPr>
          <w:rFonts w:ascii="Arial" w:hAnsi="Arial" w:cs="Arial"/>
          <w:b/>
          <w:sz w:val="32"/>
          <w:szCs w:val="32"/>
          <w:lang w:val="cy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772160" cy="790575"/>
            <wp:effectExtent l="0" t="0" r="0" b="0"/>
            <wp:wrapSquare wrapText="bothSides"/>
            <wp:docPr id="1" name="Picture 5" descr="USW logo Raspberry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USW logo Raspberry Scree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C48" w:rsidRDefault="00914A60">
      <w:pPr>
        <w:jc w:val="center"/>
        <w:rPr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Hysbysiad Preifatrwydd – Canolfan Chwaraeon PDC Trefforest</w:t>
      </w:r>
    </w:p>
    <w:p w:rsidR="00C05C48" w:rsidRDefault="00C05C48">
      <w:pPr>
        <w:pStyle w:val="ListParagraph"/>
        <w:rPr>
          <w:rFonts w:ascii="Arial" w:eastAsia="Times New Roman" w:hAnsi="Arial" w:cs="Arial"/>
          <w:sz w:val="32"/>
          <w:szCs w:val="32"/>
          <w:lang w:val="cy-GB" w:eastAsia="en-GB"/>
        </w:rPr>
      </w:pPr>
    </w:p>
    <w:p w:rsidR="00C05C48" w:rsidRDefault="00914A60">
      <w:r>
        <w:rPr>
          <w:rFonts w:ascii="Arial" w:eastAsia="Times New Roman" w:hAnsi="Arial" w:cs="Arial"/>
          <w:sz w:val="24"/>
          <w:szCs w:val="24"/>
          <w:lang w:val="cy-GB" w:eastAsia="en-GB"/>
        </w:rPr>
        <w:t>Prifysgol De Cymru yw’r rheolwr data o ran y wybodaeth bersonol hon, ac mae wedi ymrwymo i amddiffyn hawliau unigolion yn unol â Deddf Diogelu Data 1998 (DPA) a’r Rheoliad Cyffredinol ar Ddiogelu Data newydd (GDPR). Mae modd cysylltu â Swyddog Diogelu Data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Prifysgol De Cymru drwy </w:t>
      </w:r>
      <w:hyperlink r:id="rId9">
        <w:r>
          <w:rPr>
            <w:rStyle w:val="CysylltiadRhyngrwyd"/>
            <w:rFonts w:ascii="Arial" w:eastAsia="Times New Roman" w:hAnsi="Arial" w:cs="Arial"/>
            <w:color w:val="auto"/>
            <w:sz w:val="24"/>
            <w:szCs w:val="24"/>
            <w:lang w:val="cy-GB" w:eastAsia="en-GB"/>
          </w:rPr>
          <w:t>dataprotection@southwales.ac.uk</w:t>
        </w:r>
      </w:hyperlink>
      <w:r>
        <w:rPr>
          <w:rStyle w:val="CysylltiadRhyngrwyd"/>
          <w:rFonts w:ascii="Arial" w:eastAsia="Times New Roman" w:hAnsi="Arial" w:cs="Arial"/>
          <w:color w:val="auto"/>
          <w:sz w:val="24"/>
          <w:szCs w:val="24"/>
          <w:lang w:val="cy-GB" w:eastAsia="en-GB"/>
        </w:rPr>
        <w:t xml:space="preserve"> </w:t>
      </w:r>
    </w:p>
    <w:p w:rsidR="00C05C48" w:rsidRDefault="00C05C48">
      <w:pPr>
        <w:rPr>
          <w:rFonts w:ascii="Arial" w:hAnsi="Arial"/>
          <w:lang w:val="cy-GB"/>
        </w:rPr>
      </w:pPr>
    </w:p>
    <w:p w:rsidR="00C05C48" w:rsidRDefault="00914A60">
      <w:pPr>
        <w:rPr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Pa wybodaeth fyddwn yn ei chasglu?</w:t>
      </w:r>
    </w:p>
    <w:p w:rsidR="00C05C48" w:rsidRDefault="00C05C48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C05C48" w:rsidRDefault="00914A60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Dim ond gwybodaeth yr ydych chi wedi’i rhoi i ni naill ai ar-lein neu yn bersonol yn y ganolfan y mae C</w:t>
      </w:r>
      <w:r>
        <w:rPr>
          <w:rFonts w:ascii="Arial" w:hAnsi="Arial" w:cs="Arial"/>
          <w:sz w:val="24"/>
          <w:szCs w:val="24"/>
          <w:lang w:val="cy-GB"/>
        </w:rPr>
        <w:t>anolfan Chwaraeon PDC Trefforest yn ei chadw.</w:t>
      </w:r>
    </w:p>
    <w:p w:rsidR="00C05C48" w:rsidRDefault="00C05C48">
      <w:pPr>
        <w:rPr>
          <w:rFonts w:ascii="Arial" w:hAnsi="Arial" w:cs="Arial"/>
          <w:sz w:val="24"/>
          <w:szCs w:val="24"/>
          <w:lang w:val="cy-GB"/>
        </w:rPr>
      </w:pPr>
    </w:p>
    <w:p w:rsidR="00C05C48" w:rsidRDefault="00914A60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 y wybodaeth hon gynnwys data personol yn cynnwys eich enw, dyddiad geni, rhyw, cyfeiriad, rhif ffôn a gwybodaeth am eich iechyd.</w:t>
      </w:r>
    </w:p>
    <w:p w:rsidR="00C05C48" w:rsidRDefault="00C05C48">
      <w:pPr>
        <w:rPr>
          <w:rFonts w:ascii="Arial" w:hAnsi="Arial" w:cs="Arial"/>
          <w:sz w:val="24"/>
          <w:szCs w:val="24"/>
          <w:lang w:val="cy-GB"/>
        </w:rPr>
      </w:pPr>
    </w:p>
    <w:p w:rsidR="00C05C48" w:rsidRDefault="00914A60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Yn ogystal, bydd delweddau ohonoch yn cael eu recordio gan fod gan y B</w:t>
      </w:r>
      <w:r>
        <w:rPr>
          <w:rFonts w:ascii="Arial" w:hAnsi="Arial" w:cs="Arial"/>
          <w:bCs/>
          <w:sz w:val="24"/>
          <w:szCs w:val="24"/>
          <w:lang w:val="cy-GB"/>
        </w:rPr>
        <w:t>rifysgol a Chanolfan Chwaraeon PDC Deledu Cylch Cyfyng (CCTV) ledled ei hystâd.</w:t>
      </w:r>
    </w:p>
    <w:p w:rsidR="00C05C48" w:rsidRDefault="00C05C4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:rsidR="00C05C48" w:rsidRDefault="00914A60">
      <w:pPr>
        <w:rPr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:rsidR="00C05C48" w:rsidRDefault="00914A60">
      <w:pPr>
        <w:rPr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Pam ydym yn casglu’r wybodaeth hon?</w:t>
      </w:r>
    </w:p>
    <w:p w:rsidR="00C05C48" w:rsidRDefault="00914A60">
      <w:pPr>
        <w:rPr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:rsidR="00C05C48" w:rsidRDefault="00914A60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gallu gweinyddu eich aelodaeth a/neu eich archebion yng Nghanolfan Chwaraeon PDC Trefforest.</w:t>
      </w:r>
    </w:p>
    <w:p w:rsidR="00C05C48" w:rsidRDefault="00914A60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diogelu a hyrwyddo lles ei</w:t>
      </w:r>
      <w:r>
        <w:rPr>
          <w:rFonts w:ascii="Arial" w:hAnsi="Arial" w:cs="Arial"/>
          <w:sz w:val="24"/>
          <w:szCs w:val="24"/>
          <w:lang w:val="cy-GB"/>
        </w:rPr>
        <w:t>n cwsmeriaid.</w:t>
      </w:r>
    </w:p>
    <w:p w:rsidR="00C05C48" w:rsidRDefault="00914A60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cysylltu â chwsmeriaid pe bai angen er enghraifft, os bydd dosbarth/cwrs y byddwch wedi’i archebu yn cael ei ganslo byddwn yn rhoi gwybod i chi.</w:t>
      </w:r>
    </w:p>
    <w:p w:rsidR="00C05C48" w:rsidRDefault="00914A60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dadansoddi’r defnydd o gyfleusterau’r ganolfan i helpu i wella ein gwasanaethau.</w:t>
      </w:r>
    </w:p>
    <w:p w:rsidR="00C05C48" w:rsidRDefault="00914A60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helpu i sicrhau diogelwch eiddo a diogelwch personol myfyrwyr, staff a’r cyhoedd.</w:t>
      </w:r>
    </w:p>
    <w:p w:rsidR="00C05C48" w:rsidRDefault="00914A60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byddwn yn cysylltu â chi i hyrwyddo ein gwasanaethau, byddwn yn gofyn am eich caniatâd yn gyntaf.</w:t>
      </w:r>
    </w:p>
    <w:p w:rsidR="00C05C48" w:rsidRDefault="00C05C48">
      <w:pPr>
        <w:rPr>
          <w:rFonts w:ascii="Arial" w:hAnsi="Arial" w:cs="Arial"/>
          <w:sz w:val="24"/>
          <w:szCs w:val="24"/>
          <w:lang w:val="cy-GB"/>
        </w:rPr>
      </w:pPr>
    </w:p>
    <w:p w:rsidR="00C05C48" w:rsidRDefault="00C05C48">
      <w:pPr>
        <w:rPr>
          <w:rFonts w:ascii="Arial" w:hAnsi="Arial"/>
          <w:bCs/>
          <w:i/>
          <w:color w:val="002060"/>
          <w:sz w:val="24"/>
          <w:szCs w:val="24"/>
          <w:highlight w:val="yellow"/>
          <w:lang w:val="cy-GB"/>
        </w:rPr>
      </w:pPr>
    </w:p>
    <w:p w:rsidR="00C05C48" w:rsidRDefault="00C05C48">
      <w:pPr>
        <w:pStyle w:val="Default"/>
        <w:rPr>
          <w:lang w:val="cy-GB"/>
        </w:rPr>
      </w:pPr>
    </w:p>
    <w:p w:rsidR="00C05C48" w:rsidRDefault="00914A60">
      <w:pPr>
        <w:pStyle w:val="Default"/>
        <w:rPr>
          <w:lang w:val="cy-GB"/>
        </w:rPr>
      </w:pPr>
      <w:r>
        <w:rPr>
          <w:sz w:val="23"/>
          <w:szCs w:val="23"/>
          <w:lang w:val="cy-GB"/>
        </w:rPr>
        <w:t xml:space="preserve"> </w:t>
      </w:r>
    </w:p>
    <w:p w:rsidR="00C05C48" w:rsidRDefault="00914A60">
      <w:pPr>
        <w:rPr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Beth yw ein sail gyfreithiol ar gyfer prosesu?</w:t>
      </w:r>
    </w:p>
    <w:p w:rsidR="00C05C48" w:rsidRDefault="00C05C48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:rsidR="00C05C48" w:rsidRDefault="00914A60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brosesu </w:t>
      </w:r>
      <w:r>
        <w:rPr>
          <w:rFonts w:ascii="Arial" w:hAnsi="Arial" w:cs="Arial"/>
          <w:sz w:val="24"/>
          <w:szCs w:val="24"/>
          <w:u w:val="single"/>
          <w:lang w:val="cy-GB"/>
        </w:rPr>
        <w:t>data personol</w:t>
      </w:r>
      <w:r>
        <w:rPr>
          <w:rFonts w:ascii="Arial" w:hAnsi="Arial" w:cs="Arial"/>
          <w:sz w:val="24"/>
          <w:szCs w:val="24"/>
          <w:lang w:val="cy-GB"/>
        </w:rPr>
        <w:t xml:space="preserve"> ein cwsmeriaid, mae Canolfan Chwaraeon PDC Trefforest yn dibynnu ar y sail gyfreithiol ganlynol fel un briodol:</w:t>
      </w:r>
    </w:p>
    <w:p w:rsidR="00C05C48" w:rsidRDefault="00C05C48">
      <w:pPr>
        <w:rPr>
          <w:rFonts w:ascii="Arial" w:hAnsi="Arial" w:cs="Arial"/>
          <w:sz w:val="24"/>
          <w:szCs w:val="24"/>
          <w:lang w:val="cy-GB"/>
        </w:rPr>
      </w:pPr>
    </w:p>
    <w:p w:rsidR="00C05C48" w:rsidRDefault="00914A60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prosesu yn angenrheidiol ar gyfer gweithredu contract gyda gwrthrych y data.</w:t>
      </w:r>
    </w:p>
    <w:p w:rsidR="00C05C48" w:rsidRDefault="00C05C48">
      <w:pPr>
        <w:rPr>
          <w:rFonts w:ascii="Arial" w:hAnsi="Arial" w:cs="Arial"/>
          <w:sz w:val="24"/>
          <w:szCs w:val="24"/>
          <w:lang w:val="cy-GB"/>
        </w:rPr>
      </w:pPr>
    </w:p>
    <w:p w:rsidR="00C05C48" w:rsidRDefault="00C05C48">
      <w:pPr>
        <w:pStyle w:val="ListParagraph"/>
        <w:ind w:left="0"/>
        <w:rPr>
          <w:rFonts w:ascii="Arial" w:hAnsi="Arial"/>
          <w:color w:val="002060"/>
          <w:highlight w:val="yellow"/>
          <w:lang w:val="cy-GB"/>
        </w:rPr>
      </w:pPr>
    </w:p>
    <w:p w:rsidR="00C05C48" w:rsidRDefault="00C05C48">
      <w:pPr>
        <w:pStyle w:val="ListParagraph"/>
        <w:ind w:left="0"/>
        <w:rPr>
          <w:rFonts w:ascii="Arial" w:hAnsi="Arial"/>
          <w:color w:val="002060"/>
          <w:highlight w:val="yellow"/>
          <w:lang w:val="cy-GB"/>
        </w:rPr>
      </w:pPr>
    </w:p>
    <w:p w:rsidR="00C05C48" w:rsidRDefault="00914A60">
      <w:pPr>
        <w:rPr>
          <w:lang w:val="cy-GB"/>
        </w:rPr>
      </w:pPr>
      <w:r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cy-GB"/>
        </w:rPr>
        <w:t>Pwy yw’r derbynwyr neu gategor</w:t>
      </w:r>
      <w:r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cy-GB"/>
        </w:rPr>
        <w:t>ï</w:t>
      </w:r>
      <w:r>
        <w:rPr>
          <w:rFonts w:ascii="Arial" w:hAnsi="Arial"/>
          <w:b/>
          <w:bCs/>
          <w:color w:val="000000" w:themeColor="text1"/>
          <w:sz w:val="24"/>
          <w:szCs w:val="24"/>
          <w:u w:val="single"/>
          <w:lang w:val="cy-GB"/>
        </w:rPr>
        <w:t>au’r derbynwyr?</w:t>
      </w:r>
    </w:p>
    <w:p w:rsidR="00C05C48" w:rsidRDefault="00C05C48">
      <w:pPr>
        <w:pStyle w:val="ListParagraph"/>
        <w:rPr>
          <w:rFonts w:ascii="Arial" w:hAnsi="Arial"/>
          <w:b/>
          <w:bCs/>
          <w:color w:val="002060"/>
          <w:sz w:val="24"/>
          <w:szCs w:val="24"/>
          <w:lang w:val="cy-GB"/>
        </w:rPr>
      </w:pPr>
    </w:p>
    <w:p w:rsidR="00C05C48" w:rsidRDefault="00914A60">
      <w:pPr>
        <w:rPr>
          <w:lang w:val="cy-GB"/>
        </w:rPr>
      </w:pPr>
      <w:r>
        <w:rPr>
          <w:rFonts w:ascii="Arial" w:hAnsi="Arial"/>
          <w:sz w:val="24"/>
          <w:lang w:val="cy-GB"/>
        </w:rPr>
        <w:t>A bod angen, bydd gwybodaeth bersonol yn cael eu rhannu’n fewnol gyda chyfadrannau ac adrannau ledled y Brifysgol.  Bydd rhannu o’r fath yn amodol ar brotocolau cyfrinachedd a chyfyngiadau hawl i weld.</w:t>
      </w:r>
    </w:p>
    <w:p w:rsidR="00C05C48" w:rsidRDefault="00914A60">
      <w:pPr>
        <w:spacing w:beforeAutospacing="1" w:afterAutospacing="1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Mae’r adran hon yn amlinellu’r prif s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efydliadau y mae’n bosibl y byddwn yn datgelu data iddynt: </w:t>
      </w:r>
    </w:p>
    <w:p w:rsidR="00C05C48" w:rsidRDefault="00914A60">
      <w:pPr>
        <w:pStyle w:val="ListParagraph"/>
        <w:numPr>
          <w:ilvl w:val="0"/>
          <w:numId w:val="3"/>
        </w:numPr>
        <w:spacing w:beforeAutospacing="1" w:afterAutospacing="1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Yr Heddlu a’r Gwasanaethau Diogelwch, ar ôl dilyn protocolau diogelu data priodol.</w:t>
      </w:r>
    </w:p>
    <w:p w:rsidR="00C05C48" w:rsidRDefault="00914A60">
      <w:pPr>
        <w:spacing w:beforeAutospacing="1" w:afterAutospacing="1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Gall data personol hefyd gael ei ddatgelu pan fydd gofyniad cyfreithiol neu pan fydd diddordeb cyfreithlon, naill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ai ar ran y Brifysgol neu wrthrych y data, gan bwyso a mesur unrhyw ragfarn neu niwed a allai gael ei achosi i wrthrych y data.</w:t>
      </w:r>
    </w:p>
    <w:p w:rsidR="00C05C48" w:rsidRDefault="00914A60">
      <w:pPr>
        <w:spacing w:beforeAutospacing="1" w:afterAutospacing="1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Gall y Brifysgol hefyd ddefnyddio cwmnïau trydydd parti fel prosesyddion data i ymgymryd â swyddogaethau gweinyddol penodol ar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ran y Brifysgol. Os felly, bydd contract mewn grym i sicrhau y cedwir unrhyw ddata personol a ddatgelir yn unol â’r cyfreithiau diogelu data.</w:t>
      </w:r>
    </w:p>
    <w:p w:rsidR="00C05C48" w:rsidRDefault="00914A60">
      <w:pPr>
        <w:rPr>
          <w:lang w:val="cy-GB"/>
        </w:rPr>
      </w:pPr>
      <w:r>
        <w:rPr>
          <w:rFonts w:ascii="Arial" w:hAnsi="Arial"/>
          <w:b/>
          <w:bCs/>
          <w:sz w:val="24"/>
          <w:szCs w:val="24"/>
          <w:u w:val="single"/>
          <w:lang w:val="cy-GB"/>
        </w:rPr>
        <w:t>Trosglwyddo i drydedd wlad a’r dulliau diogelu sydd mewn grym</w:t>
      </w:r>
    </w:p>
    <w:p w:rsidR="00C05C48" w:rsidRDefault="00C05C48">
      <w:pPr>
        <w:rPr>
          <w:rFonts w:ascii="Arial" w:hAnsi="Arial"/>
          <w:b/>
          <w:bCs/>
          <w:color w:val="002060"/>
          <w:u w:val="single"/>
          <w:lang w:val="cy-GB"/>
        </w:rPr>
      </w:pPr>
    </w:p>
    <w:p w:rsidR="00C05C48" w:rsidRDefault="00914A60">
      <w:pPr>
        <w:rPr>
          <w:lang w:val="cy-GB"/>
        </w:rPr>
      </w:pPr>
      <w:r>
        <w:rPr>
          <w:rFonts w:ascii="Arial" w:hAnsi="Arial"/>
          <w:bCs/>
          <w:lang w:val="cy-GB"/>
        </w:rPr>
        <w:t>Ni chaiff data ei drosglwyddo y tu allan i’r UE.</w:t>
      </w:r>
    </w:p>
    <w:p w:rsidR="00C05C48" w:rsidRDefault="00C05C48">
      <w:pPr>
        <w:rPr>
          <w:rFonts w:ascii="Arial" w:hAnsi="Arial"/>
          <w:bCs/>
          <w:color w:val="002060"/>
          <w:lang w:val="cy-GB"/>
        </w:rPr>
      </w:pPr>
    </w:p>
    <w:p w:rsidR="00C05C48" w:rsidRDefault="00914A60">
      <w:pPr>
        <w:rPr>
          <w:lang w:val="cy-GB"/>
        </w:rPr>
      </w:pPr>
      <w:r>
        <w:rPr>
          <w:rFonts w:ascii="Arial" w:hAnsi="Arial"/>
          <w:b/>
          <w:bCs/>
          <w:u w:val="single"/>
          <w:lang w:val="cy-GB"/>
        </w:rPr>
        <w:t>Cadw data</w:t>
      </w:r>
    </w:p>
    <w:p w:rsidR="00C05C48" w:rsidRDefault="00C05C48">
      <w:pPr>
        <w:ind w:left="360"/>
        <w:rPr>
          <w:rFonts w:ascii="Arial" w:hAnsi="Arial"/>
          <w:b/>
          <w:bCs/>
          <w:color w:val="002060"/>
          <w:u w:val="single"/>
          <w:lang w:val="cy-GB"/>
        </w:rPr>
      </w:pPr>
    </w:p>
    <w:p w:rsidR="00C05C48" w:rsidRDefault="00914A60"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yr holl ddata a gedwir am weithgareddau PDC a’r holl ddata personol yn cael eu storio’n ddiogel ac yn addas yn unol â </w:t>
      </w:r>
      <w:hyperlink r:id="rId10">
        <w:r>
          <w:rPr>
            <w:rStyle w:val="CysylltiadRhyngrwyd"/>
            <w:rFonts w:ascii="Arial" w:eastAsia="Times New Roman" w:hAnsi="Arial" w:cs="Arial"/>
            <w:sz w:val="24"/>
            <w:szCs w:val="24"/>
            <w:lang w:val="cy-GB" w:eastAsia="en-GB"/>
          </w:rPr>
          <w:t xml:space="preserve">Rhestr Ddargadw’r Brifysgol </w:t>
        </w:r>
      </w:hyperlink>
    </w:p>
    <w:p w:rsidR="00C05C48" w:rsidRDefault="00C05C48">
      <w:pPr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C05C48" w:rsidRDefault="00914A60">
      <w:pPr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Bydd y Rhestr hon yn cael ei hadolygu’n achlysurol er mwyn penderfynu am ba hyd y cedwir rhai eitemau o wybodaeth.</w:t>
      </w:r>
    </w:p>
    <w:p w:rsidR="00C05C48" w:rsidRDefault="00C05C48">
      <w:pPr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</w:pPr>
    </w:p>
    <w:p w:rsidR="00C05C48" w:rsidRDefault="00914A60">
      <w:pPr>
        <w:spacing w:beforeAutospacing="1" w:after="384" w:line="288" w:lineRule="atLeast"/>
        <w:rPr>
          <w:lang w:val="cy-GB"/>
        </w:rPr>
      </w:pPr>
      <w:r>
        <w:rPr>
          <w:rFonts w:ascii="Arial" w:hAnsi="Arial"/>
          <w:b/>
          <w:sz w:val="24"/>
          <w:szCs w:val="24"/>
          <w:u w:val="single"/>
          <w:lang w:val="cy-GB"/>
        </w:rPr>
        <w:t xml:space="preserve">Diogelwch data </w:t>
      </w:r>
      <w:r>
        <w:rPr>
          <w:rFonts w:ascii="Arial" w:hAnsi="Arial"/>
          <w:b/>
          <w:sz w:val="24"/>
          <w:szCs w:val="24"/>
          <w:u w:val="single"/>
          <w:lang w:val="cy-GB"/>
        </w:rPr>
        <w:br/>
      </w:r>
      <w:r>
        <w:rPr>
          <w:rFonts w:ascii="Arial" w:hAnsi="Arial"/>
          <w:b/>
          <w:sz w:val="24"/>
          <w:szCs w:val="24"/>
          <w:u w:val="single"/>
          <w:lang w:val="cy-GB"/>
        </w:rPr>
        <w:br/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ôl deddfwriaeth Diogelu Data, mae’n rhaid i ni gadw eich gwybodaeth yn ddiogel.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Mae hyn yn golygu y bydd eich cyfrinachedd yn cael ei barchu, ac y bydd pob cam priodol yn cael ei gymryd i rwystro mynediad a datgelu heb awdurdod. Dim ond aelodau o staff sydd angen yr hawl i weld rhannau perthnasol o’ch gwybodaeth neu’r cyfan ohoni a ga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iff awdurdod i wneud hynny. Bydd gwybodaeth amdanoch ar ffurf electronig yn amodol ar gyfrinair a chyfyngiadau diogelwch eraill, a bydd ffeiliau papur yn cael eu storio mewn mannau diogel a’r mynediad iddynt wedi’i reoli.</w:t>
      </w:r>
    </w:p>
    <w:p w:rsidR="00C05C48" w:rsidRDefault="00914A60">
      <w:pPr>
        <w:spacing w:beforeAutospacing="1" w:after="384" w:line="288" w:lineRule="atLeast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Gall rhywfaint o brosesu gael ei w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neud ar ran y Brifysgol gan sefydliad a gaiff gontract i wneud hynny. Bydd gan sefydliadau fydd yn prosesu data personol ar ran y Brifysgol rwymedigaeth i brosesu data personol yn unol â deddfwriaeth Diogelu Data.</w:t>
      </w:r>
    </w:p>
    <w:p w:rsidR="00C05C48" w:rsidRDefault="00914A60">
      <w:pPr>
        <w:rPr>
          <w:lang w:val="cy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 xml:space="preserve">Eich hawliau </w:t>
      </w:r>
    </w:p>
    <w:p w:rsidR="00C05C48" w:rsidRDefault="00C05C48">
      <w:pPr>
        <w:pStyle w:val="Default"/>
        <w:rPr>
          <w:sz w:val="28"/>
          <w:szCs w:val="28"/>
          <w:lang w:val="cy-GB"/>
        </w:rPr>
      </w:pPr>
    </w:p>
    <w:p w:rsidR="00C05C48" w:rsidRDefault="00914A60">
      <w:pPr>
        <w:pStyle w:val="ListParagraph"/>
        <w:ind w:left="0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gennych hawl i weld eich gwybodaeth bersonol, i wrthwynebu prosesu eich gwybodaeth bersonol, i gywiro, i ddileu, i gyfyngu ac i drosglwyddo eich gwybodaeth bersonol. </w:t>
      </w:r>
    </w:p>
    <w:p w:rsidR="00C05C48" w:rsidRDefault="00C05C48">
      <w:pPr>
        <w:pStyle w:val="ListParagrap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C05C48" w:rsidRDefault="00914A60">
      <w:pPr>
        <w:pStyle w:val="ListParagraph"/>
        <w:ind w:left="0"/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Ewch i </w:t>
      </w:r>
      <w:hyperlink r:id="rId11">
        <w:r>
          <w:rPr>
            <w:rStyle w:val="CysylltiadRhyngrwyd"/>
            <w:rFonts w:ascii="Arial" w:eastAsia="Times New Roman" w:hAnsi="Arial" w:cs="Arial"/>
            <w:sz w:val="24"/>
            <w:szCs w:val="24"/>
            <w:lang w:val="cy-GB" w:eastAsia="en-GB"/>
          </w:rPr>
          <w:t>dudalennau Diogelu Data</w:t>
        </w:r>
        <w:r>
          <w:rPr>
            <w:rStyle w:val="CysylltiadRhyngrwyd"/>
            <w:rFonts w:ascii="Arial" w:eastAsia="Times New Roman" w:hAnsi="Arial" w:cs="Arial"/>
            <w:sz w:val="24"/>
            <w:szCs w:val="24"/>
            <w:lang w:val="cy-GB" w:eastAsia="en-GB"/>
          </w:rPr>
          <w:t>’r Brifysgol</w:t>
        </w:r>
      </w:hyperlink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am fwy o wybodaeth yn ymwneud â’ch hawliau.</w:t>
      </w:r>
    </w:p>
    <w:p w:rsidR="00C05C48" w:rsidRDefault="00C05C48">
      <w:pPr>
        <w:pStyle w:val="ListParagrap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C05C48" w:rsidRDefault="00914A60">
      <w:pPr>
        <w:pStyle w:val="ListParagraph"/>
        <w:ind w:left="0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Dylid cyflwyno unrhyw gais neu wrthwynebiad yn ysgrifenedig i Swyddog Diogelu Data y Brifysgol:-</w:t>
      </w:r>
    </w:p>
    <w:p w:rsidR="00C05C48" w:rsidRDefault="00C05C48">
      <w:pPr>
        <w:pStyle w:val="ListParagrap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C05C48" w:rsidRDefault="00914A60">
      <w:pPr>
        <w:pStyle w:val="ListParagraph"/>
        <w:ind w:hanging="720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Swyddfa Ysgrifennydd y Brifysgol,</w:t>
      </w:r>
    </w:p>
    <w:p w:rsidR="00C05C48" w:rsidRDefault="00914A60">
      <w:pPr>
        <w:pStyle w:val="ListParagraph"/>
        <w:ind w:left="0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Prifysgol De Cymru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br/>
        <w:t>Pontypridd,</w:t>
      </w:r>
    </w:p>
    <w:p w:rsidR="00C05C48" w:rsidRDefault="00914A60">
      <w:pPr>
        <w:pStyle w:val="Default"/>
        <w:rPr>
          <w:lang w:val="cy-GB"/>
        </w:rPr>
      </w:pPr>
      <w:r>
        <w:rPr>
          <w:rFonts w:eastAsia="Times New Roman"/>
          <w:color w:val="auto"/>
          <w:lang w:val="cy-GB" w:eastAsia="en-GB"/>
        </w:rPr>
        <w:t xml:space="preserve">CF37 1DL </w:t>
      </w:r>
    </w:p>
    <w:p w:rsidR="00C05C48" w:rsidRDefault="00914A60">
      <w:pPr>
        <w:pStyle w:val="Default"/>
        <w:rPr>
          <w:lang w:val="cy-GB"/>
        </w:rPr>
      </w:pPr>
      <w:r>
        <w:rPr>
          <w:rFonts w:eastAsia="Times New Roman"/>
          <w:color w:val="auto"/>
          <w:lang w:val="cy-GB" w:eastAsia="en-GB"/>
        </w:rPr>
        <w:tab/>
      </w:r>
    </w:p>
    <w:p w:rsidR="00C05C48" w:rsidRDefault="00914A60">
      <w:pPr>
        <w:pStyle w:val="Default"/>
      </w:pPr>
      <w:r>
        <w:rPr>
          <w:rFonts w:eastAsia="Times New Roman"/>
          <w:color w:val="auto"/>
          <w:lang w:val="cy-GB" w:eastAsia="en-GB"/>
        </w:rPr>
        <w:t xml:space="preserve">E-bost: </w:t>
      </w:r>
      <w:hyperlink r:id="rId12">
        <w:r>
          <w:rPr>
            <w:rStyle w:val="CysylltiadRhyngrwyd"/>
            <w:rFonts w:eastAsia="Times New Roman"/>
            <w:color w:val="auto"/>
            <w:lang w:val="cy-GB" w:eastAsia="en-GB"/>
          </w:rPr>
          <w:t xml:space="preserve">dataprotection@southwales.ac.uk </w:t>
        </w:r>
      </w:hyperlink>
    </w:p>
    <w:p w:rsidR="00C05C48" w:rsidRDefault="00C05C48">
      <w:pPr>
        <w:pStyle w:val="ListParagraph"/>
        <w:rPr>
          <w:rFonts w:ascii="Arial" w:hAnsi="Arial"/>
          <w:sz w:val="24"/>
          <w:szCs w:val="24"/>
          <w:u w:val="single"/>
          <w:lang w:val="cy-GB"/>
        </w:rPr>
      </w:pPr>
    </w:p>
    <w:p w:rsidR="00C05C48" w:rsidRDefault="00914A60">
      <w:pPr>
        <w:pStyle w:val="ListParagraph"/>
        <w:ind w:left="0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Os nad ydych yn fodlon â’r modd y cafodd eich data personol ei brosesu gallwch yn gyntaf gysylltu â Swyddog Diogelu Data y Brifysgol gan ddefnyddio’r manylion cyswllt uchod. </w:t>
      </w:r>
    </w:p>
    <w:p w:rsidR="00C05C48" w:rsidRDefault="00C05C48">
      <w:pPr>
        <w:pStyle w:val="ListParagrap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C05C48" w:rsidRDefault="00914A60">
      <w:pPr>
        <w:pStyle w:val="ListParagraph"/>
        <w:ind w:left="0"/>
        <w:rPr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Os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byddwch yn parhau’n anfodlon yna mae gennych hawl i wneud cais yn uniongyrchol at y Comisiynydd Gwybodaeth i gael penderfyniad. Gellir cysylltu â’r Comisiynydd Gwybodaeth drwy ysgrifennu at: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br/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br/>
        <w:t>Swyddfa’r Comisiynydd Gwybodaeth (ICO),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br/>
        <w:t>Wycliffe House,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br/>
        <w:t xml:space="preserve">Water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Lane,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br/>
        <w:t>Wilmslow,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br/>
        <w:t>Cheshire,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br/>
        <w:t>SK9 5AF</w:t>
      </w:r>
    </w:p>
    <w:p w:rsidR="00C05C48" w:rsidRDefault="00914A60">
      <w:pPr>
        <w:pStyle w:val="NormalWeb"/>
        <w:spacing w:beforeAutospacing="0" w:after="0"/>
      </w:pPr>
      <w:hyperlink r:id="rId13">
        <w:r>
          <w:rPr>
            <w:rStyle w:val="CysylltiadRhyngrwyd"/>
            <w:rFonts w:ascii="Arial" w:hAnsi="Arial" w:cs="Arial"/>
            <w:color w:val="auto"/>
            <w:sz w:val="24"/>
            <w:szCs w:val="24"/>
            <w:lang w:val="cy-GB"/>
          </w:rPr>
          <w:t>www.ico.org.uk</w:t>
        </w:r>
      </w:hyperlink>
      <w:r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sz w:val="24"/>
          <w:szCs w:val="24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C05C48">
      <w:pPr>
        <w:rPr>
          <w:rFonts w:ascii="Arial" w:hAnsi="Arial"/>
          <w:lang w:val="cy-GB"/>
        </w:rPr>
      </w:pPr>
    </w:p>
    <w:p w:rsidR="00C05C48" w:rsidRDefault="00914A60">
      <w:pPr>
        <w:rPr>
          <w:lang w:val="cy-GB"/>
        </w:rPr>
      </w:pPr>
      <w:bookmarkStart w:id="1" w:name="__DdeLink__232_2892342879"/>
      <w:r>
        <w:rPr>
          <w:rFonts w:ascii="Arial" w:hAnsi="Arial"/>
          <w:lang w:val="cy-GB"/>
        </w:rPr>
        <w:t>Mehefin 2018</w:t>
      </w:r>
      <w:bookmarkEnd w:id="1"/>
    </w:p>
    <w:sectPr w:rsidR="00C05C48">
      <w:footerReference w:type="default" r:id="rId14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60" w:rsidRDefault="00914A60">
      <w:r>
        <w:separator/>
      </w:r>
    </w:p>
  </w:endnote>
  <w:endnote w:type="continuationSeparator" w:id="0">
    <w:p w:rsidR="00914A60" w:rsidRDefault="009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750183"/>
      <w:docPartObj>
        <w:docPartGallery w:val="Page Numbers (Bottom of Page)"/>
        <w:docPartUnique/>
      </w:docPartObj>
    </w:sdtPr>
    <w:sdtEndPr/>
    <w:sdtContent>
      <w:p w:rsidR="00C05C48" w:rsidRDefault="00914A60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E6111">
          <w:rPr>
            <w:noProof/>
          </w:rPr>
          <w:t>2</w:t>
        </w:r>
        <w:r>
          <w:fldChar w:fldCharType="end"/>
        </w:r>
      </w:p>
    </w:sdtContent>
  </w:sdt>
  <w:p w:rsidR="00C05C48" w:rsidRDefault="00C05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60" w:rsidRDefault="00914A60">
      <w:r>
        <w:separator/>
      </w:r>
    </w:p>
  </w:footnote>
  <w:footnote w:type="continuationSeparator" w:id="0">
    <w:p w:rsidR="00914A60" w:rsidRDefault="0091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B1A"/>
    <w:multiLevelType w:val="multilevel"/>
    <w:tmpl w:val="DA382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6B2072"/>
    <w:multiLevelType w:val="multilevel"/>
    <w:tmpl w:val="E96EE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F71025"/>
    <w:multiLevelType w:val="multilevel"/>
    <w:tmpl w:val="09A68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481287"/>
    <w:multiLevelType w:val="multilevel"/>
    <w:tmpl w:val="E7C4F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/6ToDMogcM2mC7yWpGmsin72G4vR96E51YoBxH2Pkq+b7IK2yxBEvdqdTe49aFvrJjzGsU8jrQhSnQibNSy97g==" w:salt="acrOvfW8sBw6Vh02qGON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48"/>
    <w:rsid w:val="00914A60"/>
    <w:rsid w:val="00C05C48"/>
    <w:rsid w:val="00D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37A36BF-1A92-4F12-AE61-8FAEECB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BC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ysylltiadRhyngrwyd">
    <w:name w:val="Cysylltiad Rhyngrwyd"/>
    <w:basedOn w:val="DefaultParagraphFont"/>
    <w:uiPriority w:val="99"/>
    <w:unhideWhenUsed/>
    <w:rsid w:val="009F0B7D"/>
    <w:rPr>
      <w:strike w:val="0"/>
      <w:dstrike w:val="0"/>
      <w:color w:val="3A687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1765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42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3845"/>
    <w:rPr>
      <w:rFonts w:ascii="Tahoma" w:hAnsi="Tahoma" w:cs="Tahoma"/>
      <w:sz w:val="16"/>
      <w:szCs w:val="16"/>
    </w:rPr>
  </w:style>
  <w:style w:type="character" w:customStyle="1" w:styleId="Pwyslais">
    <w:name w:val="Pwyslais"/>
    <w:basedOn w:val="DefaultParagraphFont"/>
    <w:uiPriority w:val="20"/>
    <w:qFormat/>
    <w:rsid w:val="001B49D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7B6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078F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078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75D9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75D99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75D99"/>
    <w:rPr>
      <w:rFonts w:ascii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Arial" w:eastAsia="Times New Roman" w:hAnsi="Arial" w:cs="Arial"/>
      <w:color w:val="auto"/>
      <w:sz w:val="24"/>
      <w:szCs w:val="24"/>
      <w:lang w:eastAsia="en-GB"/>
    </w:rPr>
  </w:style>
  <w:style w:type="character" w:customStyle="1" w:styleId="ListLabel74">
    <w:name w:val="ListLabel 74"/>
    <w:qFormat/>
    <w:rPr>
      <w:rFonts w:ascii="Arial" w:eastAsia="Times New Roman" w:hAnsi="Arial" w:cs="Arial"/>
      <w:sz w:val="24"/>
      <w:szCs w:val="24"/>
      <w:lang w:eastAsia="en-GB"/>
    </w:rPr>
  </w:style>
  <w:style w:type="character" w:customStyle="1" w:styleId="ListLabel75">
    <w:name w:val="ListLabel 75"/>
    <w:qFormat/>
    <w:rPr>
      <w:rFonts w:ascii="Arial" w:hAnsi="Arial" w:cs="Arial"/>
      <w:sz w:val="24"/>
      <w:szCs w:val="24"/>
    </w:rPr>
  </w:style>
  <w:style w:type="character" w:customStyle="1" w:styleId="ListLabel76">
    <w:name w:val="ListLabel 76"/>
    <w:qFormat/>
    <w:rPr>
      <w:rFonts w:ascii="Arial" w:hAnsi="Arial" w:cs="Arial"/>
      <w:sz w:val="24"/>
      <w:szCs w:val="24"/>
      <w:lang w:eastAsia="en-GB"/>
    </w:rPr>
  </w:style>
  <w:style w:type="character" w:customStyle="1" w:styleId="ListLabel77">
    <w:name w:val="ListLabel 77"/>
    <w:qFormat/>
    <w:rPr>
      <w:rFonts w:eastAsia="Times New Roman"/>
      <w:color w:val="auto"/>
      <w:lang w:eastAsia="en-GB"/>
    </w:rPr>
  </w:style>
  <w:style w:type="character" w:customStyle="1" w:styleId="ListLabel78">
    <w:name w:val="ListLabel 78"/>
    <w:qFormat/>
    <w:rPr>
      <w:rFonts w:ascii="Arial" w:hAnsi="Arial" w:cs="Arial"/>
      <w:color w:val="auto"/>
      <w:sz w:val="24"/>
      <w:szCs w:val="24"/>
    </w:rPr>
  </w:style>
  <w:style w:type="paragraph" w:customStyle="1" w:styleId="Pennawd">
    <w:name w:val="Pennawd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Mynegai">
    <w:name w:val="Mynegai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266BC"/>
    <w:pPr>
      <w:ind w:left="720"/>
    </w:pPr>
  </w:style>
  <w:style w:type="paragraph" w:styleId="NormalWeb">
    <w:name w:val="Normal (Web)"/>
    <w:basedOn w:val="Normal"/>
    <w:uiPriority w:val="99"/>
    <w:semiHidden/>
    <w:unhideWhenUsed/>
    <w:qFormat/>
    <w:rsid w:val="00A17650"/>
    <w:pPr>
      <w:spacing w:beforeAutospacing="1" w:after="384" w:line="288" w:lineRule="atLeast"/>
    </w:pPr>
    <w:rPr>
      <w:rFonts w:ascii="Times New Roman" w:eastAsia="Times New Roman" w:hAnsi="Times New Roman"/>
      <w:color w:val="33333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384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07931"/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78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A078F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75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75D99"/>
    <w:rPr>
      <w:b/>
      <w:bCs/>
    </w:rPr>
  </w:style>
  <w:style w:type="table" w:styleId="TableGrid">
    <w:name w:val="Table Grid"/>
    <w:basedOn w:val="TableNormal"/>
    <w:uiPriority w:val="59"/>
    <w:rsid w:val="001B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o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protection@southwales.ac.uk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o.southwales.ac.uk/ig/d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o.southwales.ac.uk/media/files/documents/2015-09-03/UniversityRecordsRetentionSchedulev0_5_0309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protection@southwales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8FA6-F1CC-4DA0-9A9C-02F69AD5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4474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Davies</dc:creator>
  <dc:description/>
  <cp:lastModifiedBy>Lewys Thomas</cp:lastModifiedBy>
  <cp:revision>2</cp:revision>
  <cp:lastPrinted>2017-06-15T13:09:00Z</cp:lastPrinted>
  <dcterms:created xsi:type="dcterms:W3CDTF">2020-01-22T14:43:00Z</dcterms:created>
  <dcterms:modified xsi:type="dcterms:W3CDTF">2020-01-22T14:43:00Z</dcterms:modified>
  <dc:language>cy-GB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