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414E4" w14:textId="2F297E12" w:rsidR="007E6DBB" w:rsidRPr="003165ED" w:rsidRDefault="005C46F9">
      <w:pPr>
        <w:rPr>
          <w:rFonts w:ascii="Arial" w:hAnsi="Arial" w:cs="Arial"/>
          <w:sz w:val="24"/>
          <w:szCs w:val="24"/>
        </w:rPr>
      </w:pPr>
      <w:r w:rsidRPr="003165ED">
        <w:rPr>
          <w:rFonts w:ascii="Arial" w:hAnsi="Arial" w:cs="Arial"/>
          <w:sz w:val="24"/>
          <w:szCs w:val="24"/>
        </w:rPr>
        <w:t xml:space="preserve">Appendix 1 </w:t>
      </w:r>
      <w:r w:rsidR="00832B0A" w:rsidRPr="003165ED">
        <w:rPr>
          <w:rFonts w:ascii="Arial" w:hAnsi="Arial" w:cs="Arial"/>
          <w:sz w:val="24"/>
          <w:szCs w:val="24"/>
        </w:rPr>
        <w:t>Strategic Equality Plan Annual Report Table of Progress 1</w:t>
      </w:r>
      <w:r w:rsidR="00832B0A" w:rsidRPr="003165ED">
        <w:rPr>
          <w:rFonts w:ascii="Arial" w:hAnsi="Arial" w:cs="Arial"/>
          <w:sz w:val="24"/>
          <w:szCs w:val="24"/>
          <w:vertAlign w:val="superscript"/>
        </w:rPr>
        <w:t>st</w:t>
      </w:r>
      <w:r w:rsidR="00832B0A" w:rsidRPr="003165ED">
        <w:rPr>
          <w:rFonts w:ascii="Arial" w:hAnsi="Arial" w:cs="Arial"/>
          <w:sz w:val="24"/>
          <w:szCs w:val="24"/>
        </w:rPr>
        <w:t xml:space="preserve"> April </w:t>
      </w:r>
      <w:r w:rsidR="000B2891" w:rsidRPr="003165ED">
        <w:rPr>
          <w:rFonts w:ascii="Arial" w:hAnsi="Arial" w:cs="Arial"/>
          <w:sz w:val="24"/>
          <w:szCs w:val="24"/>
        </w:rPr>
        <w:t>20</w:t>
      </w:r>
      <w:r w:rsidR="00EF71BD" w:rsidRPr="003165ED">
        <w:rPr>
          <w:rFonts w:ascii="Arial" w:hAnsi="Arial" w:cs="Arial"/>
          <w:sz w:val="24"/>
          <w:szCs w:val="24"/>
        </w:rPr>
        <w:t>20</w:t>
      </w:r>
      <w:r w:rsidR="00832B0A" w:rsidRPr="003165ED">
        <w:rPr>
          <w:rFonts w:ascii="Arial" w:hAnsi="Arial" w:cs="Arial"/>
          <w:sz w:val="24"/>
          <w:szCs w:val="24"/>
        </w:rPr>
        <w:t xml:space="preserve"> to 31</w:t>
      </w:r>
      <w:r w:rsidR="00832B0A" w:rsidRPr="003165ED">
        <w:rPr>
          <w:rFonts w:ascii="Arial" w:hAnsi="Arial" w:cs="Arial"/>
          <w:sz w:val="24"/>
          <w:szCs w:val="24"/>
          <w:vertAlign w:val="superscript"/>
        </w:rPr>
        <w:t>st</w:t>
      </w:r>
      <w:r w:rsidR="00832B0A" w:rsidRPr="003165ED">
        <w:rPr>
          <w:rFonts w:ascii="Arial" w:hAnsi="Arial" w:cs="Arial"/>
          <w:sz w:val="24"/>
          <w:szCs w:val="24"/>
        </w:rPr>
        <w:t xml:space="preserve"> March </w:t>
      </w:r>
      <w:r w:rsidR="00EF71BD" w:rsidRPr="003165ED">
        <w:rPr>
          <w:rFonts w:ascii="Arial" w:hAnsi="Arial" w:cs="Arial"/>
          <w:sz w:val="24"/>
          <w:szCs w:val="24"/>
        </w:rPr>
        <w:t>2021</w:t>
      </w:r>
    </w:p>
    <w:tbl>
      <w:tblPr>
        <w:tblW w:w="139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1505"/>
        <w:gridCol w:w="2268"/>
        <w:gridCol w:w="2551"/>
        <w:gridCol w:w="1134"/>
        <w:gridCol w:w="1276"/>
        <w:gridCol w:w="4736"/>
      </w:tblGrid>
      <w:tr w:rsidR="000D55B0" w:rsidRPr="003165ED" w14:paraId="057DC384" w14:textId="77777777" w:rsidTr="0044340D">
        <w:trPr>
          <w:trHeight w:val="690"/>
        </w:trPr>
        <w:tc>
          <w:tcPr>
            <w:tcW w:w="139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9A1DFF" w14:textId="2B0F5C20" w:rsidR="000D55B0" w:rsidRPr="003165ED" w:rsidRDefault="00DB73AD" w:rsidP="007E6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A6A6A6"/>
              </w:rPr>
              <w:t>OBJECTIVE 1 - We will build a culture of inclusion by promoting dignity, respect, fairness and wellbeing within the University and College communities. 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A6A6A6"/>
              </w:rPr>
              <w:t> </w:t>
            </w:r>
          </w:p>
        </w:tc>
      </w:tr>
      <w:tr w:rsidR="00676144" w:rsidRPr="003165ED" w14:paraId="65882180" w14:textId="77777777" w:rsidTr="003165ED">
        <w:trPr>
          <w:trHeight w:val="690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2C91CF97" w14:textId="3793E06B" w:rsidR="00676144" w:rsidRPr="003165ED" w:rsidRDefault="00676144" w:rsidP="006540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67F76"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REF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70D5986A" w14:textId="52027F66" w:rsidR="00676144" w:rsidRPr="003165ED" w:rsidRDefault="00676144" w:rsidP="006540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ACTION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44DE3B1B" w14:textId="77777777" w:rsidR="00676144" w:rsidRPr="003165ED" w:rsidRDefault="00676144" w:rsidP="0065405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1C8E467D" w14:textId="77777777" w:rsidR="00676144" w:rsidRPr="003165ED" w:rsidRDefault="00676144" w:rsidP="0065405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</w:rPr>
              <w:t>RATIONALE &amp; 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1932EE6C" w14:textId="77777777" w:rsidR="00676144" w:rsidRPr="003165ED" w:rsidRDefault="00676144" w:rsidP="0065405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</w:rPr>
              <w:t>PROTECTED CHARACTERISTIC 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4D44FC10" w14:textId="51F163E0" w:rsidR="00676144" w:rsidRPr="003165ED" w:rsidRDefault="00676144" w:rsidP="006540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AFB669E" w14:textId="77777777" w:rsidR="00654054" w:rsidRPr="003165ED" w:rsidRDefault="00676144" w:rsidP="00654054">
            <w:pPr>
              <w:pStyle w:val="ListParagraph"/>
              <w:spacing w:after="0" w:line="240" w:lineRule="auto"/>
              <w:textAlignment w:val="baseline"/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KEY 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6A86DED5" w14:textId="25C7BF1C" w:rsidR="00676144" w:rsidRPr="003165ED" w:rsidRDefault="00676144" w:rsidP="00654054">
            <w:pPr>
              <w:pStyle w:val="ListParagraph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MILESTONES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31F763B" w14:textId="4797337B" w:rsidR="00676144" w:rsidRPr="003165ED" w:rsidRDefault="00676144" w:rsidP="006540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TIME SCALE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7907A200" w14:textId="6DA24166" w:rsidR="00676144" w:rsidRPr="003165ED" w:rsidRDefault="00654054" w:rsidP="006540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Lead</w:t>
            </w:r>
            <w:r w:rsidR="00676144"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="00676144"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042DC862" w14:textId="77777777" w:rsidR="00676144" w:rsidRPr="003165ED" w:rsidRDefault="00676144" w:rsidP="00654054">
            <w:pPr>
              <w:spacing w:after="0" w:line="240" w:lineRule="auto"/>
              <w:textAlignment w:val="baseline"/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PROGRESS</w:t>
            </w:r>
          </w:p>
          <w:p w14:paraId="34DEE1C5" w14:textId="3E2858E1" w:rsidR="00654054" w:rsidRPr="003165ED" w:rsidRDefault="00654054" w:rsidP="006540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(01/04/2019-31/03/21)</w:t>
            </w:r>
          </w:p>
        </w:tc>
      </w:tr>
      <w:tr w:rsidR="00D0523E" w:rsidRPr="003165ED" w14:paraId="07CF50D5" w14:textId="074A4C21" w:rsidTr="003165ED">
        <w:trPr>
          <w:trHeight w:val="690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4B3E30" w14:textId="0949A37C" w:rsidR="00D0523E" w:rsidRPr="003165ED" w:rsidRDefault="00D0523E" w:rsidP="00D0523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</w:t>
            </w:r>
            <w:r w:rsidR="00A869D1"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9D890A" w14:textId="77777777" w:rsidR="00D0523E" w:rsidRPr="003165ED" w:rsidRDefault="00D0523E" w:rsidP="00D052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Retain our status as a University of Sanctuary.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9EF0B2" w14:textId="77777777" w:rsidR="00D0523E" w:rsidRPr="003165ED" w:rsidRDefault="00D0523E" w:rsidP="00D052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 response to the Welsh Government’s Nation of Sanctuary Refugee &amp; Asylum Seeker Delivery Plan and to promote USW as a place where refugees and asylum seekers feel safe and welcome.   </w:t>
            </w:r>
          </w:p>
          <w:p w14:paraId="198488A6" w14:textId="77777777" w:rsidR="00D0523E" w:rsidRPr="003165ED" w:rsidRDefault="00D0523E" w:rsidP="00D052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0C7B13B0" w14:textId="77777777" w:rsidR="00D0523E" w:rsidRPr="003165ED" w:rsidRDefault="00D0523E" w:rsidP="00D052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All Protected Characteristics</w:t>
            </w: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6BF3E0" w14:textId="77777777" w:rsidR="00D0523E" w:rsidRPr="003165ED" w:rsidRDefault="00D0523E" w:rsidP="00EC5A47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divId w:val="1875579272"/>
              <w:rPr>
                <w:rFonts w:ascii="Arial" w:hAnsi="Arial" w:cs="Arial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</w:rPr>
              <w:t>Gain recognition as a University of Sanctuary. 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47779AD6" w14:textId="77777777" w:rsidR="00D0523E" w:rsidRPr="003165ED" w:rsidRDefault="00D0523E" w:rsidP="00EC5A47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divId w:val="1875579272"/>
              <w:rPr>
                <w:rFonts w:ascii="Arial" w:hAnsi="Arial" w:cs="Arial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</w:rPr>
              <w:t>Implement recommendations from the assessment. 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2B385731" w14:textId="527BE200" w:rsidR="00D0523E" w:rsidRPr="003165ED" w:rsidRDefault="00D0523E" w:rsidP="00EC5A4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Implement USW’s University of Sanctuary Action Plan.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11EF6A" w14:textId="77777777" w:rsidR="00D0523E" w:rsidRPr="003165ED" w:rsidRDefault="00D0523E" w:rsidP="00D0523E">
            <w:pPr>
              <w:pStyle w:val="paragraph"/>
              <w:spacing w:before="0" w:beforeAutospacing="0" w:after="0" w:afterAutospacing="0"/>
              <w:textAlignment w:val="baseline"/>
              <w:divId w:val="673649570"/>
              <w:rPr>
                <w:rFonts w:ascii="Arial" w:hAnsi="Arial" w:cs="Arial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</w:rPr>
              <w:t>April 2020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181A737A" w14:textId="77777777" w:rsidR="00D0523E" w:rsidRPr="003165ED" w:rsidRDefault="00D0523E" w:rsidP="00D0523E">
            <w:pPr>
              <w:pStyle w:val="paragraph"/>
              <w:spacing w:before="0" w:beforeAutospacing="0" w:after="0" w:afterAutospacing="0"/>
              <w:textAlignment w:val="baseline"/>
              <w:divId w:val="1266620392"/>
              <w:rPr>
                <w:rFonts w:ascii="Arial" w:hAnsi="Arial" w:cs="Arial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49CCCB1D" w14:textId="77777777" w:rsidR="00D0523E" w:rsidRPr="003165ED" w:rsidRDefault="00D0523E" w:rsidP="00D0523E">
            <w:pPr>
              <w:pStyle w:val="paragraph"/>
              <w:spacing w:before="0" w:beforeAutospacing="0" w:after="0" w:afterAutospacing="0"/>
              <w:textAlignment w:val="baseline"/>
              <w:divId w:val="743836853"/>
              <w:rPr>
                <w:rFonts w:ascii="Arial" w:hAnsi="Arial" w:cs="Arial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</w:rPr>
              <w:t>Sept 2020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5098EF6D" w14:textId="77777777" w:rsidR="00D0523E" w:rsidRPr="003165ED" w:rsidRDefault="00D0523E" w:rsidP="00D0523E">
            <w:pPr>
              <w:pStyle w:val="paragraph"/>
              <w:spacing w:before="0" w:beforeAutospacing="0" w:after="0" w:afterAutospacing="0"/>
              <w:textAlignment w:val="baseline"/>
              <w:divId w:val="2063866127"/>
              <w:rPr>
                <w:rFonts w:ascii="Arial" w:hAnsi="Arial" w:cs="Arial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281E36B7" w14:textId="162604EA" w:rsidR="00D0523E" w:rsidRPr="003165ED" w:rsidRDefault="00D0523E" w:rsidP="00D052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Reviewed annually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25D0FD" w14:textId="77777777" w:rsidR="00D0523E" w:rsidRPr="000A64D8" w:rsidRDefault="00D0523E" w:rsidP="00D052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0A64D8">
              <w:rPr>
                <w:rFonts w:ascii="Arial" w:eastAsia="Times New Roman" w:hAnsi="Arial" w:cs="Arial"/>
                <w:color w:val="000000"/>
                <w:lang w:eastAsia="en-GB"/>
              </w:rPr>
              <w:t>USW’s University of Sanctuary Sub Group, feeding directly into EDSG</w:t>
            </w:r>
            <w:r w:rsidRPr="000A64D8">
              <w:rPr>
                <w:rFonts w:ascii="Arial" w:eastAsia="Times New Roman" w:hAnsi="Arial" w:cs="Arial"/>
                <w:lang w:eastAsia="en-GB"/>
              </w:rPr>
              <w:t>  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47F50" w14:textId="67AD1D95" w:rsidR="00D0523E" w:rsidRPr="003165ED" w:rsidRDefault="00BC0132" w:rsidP="00D052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Univ</w:t>
            </w:r>
            <w:r w:rsidR="00EB60E3"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ersity of Sanctuary Status retained March 2020</w:t>
            </w:r>
          </w:p>
          <w:p w14:paraId="7754D41D" w14:textId="0C5A4776" w:rsidR="006B3B22" w:rsidRPr="003165ED" w:rsidRDefault="006B3B22" w:rsidP="00D052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7E743522" w14:textId="192C764D" w:rsidR="006B3B22" w:rsidRPr="003165ED" w:rsidRDefault="006B3B22" w:rsidP="00D052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Impact of global pandemic meant that Cardiff City of Sanctuary faced organisational difficulties</w:t>
            </w:r>
            <w:r w:rsidR="009A5F37"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slowing implementation of action plan, however there has been acceleration in 2021</w:t>
            </w: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9A5F37"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and will be reflected in 2021-2022 SEP updated.</w:t>
            </w:r>
          </w:p>
          <w:p w14:paraId="59C334B3" w14:textId="30C990DE" w:rsidR="009A5F37" w:rsidRPr="003165ED" w:rsidRDefault="009A5F37" w:rsidP="00D052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7FEB216B" w14:textId="64345A2E" w:rsidR="009A5F37" w:rsidRPr="003165ED" w:rsidRDefault="009A5F37" w:rsidP="00D052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Achievements this period include:</w:t>
            </w:r>
          </w:p>
          <w:p w14:paraId="47748F1F" w14:textId="77777777" w:rsidR="009A5F37" w:rsidRPr="003165ED" w:rsidRDefault="009A5F37" w:rsidP="00D052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36A0555E" w14:textId="580AD4EA" w:rsidR="009A5F37" w:rsidRPr="003165ED" w:rsidRDefault="006B3B22" w:rsidP="009A5F37">
            <w:pPr>
              <w:rPr>
                <w:rFonts w:ascii="Arial" w:hAnsi="Arial" w:cs="Arial"/>
                <w:sz w:val="24"/>
                <w:szCs w:val="24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USW Refugee Champion (URC)</w:t>
            </w:r>
            <w:r w:rsidR="009A5F37" w:rsidRPr="003165ED">
              <w:rPr>
                <w:rFonts w:ascii="Arial" w:hAnsi="Arial" w:cs="Arial"/>
                <w:sz w:val="24"/>
                <w:szCs w:val="24"/>
              </w:rPr>
              <w:t xml:space="preserve"> now a Trustee of the WRC;</w:t>
            </w:r>
          </w:p>
          <w:p w14:paraId="25168B68" w14:textId="03395105" w:rsidR="009A5F37" w:rsidRPr="003165ED" w:rsidRDefault="009A5F37" w:rsidP="009A5F37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48E5D294" w14:textId="7126DBE5" w:rsidR="0096383E" w:rsidRPr="003165ED" w:rsidRDefault="0096383E" w:rsidP="0096383E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165ED">
              <w:rPr>
                <w:rFonts w:ascii="Arial" w:hAnsi="Arial" w:cs="Arial"/>
                <w:sz w:val="24"/>
                <w:szCs w:val="24"/>
              </w:rPr>
              <w:t xml:space="preserve">USW ‘Speak to me Project’ in 2020 was undertaken in conjunction with RCT Council.  </w:t>
            </w:r>
          </w:p>
          <w:p w14:paraId="7ACECF15" w14:textId="6AEB523C" w:rsidR="007B28A0" w:rsidRPr="003165ED" w:rsidRDefault="007B28A0" w:rsidP="0096383E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60BEC081" w14:textId="0E8ADB3A" w:rsidR="007B28A0" w:rsidRPr="003165ED" w:rsidRDefault="007B28A0" w:rsidP="007B28A0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165ED">
              <w:rPr>
                <w:rFonts w:ascii="Arial" w:hAnsi="Arial" w:cs="Arial"/>
                <w:sz w:val="24"/>
                <w:szCs w:val="24"/>
              </w:rPr>
              <w:lastRenderedPageBreak/>
              <w:t>June 20; Refugee Week (RW) sub-committee group designed and implemented virtual RW activities</w:t>
            </w:r>
          </w:p>
          <w:p w14:paraId="0008EC35" w14:textId="715A6034" w:rsidR="007B28A0" w:rsidRPr="003165ED" w:rsidRDefault="007B28A0" w:rsidP="007B28A0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33299883" w14:textId="271F8F58" w:rsidR="007B28A0" w:rsidRPr="003165ED" w:rsidRDefault="007B28A0" w:rsidP="007B28A0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165ED">
              <w:rPr>
                <w:rFonts w:ascii="Arial" w:hAnsi="Arial" w:cs="Arial"/>
                <w:sz w:val="24"/>
                <w:szCs w:val="24"/>
              </w:rPr>
              <w:t>June 20: URC included nationwide session with Welsh Refugee Council (WRC).</w:t>
            </w:r>
          </w:p>
          <w:p w14:paraId="00CAEC1A" w14:textId="03D05FB7" w:rsidR="007B28A0" w:rsidRPr="003165ED" w:rsidRDefault="007B28A0" w:rsidP="007B28A0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7E4AB33F" w14:textId="77777777" w:rsidR="007B28A0" w:rsidRPr="003165ED" w:rsidRDefault="007B28A0" w:rsidP="007B28A0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165ED">
              <w:rPr>
                <w:rFonts w:ascii="Arial" w:hAnsi="Arial" w:cs="Arial"/>
                <w:sz w:val="24"/>
                <w:szCs w:val="24"/>
              </w:rPr>
              <w:t>June 20: Session given as part of USW RW.</w:t>
            </w:r>
          </w:p>
          <w:p w14:paraId="6256A39A" w14:textId="77777777" w:rsidR="00E322F5" w:rsidRPr="003165ED" w:rsidRDefault="00E322F5" w:rsidP="00E322F5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648A30B2" w14:textId="0D6E7A4D" w:rsidR="00E322F5" w:rsidRPr="003165ED" w:rsidRDefault="007B28A0" w:rsidP="00E322F5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165ED">
              <w:rPr>
                <w:rFonts w:ascii="Arial" w:hAnsi="Arial" w:cs="Arial"/>
                <w:sz w:val="24"/>
                <w:szCs w:val="24"/>
              </w:rPr>
              <w:t>July 20: Presentation given at Communities of Expertise Annual ‘tea’.</w:t>
            </w:r>
          </w:p>
          <w:p w14:paraId="20B651D7" w14:textId="77777777" w:rsidR="00E322F5" w:rsidRPr="003165ED" w:rsidRDefault="00E322F5" w:rsidP="00E322F5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1F6C82E7" w14:textId="247B13E1" w:rsidR="007B28A0" w:rsidRPr="003165ED" w:rsidRDefault="007B28A0" w:rsidP="00E322F5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165ED">
              <w:rPr>
                <w:rFonts w:ascii="Arial" w:hAnsi="Arial" w:cs="Arial"/>
                <w:sz w:val="24"/>
                <w:szCs w:val="24"/>
              </w:rPr>
              <w:t xml:space="preserve">July 20: Group part of the new pan University-wide Communities of Expertise website; </w:t>
            </w:r>
          </w:p>
          <w:p w14:paraId="5017392C" w14:textId="77777777" w:rsidR="00E322F5" w:rsidRPr="003165ED" w:rsidRDefault="00E322F5" w:rsidP="00E322F5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07CD990A" w14:textId="7574D7FE" w:rsidR="0096383E" w:rsidRPr="003165ED" w:rsidRDefault="0096383E" w:rsidP="0096383E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1E8F106E" w14:textId="7DFCF0FB" w:rsidR="0096383E" w:rsidRPr="003165ED" w:rsidRDefault="0096383E" w:rsidP="00C8166D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165ED">
              <w:rPr>
                <w:rFonts w:ascii="Arial" w:hAnsi="Arial" w:cs="Arial"/>
                <w:sz w:val="24"/>
                <w:szCs w:val="24"/>
              </w:rPr>
              <w:t>Report -</w:t>
            </w:r>
            <w:r w:rsidR="00C8166D" w:rsidRPr="003165ED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0" w:history="1">
              <w:r w:rsidR="00C8166D" w:rsidRPr="003165E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An Investigation into the Barriers to Education and Employment for Forced Migrants in the Convergence Areas of Wales </w:t>
              </w:r>
            </w:hyperlink>
            <w:r w:rsidR="00C8166D" w:rsidRPr="003165ED">
              <w:rPr>
                <w:rFonts w:ascii="Arial" w:hAnsi="Arial" w:cs="Arial"/>
                <w:sz w:val="24"/>
                <w:szCs w:val="24"/>
              </w:rPr>
              <w:t>published November 2020</w:t>
            </w:r>
          </w:p>
          <w:p w14:paraId="6BB5C9A3" w14:textId="77777777" w:rsidR="007B28A0" w:rsidRPr="003165ED" w:rsidRDefault="007B28A0" w:rsidP="00C8166D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71074D4F" w14:textId="222BF151" w:rsidR="0096383E" w:rsidRPr="003165ED" w:rsidRDefault="00C8166D" w:rsidP="0096383E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165ED">
              <w:rPr>
                <w:rFonts w:ascii="Arial" w:hAnsi="Arial" w:cs="Arial"/>
                <w:sz w:val="24"/>
                <w:szCs w:val="24"/>
              </w:rPr>
              <w:t xml:space="preserve">January 2021 </w:t>
            </w:r>
            <w:r w:rsidR="0096383E" w:rsidRPr="003165ED">
              <w:rPr>
                <w:rFonts w:ascii="Arial" w:hAnsi="Arial" w:cs="Arial"/>
                <w:sz w:val="24"/>
                <w:szCs w:val="24"/>
              </w:rPr>
              <w:t>USW noted as Example of Good practice in HEFCW Civic Mission project to promote HE Study as part of WG Nation of Sanctuary Aspiration. Details here:</w:t>
            </w:r>
          </w:p>
          <w:p w14:paraId="39E7E804" w14:textId="3805672E" w:rsidR="0096383E" w:rsidRPr="003165ED" w:rsidRDefault="00D26076" w:rsidP="0096383E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96383E" w:rsidRPr="003165ED">
                <w:rPr>
                  <w:rStyle w:val="Hyperlink"/>
                  <w:rFonts w:ascii="Arial" w:hAnsi="Arial" w:cs="Arial"/>
                  <w:sz w:val="24"/>
                  <w:szCs w:val="24"/>
                </w:rPr>
                <w:t>USW recognised for its work to support refugees | University of South Wales</w:t>
              </w:r>
            </w:hyperlink>
          </w:p>
          <w:p w14:paraId="42541804" w14:textId="2F2A3628" w:rsidR="007B28A0" w:rsidRPr="003165ED" w:rsidRDefault="007B28A0" w:rsidP="0096383E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39BDE3E8" w14:textId="77777777" w:rsidR="007B28A0" w:rsidRPr="003165ED" w:rsidRDefault="007B28A0" w:rsidP="007B28A0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165ED">
              <w:rPr>
                <w:rFonts w:ascii="Arial" w:hAnsi="Arial" w:cs="Arial"/>
                <w:sz w:val="24"/>
                <w:szCs w:val="24"/>
              </w:rPr>
              <w:lastRenderedPageBreak/>
              <w:t>URC organised event in March 2021 to bring together reps from 4 third sector orgs with researchers from USW</w:t>
            </w:r>
          </w:p>
          <w:p w14:paraId="016C7B2B" w14:textId="77777777" w:rsidR="007B28A0" w:rsidRPr="003165ED" w:rsidRDefault="007B28A0" w:rsidP="0096383E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217C6705" w14:textId="77777777" w:rsidR="009A5F37" w:rsidRPr="003165ED" w:rsidRDefault="009A5F37" w:rsidP="009A5F37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48573E18" w14:textId="6CEED55E" w:rsidR="009A5F37" w:rsidRPr="003165ED" w:rsidRDefault="009A5F37" w:rsidP="009A5F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00879" w:rsidRPr="003165ED" w14:paraId="56CB687B" w14:textId="5FB161CC" w:rsidTr="003165ED">
        <w:trPr>
          <w:trHeight w:val="690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B16BC4" w14:textId="5E5BF49A" w:rsidR="00200879" w:rsidRPr="003165ED" w:rsidRDefault="00200879" w:rsidP="007E6D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1.</w:t>
            </w:r>
            <w:r w:rsidR="00A869D1"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801318" w14:textId="77777777" w:rsidR="00200879" w:rsidRPr="003165ED" w:rsidRDefault="00200879" w:rsidP="007E6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Promote inclusion, cultural diversity and support the faith of students by creating an inclusive community on campus. 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697835" w14:textId="77777777" w:rsidR="00200879" w:rsidRPr="003165ED" w:rsidRDefault="00200879" w:rsidP="007E6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 response to engagement feedback and in compliance with Equality Act General Duties.  </w:t>
            </w:r>
          </w:p>
          <w:p w14:paraId="73353FB9" w14:textId="77777777" w:rsidR="00200879" w:rsidRPr="003165ED" w:rsidRDefault="00200879" w:rsidP="007E6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5CDA9E6E" w14:textId="77777777" w:rsidR="00200879" w:rsidRPr="003165ED" w:rsidRDefault="00200879" w:rsidP="007E6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All Protected Characteristics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FCD679" w14:textId="77777777" w:rsidR="00200879" w:rsidRPr="003165ED" w:rsidRDefault="00200879" w:rsidP="005567F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Offer inclusive pastoral, religious, educational and social activities/ events/services to the USW community; offering support at times of crisis.  </w:t>
            </w:r>
          </w:p>
          <w:p w14:paraId="03BCCB1C" w14:textId="77777777" w:rsidR="00200879" w:rsidRPr="003165ED" w:rsidRDefault="00200879" w:rsidP="005567F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Support students in the expression of their faiths &amp; cultures, including interfaith dialogue.   </w:t>
            </w:r>
          </w:p>
          <w:p w14:paraId="7CC89AE7" w14:textId="77777777" w:rsidR="00200879" w:rsidRPr="003165ED" w:rsidRDefault="00200879" w:rsidP="005567F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Support &amp; host Staff LGBT+ Network and hold Chaplaincy events for enhancing understanding of gender identity &amp; sexual orientation.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EB96CA" w14:textId="77777777" w:rsidR="00200879" w:rsidRPr="003165ED" w:rsidRDefault="00200879" w:rsidP="007E6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Ongoing 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B6450A" w14:textId="77777777" w:rsidR="00200879" w:rsidRPr="000A64D8" w:rsidRDefault="00200879" w:rsidP="007E6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A64D8">
              <w:rPr>
                <w:rFonts w:ascii="Arial" w:eastAsia="Times New Roman" w:hAnsi="Arial" w:cs="Arial"/>
                <w:color w:val="000000"/>
                <w:lang w:eastAsia="en-GB"/>
              </w:rPr>
              <w:t>Director of Chaplaincy Services  </w:t>
            </w:r>
          </w:p>
          <w:p w14:paraId="216AA336" w14:textId="77777777" w:rsidR="009A3F2B" w:rsidRPr="003165ED" w:rsidRDefault="009A3F2B" w:rsidP="007E6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07049B6D" w14:textId="4E83629B" w:rsidR="009A3F2B" w:rsidRPr="003165ED" w:rsidRDefault="009A3F2B" w:rsidP="00666FDC">
            <w:pPr>
              <w:pStyle w:val="useremail"/>
              <w:spacing w:before="0" w:beforeAutospacing="0" w:after="0" w:afterAutospacing="0" w:line="432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7E0D" w14:textId="1A91F60F" w:rsidR="001E380F" w:rsidRPr="003165ED" w:rsidRDefault="001E380F" w:rsidP="001E380F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65ED">
              <w:rPr>
                <w:rFonts w:ascii="Arial" w:eastAsia="Times New Roman" w:hAnsi="Arial" w:cs="Arial"/>
                <w:sz w:val="24"/>
                <w:szCs w:val="24"/>
              </w:rPr>
              <w:t>Throughout this unique period Cha</w:t>
            </w:r>
            <w:r w:rsidR="00A67F16" w:rsidRPr="003165ED">
              <w:rPr>
                <w:rFonts w:ascii="Arial" w:eastAsia="Times New Roman" w:hAnsi="Arial" w:cs="Arial"/>
                <w:sz w:val="24"/>
                <w:szCs w:val="24"/>
              </w:rPr>
              <w:t>plaincy has provided ongoing essential support to students offering pastoral support and has provided virtual activities including:</w:t>
            </w:r>
          </w:p>
          <w:p w14:paraId="62C1EB37" w14:textId="77777777" w:rsidR="001E380F" w:rsidRPr="003165ED" w:rsidRDefault="001E380F" w:rsidP="00A67F16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59C01D5" w14:textId="7E3F703E" w:rsidR="00192BDA" w:rsidRPr="003165ED" w:rsidRDefault="00192BDA" w:rsidP="00192BDA">
            <w:pPr>
              <w:numPr>
                <w:ilvl w:val="0"/>
                <w:numId w:val="37"/>
              </w:num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65ED">
              <w:rPr>
                <w:rFonts w:ascii="Arial" w:eastAsia="Times New Roman" w:hAnsi="Arial" w:cs="Arial"/>
                <w:sz w:val="24"/>
                <w:szCs w:val="24"/>
              </w:rPr>
              <w:t>Ongoing oversight of Islamic prayer facilities</w:t>
            </w:r>
          </w:p>
          <w:p w14:paraId="2CFF474F" w14:textId="77777777" w:rsidR="00192BDA" w:rsidRPr="003165ED" w:rsidRDefault="00192BDA" w:rsidP="00192BDA">
            <w:pPr>
              <w:numPr>
                <w:ilvl w:val="0"/>
                <w:numId w:val="37"/>
              </w:num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65ED">
              <w:rPr>
                <w:rFonts w:ascii="Arial" w:eastAsia="Times New Roman" w:hAnsi="Arial" w:cs="Arial"/>
                <w:sz w:val="24"/>
                <w:szCs w:val="24"/>
              </w:rPr>
              <w:t>Ongoing help with nursing and midwifery students preparing for healthcare in a multifaith/multicultural preparation environment</w:t>
            </w:r>
          </w:p>
          <w:p w14:paraId="585F7000" w14:textId="77777777" w:rsidR="00192BDA" w:rsidRPr="003165ED" w:rsidRDefault="00192BDA" w:rsidP="00192BDA">
            <w:pPr>
              <w:numPr>
                <w:ilvl w:val="0"/>
                <w:numId w:val="37"/>
              </w:num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65ED">
              <w:rPr>
                <w:rFonts w:ascii="Arial" w:eastAsia="Times New Roman" w:hAnsi="Arial" w:cs="Arial"/>
                <w:sz w:val="24"/>
                <w:szCs w:val="24"/>
              </w:rPr>
              <w:t>Chaplain on Race, Religion &amp; Belief Group and on Interfaith Council for Wales</w:t>
            </w:r>
          </w:p>
          <w:p w14:paraId="605882B8" w14:textId="77777777" w:rsidR="00192BDA" w:rsidRPr="003165ED" w:rsidRDefault="00192BDA" w:rsidP="00192BDA">
            <w:pPr>
              <w:numPr>
                <w:ilvl w:val="0"/>
                <w:numId w:val="37"/>
              </w:num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65ED">
              <w:rPr>
                <w:rFonts w:ascii="Arial" w:eastAsia="Times New Roman" w:hAnsi="Arial" w:cs="Arial"/>
                <w:sz w:val="24"/>
                <w:szCs w:val="24"/>
              </w:rPr>
              <w:t>Support of SPECTRUM</w:t>
            </w:r>
          </w:p>
          <w:p w14:paraId="3E9BBB10" w14:textId="77777777" w:rsidR="00192BDA" w:rsidRPr="003165ED" w:rsidRDefault="00192BDA" w:rsidP="00192BDA">
            <w:pPr>
              <w:numPr>
                <w:ilvl w:val="0"/>
                <w:numId w:val="37"/>
              </w:num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65ED">
              <w:rPr>
                <w:rFonts w:ascii="Arial" w:eastAsia="Times New Roman" w:hAnsi="Arial" w:cs="Arial"/>
                <w:sz w:val="24"/>
                <w:szCs w:val="24"/>
              </w:rPr>
              <w:t xml:space="preserve">Online meeting with Teddy </w:t>
            </w:r>
            <w:proofErr w:type="spellStart"/>
            <w:r w:rsidRPr="003165ED">
              <w:rPr>
                <w:rFonts w:ascii="Arial" w:eastAsia="Times New Roman" w:hAnsi="Arial" w:cs="Arial"/>
                <w:sz w:val="24"/>
                <w:szCs w:val="24"/>
              </w:rPr>
              <w:t>Kalongo</w:t>
            </w:r>
            <w:proofErr w:type="spellEnd"/>
            <w:r w:rsidRPr="003165ED">
              <w:rPr>
                <w:rFonts w:ascii="Arial" w:eastAsia="Times New Roman" w:hAnsi="Arial" w:cs="Arial"/>
                <w:sz w:val="24"/>
                <w:szCs w:val="24"/>
              </w:rPr>
              <w:t xml:space="preserve"> for Black History Month</w:t>
            </w:r>
          </w:p>
          <w:p w14:paraId="77643611" w14:textId="77777777" w:rsidR="00192BDA" w:rsidRPr="003165ED" w:rsidRDefault="00192BDA" w:rsidP="00192BDA">
            <w:pPr>
              <w:numPr>
                <w:ilvl w:val="0"/>
                <w:numId w:val="37"/>
              </w:num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65ED">
              <w:rPr>
                <w:rFonts w:ascii="Arial" w:eastAsia="Times New Roman" w:hAnsi="Arial" w:cs="Arial"/>
                <w:sz w:val="24"/>
                <w:szCs w:val="24"/>
              </w:rPr>
              <w:t>Chaplaincy Interfaith Panel in November</w:t>
            </w:r>
          </w:p>
          <w:p w14:paraId="5A7B2189" w14:textId="77777777" w:rsidR="00192BDA" w:rsidRPr="003165ED" w:rsidRDefault="00192BDA" w:rsidP="00192BDA">
            <w:pPr>
              <w:numPr>
                <w:ilvl w:val="0"/>
                <w:numId w:val="37"/>
              </w:num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65ED">
              <w:rPr>
                <w:rFonts w:ascii="Arial" w:eastAsia="Times New Roman" w:hAnsi="Arial" w:cs="Arial"/>
                <w:sz w:val="24"/>
                <w:szCs w:val="24"/>
              </w:rPr>
              <w:t>Observing Holocaust Memorial Day</w:t>
            </w:r>
          </w:p>
          <w:p w14:paraId="40C26C3F" w14:textId="77777777" w:rsidR="00192BDA" w:rsidRPr="003165ED" w:rsidRDefault="00192BDA" w:rsidP="00192BDA">
            <w:pPr>
              <w:numPr>
                <w:ilvl w:val="0"/>
                <w:numId w:val="37"/>
              </w:num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65ED">
              <w:rPr>
                <w:rFonts w:ascii="Arial" w:eastAsia="Times New Roman" w:hAnsi="Arial" w:cs="Arial"/>
                <w:sz w:val="24"/>
                <w:szCs w:val="24"/>
              </w:rPr>
              <w:t>Online meeting with Hayley Young for LGBT+ History Month</w:t>
            </w:r>
          </w:p>
          <w:p w14:paraId="3301C63F" w14:textId="7BD79FAC" w:rsidR="00200879" w:rsidRPr="003165ED" w:rsidRDefault="00200879" w:rsidP="007E6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00879" w:rsidRPr="003165ED" w14:paraId="738BBB01" w14:textId="4F0ADFA1" w:rsidTr="003165ED">
        <w:trPr>
          <w:trHeight w:val="690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04B114" w14:textId="53A82793" w:rsidR="00200879" w:rsidRPr="003165ED" w:rsidRDefault="00200879" w:rsidP="007E6D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1.</w:t>
            </w:r>
            <w:r w:rsidR="00A869D1"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</w:t>
            </w: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0A103A" w14:textId="77777777" w:rsidR="00200879" w:rsidRPr="003165ED" w:rsidRDefault="00200879" w:rsidP="007E6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Implementation of USW’s Global Engagement Plan and internationalisation agenda. </w:t>
            </w:r>
          </w:p>
          <w:p w14:paraId="231D513F" w14:textId="77777777" w:rsidR="00200879" w:rsidRPr="003165ED" w:rsidRDefault="00200879" w:rsidP="007E6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36C29F00" w14:textId="77777777" w:rsidR="00200879" w:rsidRPr="003165ED" w:rsidRDefault="00200879" w:rsidP="007E6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5A96EB" w14:textId="77777777" w:rsidR="00200879" w:rsidRPr="003165ED" w:rsidRDefault="00200879" w:rsidP="007E6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Internationalisation of our campuses and academic curricula to enrich academic life, promote a culture of inclusion and foster global competencies to comply with the Equality Act General Duties.  </w:t>
            </w:r>
          </w:p>
          <w:p w14:paraId="255C9FFF" w14:textId="77777777" w:rsidR="00200879" w:rsidRPr="003165ED" w:rsidRDefault="00200879" w:rsidP="007E6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6D72BF51" w14:textId="77777777" w:rsidR="00200879" w:rsidRPr="003165ED" w:rsidRDefault="00200879" w:rsidP="007E6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Race, Religion &amp; Belief &amp; Non-Belief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B3036B" w14:textId="77777777" w:rsidR="009B76F0" w:rsidRPr="003165ED" w:rsidRDefault="00200879" w:rsidP="00EF113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Implement &amp; monitor impact of Global Engagement Plan.</w:t>
            </w:r>
          </w:p>
          <w:p w14:paraId="662283C7" w14:textId="26156D7A" w:rsidR="00200879" w:rsidRPr="003165ED" w:rsidRDefault="009B76F0" w:rsidP="00EF113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Following monitoring </w:t>
            </w:r>
            <w:r w:rsidR="00200879"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 </w:t>
            </w:r>
          </w:p>
          <w:p w14:paraId="615A2DF7" w14:textId="77777777" w:rsidR="00EF113E" w:rsidRPr="003165ED" w:rsidRDefault="00200879" w:rsidP="00EF113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Ensure uptake of student international mobility opportunities </w:t>
            </w:r>
          </w:p>
          <w:p w14:paraId="565E51D3" w14:textId="6D18895A" w:rsidR="00871DDC" w:rsidRPr="003165ED" w:rsidRDefault="00200879" w:rsidP="00EF113E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Erasmus+ &amp; Global Wales Discover.</w:t>
            </w:r>
          </w:p>
          <w:p w14:paraId="0291532E" w14:textId="77777777" w:rsidR="00EF113E" w:rsidRPr="003165ED" w:rsidRDefault="00EF113E" w:rsidP="00871D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41AD26EE" w14:textId="506DAED2" w:rsidR="00D6333C" w:rsidRPr="003165ED" w:rsidRDefault="00D6333C" w:rsidP="00EF11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BB5752" w14:textId="77777777" w:rsidR="00200879" w:rsidRPr="003165ED" w:rsidRDefault="00200879" w:rsidP="007E6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July 2020, with annual reviews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ACD66A" w14:textId="77777777" w:rsidR="0000565E" w:rsidRPr="0000565E" w:rsidRDefault="00200879" w:rsidP="007E6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0565E">
              <w:rPr>
                <w:rFonts w:ascii="Arial" w:eastAsia="Times New Roman" w:hAnsi="Arial" w:cs="Arial"/>
                <w:color w:val="000000"/>
                <w:lang w:eastAsia="en-GB"/>
              </w:rPr>
              <w:t>Head of International &amp; Partnership Development, with Faculty Erasmus </w:t>
            </w:r>
          </w:p>
          <w:p w14:paraId="7906C78A" w14:textId="12718FF8" w:rsidR="00200879" w:rsidRPr="0000565E" w:rsidRDefault="00200879" w:rsidP="007E6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0565E">
              <w:rPr>
                <w:rFonts w:ascii="Arial" w:eastAsia="Times New Roman" w:hAnsi="Arial" w:cs="Arial"/>
                <w:color w:val="000000"/>
                <w:lang w:eastAsia="en-GB"/>
              </w:rPr>
              <w:t>Leads &amp;  Director of Learning Services (Global Wales Discover)  </w:t>
            </w:r>
          </w:p>
          <w:p w14:paraId="764D4B3A" w14:textId="77777777" w:rsidR="000B3BF7" w:rsidRPr="0000565E" w:rsidRDefault="000B3BF7" w:rsidP="007E6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7011BCFA" w14:textId="1421F8AA" w:rsidR="000B3BF7" w:rsidRPr="003165ED" w:rsidRDefault="000B3BF7" w:rsidP="000C3E78">
            <w:pPr>
              <w:pStyle w:val="useremail"/>
              <w:spacing w:before="0" w:beforeAutospacing="0" w:after="0" w:afterAutospacing="0" w:line="432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67DA6" w14:textId="62922D2B" w:rsidR="00EA1DAF" w:rsidRPr="003165ED" w:rsidRDefault="002668E3" w:rsidP="002668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Implementation </w:t>
            </w:r>
            <w:r w:rsidR="00EA1DAF"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&amp; monitor</w:t>
            </w: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ing</w:t>
            </w:r>
            <w:r w:rsidR="00EA1DAF"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of the </w:t>
            </w:r>
            <w:r w:rsidR="00EA1DAF"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impact of </w:t>
            </w: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USW </w:t>
            </w:r>
            <w:r w:rsidR="00EA1DAF"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Global Engagement Plan</w:t>
            </w: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continued through this period</w:t>
            </w:r>
            <w:r w:rsidR="001E380F"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</w:p>
          <w:p w14:paraId="6D0E0A43" w14:textId="4EACA5A6" w:rsidR="007D66F7" w:rsidRPr="003165ED" w:rsidRDefault="007D66F7" w:rsidP="00BF7E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3FC3C98D" w14:textId="7BED5B72" w:rsidR="007D66F7" w:rsidRPr="003165ED" w:rsidRDefault="007D66F7" w:rsidP="001E38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Ensure uptake of student international mobility opportunities Erasmus+ &amp; Global Wales Discover.</w:t>
            </w:r>
          </w:p>
          <w:p w14:paraId="5BDA1E52" w14:textId="77777777" w:rsidR="001E380F" w:rsidRPr="003165ED" w:rsidRDefault="001E380F" w:rsidP="001E38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04EB4345" w14:textId="77777777" w:rsidR="001E380F" w:rsidRPr="003165ED" w:rsidRDefault="001E380F" w:rsidP="00BF35D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</w:t>
            </w:r>
            <w:r w:rsidR="00BF35D6"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he Global Pandemic and complexities around international travel meant that it </w:t>
            </w: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was </w:t>
            </w:r>
            <w:r w:rsidR="00BF35D6"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not possible to support international student mobilities </w:t>
            </w: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during this period. </w:t>
            </w:r>
          </w:p>
          <w:p w14:paraId="653F84CA" w14:textId="77777777" w:rsidR="001E380F" w:rsidRPr="003165ED" w:rsidRDefault="001E380F" w:rsidP="00BF35D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32FEC19C" w14:textId="50804E0F" w:rsidR="001E380F" w:rsidRPr="003165ED" w:rsidRDefault="001E380F" w:rsidP="00BF35D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However</w:t>
            </w:r>
            <w:r w:rsidR="00BF35D6"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USW continued to show </w:t>
            </w: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its </w:t>
            </w:r>
            <w:r w:rsidR="00BF35D6"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commitment to ensuring that students </w:t>
            </w: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were</w:t>
            </w:r>
            <w:r w:rsidR="00BF35D6"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able to take advantage of the many opportunities that international mobilities g</w:t>
            </w: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</w:t>
            </w:r>
            <w:r w:rsidR="00BF35D6"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ve rise to. </w:t>
            </w:r>
          </w:p>
          <w:p w14:paraId="75A46B8B" w14:textId="77777777" w:rsidR="001E380F" w:rsidRPr="003165ED" w:rsidRDefault="001E380F" w:rsidP="00BF35D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6F31F35C" w14:textId="581B0B53" w:rsidR="00EF113E" w:rsidRPr="003165ED" w:rsidRDefault="00BF35D6" w:rsidP="001E38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In addition USW </w:t>
            </w:r>
            <w:r w:rsidR="001E380F"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was</w:t>
            </w: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successful</w:t>
            </w:r>
            <w:r w:rsidR="001E380F"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in</w:t>
            </w: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bid</w:t>
            </w:r>
            <w:r w:rsidR="001E380F"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ding</w:t>
            </w: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for funding for the UK governments Turing programme (which has been established to replace ERASMUS now that the UK has left the EU</w:t>
            </w:r>
            <w:r w:rsidR="001E380F"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)</w:t>
            </w:r>
          </w:p>
        </w:tc>
      </w:tr>
    </w:tbl>
    <w:p w14:paraId="1CC537C0" w14:textId="770B01ED" w:rsidR="002F1C2F" w:rsidRPr="003165ED" w:rsidRDefault="002F1C2F">
      <w:pPr>
        <w:rPr>
          <w:rFonts w:ascii="Arial" w:hAnsi="Arial" w:cs="Arial"/>
          <w:sz w:val="24"/>
          <w:szCs w:val="24"/>
        </w:rPr>
      </w:pPr>
    </w:p>
    <w:p w14:paraId="7C55D742" w14:textId="042FEA0E" w:rsidR="00442107" w:rsidRPr="003165ED" w:rsidRDefault="00442107">
      <w:pPr>
        <w:rPr>
          <w:rFonts w:ascii="Arial" w:hAnsi="Arial" w:cs="Arial"/>
          <w:sz w:val="24"/>
          <w:szCs w:val="24"/>
        </w:rPr>
      </w:pPr>
    </w:p>
    <w:p w14:paraId="3D32BDEE" w14:textId="77777777" w:rsidR="00442107" w:rsidRPr="003165ED" w:rsidRDefault="00442107">
      <w:pPr>
        <w:rPr>
          <w:rFonts w:ascii="Arial" w:hAnsi="Arial" w:cs="Arial"/>
          <w:sz w:val="24"/>
          <w:szCs w:val="24"/>
        </w:rPr>
      </w:pPr>
    </w:p>
    <w:tbl>
      <w:tblPr>
        <w:tblW w:w="139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1428"/>
        <w:gridCol w:w="2268"/>
        <w:gridCol w:w="2551"/>
        <w:gridCol w:w="993"/>
        <w:gridCol w:w="1417"/>
        <w:gridCol w:w="4736"/>
      </w:tblGrid>
      <w:tr w:rsidR="00442107" w:rsidRPr="003165ED" w14:paraId="1A6DE41F" w14:textId="77777777" w:rsidTr="00864E9D">
        <w:trPr>
          <w:trHeight w:val="1170"/>
        </w:trPr>
        <w:tc>
          <w:tcPr>
            <w:tcW w:w="139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13B75B" w14:textId="1CEBC9B4" w:rsidR="00442107" w:rsidRPr="003165ED" w:rsidRDefault="00E738C1" w:rsidP="00B777C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OBJECTIVE 2 - We will mainstream equality, diversity and inclusion into University and College decision-making, policies, practices and procurement.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6144" w:rsidRPr="003165ED" w14:paraId="43A4370A" w14:textId="77777777" w:rsidTr="00EF113E">
        <w:trPr>
          <w:trHeight w:val="1170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1BAEA57B" w14:textId="18680998" w:rsidR="00676144" w:rsidRPr="003165ED" w:rsidRDefault="00676144" w:rsidP="00EF11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REF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160F321C" w14:textId="6A44D99E" w:rsidR="00676144" w:rsidRPr="003165ED" w:rsidRDefault="00676144" w:rsidP="00EF11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ACTION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6E5D7496" w14:textId="77777777" w:rsidR="00676144" w:rsidRPr="003165ED" w:rsidRDefault="00676144" w:rsidP="00EF113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124E97CE" w14:textId="77777777" w:rsidR="00676144" w:rsidRPr="003165ED" w:rsidRDefault="00676144" w:rsidP="00EF113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</w:rPr>
              <w:t>RATIONALE &amp; 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6C22704E" w14:textId="77777777" w:rsidR="00676144" w:rsidRPr="003165ED" w:rsidRDefault="00676144" w:rsidP="00EF113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</w:rPr>
              <w:t>PROTECTED CHARACTERISTIC 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60020827" w14:textId="003B6291" w:rsidR="00676144" w:rsidRPr="003165ED" w:rsidRDefault="00676144" w:rsidP="00EF113E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4441F2B2" w14:textId="77777777" w:rsidR="00EF113E" w:rsidRPr="003165ED" w:rsidRDefault="00676144" w:rsidP="00EF113E">
            <w:pPr>
              <w:pStyle w:val="ListParagraph"/>
              <w:spacing w:after="0" w:line="240" w:lineRule="auto"/>
              <w:textAlignment w:val="baseline"/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KEY 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48FFB1E9" w14:textId="1CC4C839" w:rsidR="00676144" w:rsidRPr="003165ED" w:rsidRDefault="00676144" w:rsidP="00EF113E">
            <w:pPr>
              <w:pStyle w:val="ListParagraph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MILESTONES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14590725" w14:textId="35222604" w:rsidR="00676144" w:rsidRPr="003165ED" w:rsidRDefault="00676144" w:rsidP="00EF11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TIME SCALE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3673E591" w14:textId="6CCF0843" w:rsidR="00676144" w:rsidRPr="003165ED" w:rsidRDefault="00EF113E" w:rsidP="00EF11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Lead</w:t>
            </w:r>
            <w:r w:rsidR="00676144"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26AC661F" w14:textId="35FDEC6F" w:rsidR="00EF113E" w:rsidRPr="003165ED" w:rsidRDefault="00EF113E" w:rsidP="00EF113E">
            <w:pPr>
              <w:spacing w:after="0" w:line="240" w:lineRule="auto"/>
              <w:textAlignment w:val="baseline"/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PROGRESS</w:t>
            </w:r>
          </w:p>
          <w:p w14:paraId="173ABE53" w14:textId="3ED67712" w:rsidR="00676144" w:rsidRPr="003165ED" w:rsidRDefault="00EF113E" w:rsidP="00EF11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(01/04/2019-31/03/21)</w:t>
            </w:r>
            <w:r w:rsidR="00676144" w:rsidRPr="003165ED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A0DBA" w:rsidRPr="003165ED" w14:paraId="6C18A0CF" w14:textId="4D784D81" w:rsidTr="00EF113E">
        <w:trPr>
          <w:trHeight w:val="1170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4F43B6" w14:textId="6F43D518" w:rsidR="002A0DBA" w:rsidRPr="003165ED" w:rsidRDefault="002A0DBA" w:rsidP="002A0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2.1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52DA3B" w14:textId="77777777" w:rsidR="002A0DBA" w:rsidRPr="003165ED" w:rsidRDefault="002A0DBA" w:rsidP="002A0DBA">
            <w:pPr>
              <w:pStyle w:val="paragraph"/>
              <w:spacing w:before="0" w:beforeAutospacing="0" w:after="0" w:afterAutospacing="0"/>
              <w:textAlignment w:val="baseline"/>
              <w:divId w:val="114719135"/>
              <w:rPr>
                <w:rFonts w:ascii="Arial" w:hAnsi="Arial" w:cs="Arial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</w:rPr>
              <w:t>Undertake EIAs of implementation of the USW 2030 Strategy. 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227EF8C9" w14:textId="3D8ABB1D" w:rsidR="002A0DBA" w:rsidRPr="003165ED" w:rsidRDefault="002A0DBA" w:rsidP="002A0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390B6C" w14:textId="77777777" w:rsidR="002A0DBA" w:rsidRPr="003165ED" w:rsidRDefault="002A0DBA" w:rsidP="002A0DBA">
            <w:pPr>
              <w:pStyle w:val="paragraph"/>
              <w:spacing w:before="0" w:beforeAutospacing="0" w:after="0" w:afterAutospacing="0"/>
              <w:ind w:right="105"/>
              <w:textAlignment w:val="baseline"/>
              <w:divId w:val="88622315"/>
              <w:rPr>
                <w:rFonts w:ascii="Arial" w:hAnsi="Arial" w:cs="Arial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</w:rPr>
              <w:t>In compliance with assessing impact Equality Act Specific Duty. 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3D77F771" w14:textId="77777777" w:rsidR="002A0DBA" w:rsidRPr="003165ED" w:rsidRDefault="002A0DBA" w:rsidP="002A0DBA">
            <w:pPr>
              <w:pStyle w:val="paragraph"/>
              <w:spacing w:before="0" w:beforeAutospacing="0" w:after="0" w:afterAutospacing="0"/>
              <w:ind w:right="105"/>
              <w:textAlignment w:val="baseline"/>
              <w:divId w:val="322048278"/>
              <w:rPr>
                <w:rFonts w:ascii="Arial" w:hAnsi="Arial" w:cs="Arial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1DB1380F" w14:textId="3E5C6F49" w:rsidR="002A0DBA" w:rsidRPr="003165ED" w:rsidRDefault="002A0DBA" w:rsidP="002A0DBA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All Protected Characteristics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C06AEC" w14:textId="7B261710" w:rsidR="002A0DBA" w:rsidRPr="003165ED" w:rsidRDefault="002A0DBA" w:rsidP="00EF113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Implementation Plans for each of the prioritised activities will receive an EIA. 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2A08D" w14:textId="7F4FAEF4" w:rsidR="002A0DBA" w:rsidRPr="003165ED" w:rsidRDefault="002A0DBA" w:rsidP="002A0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August 2020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FD6529" w14:textId="77777777" w:rsidR="002A0DBA" w:rsidRPr="000A64D8" w:rsidRDefault="002A0DBA" w:rsidP="002A0DBA">
            <w:pPr>
              <w:spacing w:after="0" w:line="240" w:lineRule="auto"/>
              <w:textAlignment w:val="baseline"/>
              <w:rPr>
                <w:rStyle w:val="eop"/>
                <w:rFonts w:ascii="Arial" w:hAnsi="Arial" w:cs="Arial"/>
                <w:color w:val="000000"/>
              </w:rPr>
            </w:pPr>
            <w:r w:rsidRPr="000A64D8">
              <w:rPr>
                <w:rStyle w:val="normaltextrun"/>
                <w:rFonts w:ascii="Arial" w:hAnsi="Arial" w:cs="Arial"/>
                <w:color w:val="000000"/>
              </w:rPr>
              <w:t>Director of Strategy and Development </w:t>
            </w:r>
            <w:r w:rsidRPr="000A64D8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4B92CB13" w14:textId="77777777" w:rsidR="005702F0" w:rsidRPr="000A64D8" w:rsidRDefault="005702F0" w:rsidP="002A0DBA">
            <w:pPr>
              <w:spacing w:after="0" w:line="240" w:lineRule="auto"/>
              <w:textAlignment w:val="baseline"/>
              <w:rPr>
                <w:rStyle w:val="eop"/>
                <w:rFonts w:ascii="Arial" w:hAnsi="Arial" w:cs="Arial"/>
                <w:color w:val="000000"/>
              </w:rPr>
            </w:pPr>
          </w:p>
          <w:p w14:paraId="1D65F945" w14:textId="241EC5B1" w:rsidR="005702F0" w:rsidRPr="000A64D8" w:rsidRDefault="005702F0" w:rsidP="00695CDC">
            <w:pPr>
              <w:pStyle w:val="useremail"/>
              <w:spacing w:before="0" w:beforeAutospacing="0" w:after="0" w:afterAutospacing="0" w:line="432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2332B" w14:textId="0C8769C6" w:rsidR="00E90DD4" w:rsidRPr="003165ED" w:rsidRDefault="009E522A" w:rsidP="009E52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As a consequence of the </w:t>
            </w:r>
            <w:r w:rsidR="002668E3"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global </w:t>
            </w: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pandemic, implementation of the Strategy was stopped in March 2020</w:t>
            </w:r>
            <w:r w:rsidR="00CC3532"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– it is proposed that a revised date of August 2022 is </w:t>
            </w:r>
            <w:r w:rsidR="00192BDA"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expected</w:t>
            </w:r>
          </w:p>
        </w:tc>
      </w:tr>
      <w:tr w:rsidR="00183768" w:rsidRPr="003165ED" w14:paraId="7909C964" w14:textId="0AFC5469" w:rsidTr="00575DA7">
        <w:trPr>
          <w:trHeight w:val="1125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62B200" w14:textId="06A6EC82" w:rsidR="00183768" w:rsidRPr="003165ED" w:rsidRDefault="00183768" w:rsidP="001837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2.5 </w:t>
            </w:r>
          </w:p>
        </w:tc>
        <w:tc>
          <w:tcPr>
            <w:tcW w:w="1428" w:type="dxa"/>
            <w:shd w:val="clear" w:color="auto" w:fill="auto"/>
            <w:hideMark/>
          </w:tcPr>
          <w:p w14:paraId="26536ABD" w14:textId="0A9A62A9" w:rsidR="00183768" w:rsidRPr="003165ED" w:rsidRDefault="00183768" w:rsidP="001837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Retain status as a Stonewall Diversity Champion &amp; implement Stonewall Workplace Equality Index requirements.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32AC19" w14:textId="77777777" w:rsidR="00183768" w:rsidRPr="003165ED" w:rsidRDefault="00183768" w:rsidP="00183768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 response to engagement feedback and in compliance with the Equality Act General Duties.  </w:t>
            </w:r>
          </w:p>
          <w:p w14:paraId="58013A4F" w14:textId="77777777" w:rsidR="00183768" w:rsidRPr="003165ED" w:rsidRDefault="00183768" w:rsidP="00183768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4226D2DF" w14:textId="77777777" w:rsidR="00183768" w:rsidRPr="003165ED" w:rsidRDefault="00183768" w:rsidP="00183768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Gender identity, sexual orientation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749D9C" w14:textId="77777777" w:rsidR="00183768" w:rsidRPr="003165ED" w:rsidRDefault="00183768" w:rsidP="0018376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Renew Stonewall membership annually.  </w:t>
            </w:r>
          </w:p>
          <w:p w14:paraId="22CF5964" w14:textId="77777777" w:rsidR="00183768" w:rsidRPr="003165ED" w:rsidRDefault="00183768" w:rsidP="0018376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Implement Stonewall Workplace Equality Index criteria.  </w:t>
            </w:r>
          </w:p>
          <w:p w14:paraId="08483EA1" w14:textId="77777777" w:rsidR="00183768" w:rsidRPr="003165ED" w:rsidRDefault="00183768" w:rsidP="0018376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Enter Stonewall </w:t>
            </w:r>
          </w:p>
          <w:p w14:paraId="07A52481" w14:textId="5FC79FBF" w:rsidR="00183768" w:rsidRPr="003165ED" w:rsidRDefault="00183768" w:rsidP="00183768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Workplace Equality Index. 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760DCD" w14:textId="77777777" w:rsidR="00183768" w:rsidRPr="003165ED" w:rsidRDefault="00183768" w:rsidP="001837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Sept 2020 &amp; every Sept thereafter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FC605D" w14:textId="77777777" w:rsidR="00183768" w:rsidRPr="000A64D8" w:rsidRDefault="00183768" w:rsidP="001837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A64D8">
              <w:rPr>
                <w:rFonts w:ascii="Arial" w:eastAsia="Times New Roman" w:hAnsi="Arial" w:cs="Arial"/>
                <w:color w:val="000000"/>
                <w:lang w:eastAsia="en-GB"/>
              </w:rPr>
              <w:t>EDI Manager, in partnership with LGBT+ Staff Network Spectrum  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EF3B3" w14:textId="211F877D" w:rsidR="00183768" w:rsidRPr="003165ED" w:rsidRDefault="00183768" w:rsidP="009914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Due </w:t>
            </w:r>
            <w:r w:rsidR="00991405"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to </w:t>
            </w:r>
            <w:r w:rsidR="002668E3"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global </w:t>
            </w: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pandemic</w:t>
            </w:r>
            <w:r w:rsidR="00991405"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and capacity the University took the decision not to submit</w:t>
            </w:r>
            <w:r w:rsidR="006749AF"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to </w:t>
            </w:r>
            <w:proofErr w:type="spellStart"/>
            <w:r w:rsidR="006749AF"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Stonewall’s</w:t>
            </w:r>
            <w:proofErr w:type="spellEnd"/>
            <w:r w:rsidR="006749AF"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Workplace Index</w:t>
            </w: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2668E3"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this period </w:t>
            </w:r>
          </w:p>
        </w:tc>
      </w:tr>
      <w:tr w:rsidR="00183768" w:rsidRPr="003165ED" w14:paraId="269F8CA3" w14:textId="1F84C25C" w:rsidTr="00EF113E">
        <w:trPr>
          <w:trHeight w:val="1125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39CBA2" w14:textId="4E82B834" w:rsidR="00183768" w:rsidRPr="003165ED" w:rsidRDefault="00183768" w:rsidP="001837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2.6 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5E637" w14:textId="7D0B3982" w:rsidR="00183768" w:rsidRPr="003165ED" w:rsidRDefault="00183768" w:rsidP="001837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Actively engage with staff and student union colleagues from and representing protected characteristic groups.  </w:t>
            </w: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 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9D6FB8" w14:textId="77777777" w:rsidR="00183768" w:rsidRPr="003165ED" w:rsidRDefault="00183768" w:rsidP="00183768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 compliance with the engagement Equality Act Specific Duty. </w:t>
            </w:r>
          </w:p>
          <w:p w14:paraId="3FD3D856" w14:textId="77777777" w:rsidR="00183768" w:rsidRPr="003165ED" w:rsidRDefault="00183768" w:rsidP="00183768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3D1F2F3D" w14:textId="77777777" w:rsidR="00183768" w:rsidRPr="003165ED" w:rsidRDefault="00183768" w:rsidP="00183768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All Protected Characteristics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A201C9" w14:textId="77777777" w:rsidR="00183768" w:rsidRPr="003165ED" w:rsidRDefault="00183768" w:rsidP="0018376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Support the creation of a BAME Staff Network and a Carers Network. </w:t>
            </w:r>
          </w:p>
          <w:p w14:paraId="47BC77E4" w14:textId="17B6D30D" w:rsidR="00183768" w:rsidRPr="003165ED" w:rsidRDefault="00183768" w:rsidP="0018376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645C8B" w14:textId="77777777" w:rsidR="00183768" w:rsidRPr="003165ED" w:rsidRDefault="00183768" w:rsidP="001837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March 2023</w:t>
            </w:r>
          </w:p>
          <w:p w14:paraId="1FA2D071" w14:textId="77777777" w:rsidR="00183768" w:rsidRPr="003165ED" w:rsidRDefault="00183768" w:rsidP="001837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0BABD57F" w14:textId="77777777" w:rsidR="003E4062" w:rsidRPr="003165ED" w:rsidRDefault="003E4062" w:rsidP="001837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24503D45" w14:textId="073F2906" w:rsidR="00183768" w:rsidRPr="003165ED" w:rsidRDefault="00183768" w:rsidP="00044F4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0464BE" w14:textId="77777777" w:rsidR="00183768" w:rsidRPr="00117044" w:rsidRDefault="00183768" w:rsidP="001837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17044">
              <w:rPr>
                <w:rFonts w:ascii="Arial" w:eastAsia="Times New Roman" w:hAnsi="Arial" w:cs="Arial"/>
                <w:color w:val="000000"/>
                <w:lang w:eastAsia="en-GB"/>
              </w:rPr>
              <w:t>EDI Manager, in conjunction with EDSG</w:t>
            </w:r>
          </w:p>
          <w:p w14:paraId="4B998F8F" w14:textId="77777777" w:rsidR="00183768" w:rsidRPr="00117044" w:rsidRDefault="00183768" w:rsidP="001837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17044">
              <w:rPr>
                <w:rFonts w:ascii="Arial" w:eastAsia="Times New Roman" w:hAnsi="Arial" w:cs="Arial"/>
                <w:color w:val="000000"/>
                <w:lang w:eastAsia="en-GB"/>
              </w:rPr>
              <w:t>EDI Manager, HR</w:t>
            </w:r>
          </w:p>
          <w:p w14:paraId="5D25462D" w14:textId="77777777" w:rsidR="00183768" w:rsidRPr="003165ED" w:rsidRDefault="00183768" w:rsidP="001837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354B58EF" w14:textId="66A46249" w:rsidR="00183768" w:rsidRPr="003165ED" w:rsidRDefault="00183768" w:rsidP="001837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586A3" w14:textId="77777777" w:rsidR="00183768" w:rsidRPr="003165ED" w:rsidRDefault="002668E3" w:rsidP="001837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 this period USW has successfully c</w:t>
            </w:r>
            <w:r w:rsidR="00004246"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reat</w:t>
            </w: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ed its first</w:t>
            </w:r>
            <w:r w:rsidR="00004246"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Black Minority Ethnic staff network </w:t>
            </w:r>
          </w:p>
          <w:p w14:paraId="3E211F34" w14:textId="77777777" w:rsidR="00044F4C" w:rsidRPr="003165ED" w:rsidRDefault="00044F4C" w:rsidP="001837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43211984" w14:textId="3FA87F1C" w:rsidR="00044F4C" w:rsidRPr="003165ED" w:rsidRDefault="00044F4C" w:rsidP="001837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2A74486B" w14:textId="20BE45B2" w:rsidR="007E6DBB" w:rsidRPr="003165ED" w:rsidRDefault="007E6DBB">
      <w:pPr>
        <w:rPr>
          <w:rFonts w:ascii="Arial" w:hAnsi="Arial" w:cs="Arial"/>
          <w:sz w:val="24"/>
          <w:szCs w:val="24"/>
        </w:rPr>
      </w:pPr>
    </w:p>
    <w:p w14:paraId="3E848CDD" w14:textId="7E1CD3E5" w:rsidR="00156097" w:rsidRPr="003165ED" w:rsidRDefault="00156097">
      <w:pPr>
        <w:rPr>
          <w:rFonts w:ascii="Arial" w:hAnsi="Arial" w:cs="Arial"/>
          <w:sz w:val="24"/>
          <w:szCs w:val="24"/>
        </w:rPr>
      </w:pPr>
    </w:p>
    <w:p w14:paraId="32FA01B0" w14:textId="77777777" w:rsidR="00156097" w:rsidRPr="003165ED" w:rsidRDefault="00156097">
      <w:pPr>
        <w:rPr>
          <w:rFonts w:ascii="Arial" w:hAnsi="Arial" w:cs="Arial"/>
          <w:sz w:val="24"/>
          <w:szCs w:val="24"/>
        </w:rPr>
      </w:pPr>
    </w:p>
    <w:tbl>
      <w:tblPr>
        <w:tblW w:w="139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1354"/>
        <w:gridCol w:w="2281"/>
        <w:gridCol w:w="2630"/>
        <w:gridCol w:w="1018"/>
        <w:gridCol w:w="1302"/>
        <w:gridCol w:w="4878"/>
      </w:tblGrid>
      <w:tr w:rsidR="00156097" w:rsidRPr="003165ED" w14:paraId="320C02AE" w14:textId="77777777" w:rsidTr="00183768">
        <w:trPr>
          <w:trHeight w:val="1170"/>
        </w:trPr>
        <w:tc>
          <w:tcPr>
            <w:tcW w:w="139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833819" w14:textId="11015840" w:rsidR="00156097" w:rsidRPr="003165ED" w:rsidRDefault="00C615D8" w:rsidP="00AA4C6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A6A6A6"/>
              </w:rPr>
              <w:t>OBJECTIVE 3 - We will embed equality, diversity and inclusion into the design and delivery of our curriculum, courses and assessment methods. 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A6A6A6"/>
              </w:rPr>
              <w:t> </w:t>
            </w:r>
          </w:p>
        </w:tc>
      </w:tr>
      <w:tr w:rsidR="00676144" w:rsidRPr="003165ED" w14:paraId="1967367F" w14:textId="77777777" w:rsidTr="00183768">
        <w:trPr>
          <w:trHeight w:val="1170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1B041B95" w14:textId="677450B8" w:rsidR="00676144" w:rsidRPr="003165ED" w:rsidRDefault="00676144" w:rsidP="001837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REF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07A2DB07" w14:textId="74499E3F" w:rsidR="00676144" w:rsidRPr="003165ED" w:rsidRDefault="00676144" w:rsidP="001837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ACTION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4748DD4F" w14:textId="77777777" w:rsidR="00676144" w:rsidRPr="003165ED" w:rsidRDefault="00676144" w:rsidP="0018376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515EF471" w14:textId="77777777" w:rsidR="00676144" w:rsidRPr="003165ED" w:rsidRDefault="00676144" w:rsidP="0018376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</w:rPr>
              <w:t>RATIONALE &amp; 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42D47D99" w14:textId="77777777" w:rsidR="00676144" w:rsidRPr="003165ED" w:rsidRDefault="00676144" w:rsidP="0018376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</w:rPr>
              <w:t>PROTECTED CHARACTERISTIC 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0DB9625B" w14:textId="6CE33BA8" w:rsidR="00676144" w:rsidRPr="003165ED" w:rsidRDefault="00676144" w:rsidP="00183768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49FA3481" w14:textId="77777777" w:rsidR="00183768" w:rsidRPr="003165ED" w:rsidRDefault="00676144" w:rsidP="00183768">
            <w:pPr>
              <w:pStyle w:val="ListParagraph"/>
              <w:spacing w:after="0" w:line="240" w:lineRule="auto"/>
              <w:textAlignment w:val="baseline"/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KEY 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1BFEE320" w14:textId="0CEF0E09" w:rsidR="00676144" w:rsidRPr="003165ED" w:rsidRDefault="00676144" w:rsidP="00183768">
            <w:pPr>
              <w:pStyle w:val="ListParagraph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MILESTONES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1C5C0098" w14:textId="68CB5945" w:rsidR="00676144" w:rsidRPr="003165ED" w:rsidRDefault="00676144" w:rsidP="001837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TIME SCALE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108F8304" w14:textId="54EC8194" w:rsidR="00676144" w:rsidRPr="003165ED" w:rsidRDefault="00183768" w:rsidP="001837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Lead</w:t>
            </w:r>
          </w:p>
        </w:tc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1B1AA03D" w14:textId="77777777" w:rsidR="00183768" w:rsidRPr="003165ED" w:rsidRDefault="00676144" w:rsidP="00183768">
            <w:pPr>
              <w:spacing w:after="0" w:line="240" w:lineRule="auto"/>
              <w:textAlignment w:val="baseline"/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PROGRESS</w:t>
            </w:r>
          </w:p>
          <w:p w14:paraId="6CA1E1FA" w14:textId="638FB4DE" w:rsidR="00676144" w:rsidRPr="003165ED" w:rsidRDefault="00183768" w:rsidP="001837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01/04/2019-31/03/21)</w:t>
            </w:r>
          </w:p>
        </w:tc>
      </w:tr>
      <w:tr w:rsidR="00892F42" w:rsidRPr="003165ED" w14:paraId="3F44CCFD" w14:textId="09527CE6" w:rsidTr="00183768">
        <w:trPr>
          <w:trHeight w:val="1170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B8F2DF" w14:textId="5FA8875C" w:rsidR="00892F42" w:rsidRPr="003165ED" w:rsidRDefault="00892F42" w:rsidP="00892F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3.1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4A2BA1" w14:textId="5F5DC3D7" w:rsidR="00892F42" w:rsidRPr="003165ED" w:rsidRDefault="00892F42" w:rsidP="00892F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 xml:space="preserve">Develop the provision of learning and development around </w:t>
            </w:r>
            <w:r w:rsidRPr="003165ED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lastRenderedPageBreak/>
              <w:t>equality and inclusion. 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2EECC4" w14:textId="77777777" w:rsidR="00892F42" w:rsidRPr="003165ED" w:rsidRDefault="00892F42" w:rsidP="00892F42">
            <w:pPr>
              <w:pStyle w:val="paragraph"/>
              <w:spacing w:before="0" w:beforeAutospacing="0" w:after="0" w:afterAutospacing="0"/>
              <w:ind w:right="105"/>
              <w:textAlignment w:val="baseline"/>
              <w:divId w:val="1517964152"/>
              <w:rPr>
                <w:rFonts w:ascii="Arial" w:hAnsi="Arial" w:cs="Arial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</w:rPr>
              <w:lastRenderedPageBreak/>
              <w:t>In response to engagement feedback and in compliance with the training Equality Act Specific Duty.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423DF6FE" w14:textId="77777777" w:rsidR="00892F42" w:rsidRPr="003165ED" w:rsidRDefault="00892F42" w:rsidP="00892F42">
            <w:pPr>
              <w:pStyle w:val="paragraph"/>
              <w:spacing w:before="0" w:beforeAutospacing="0" w:after="0" w:afterAutospacing="0"/>
              <w:ind w:right="105"/>
              <w:textAlignment w:val="baseline"/>
              <w:divId w:val="1542398472"/>
              <w:rPr>
                <w:rFonts w:ascii="Arial" w:hAnsi="Arial" w:cs="Arial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lastRenderedPageBreak/>
              <w:t> </w:t>
            </w:r>
          </w:p>
          <w:p w14:paraId="5416FD4A" w14:textId="5E39354E" w:rsidR="00892F42" w:rsidRPr="003165ED" w:rsidRDefault="00892F42" w:rsidP="00892F42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All Protected Characteristics</w:t>
            </w:r>
            <w:r w:rsidRPr="003165ED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A7B1CC" w14:textId="77777777" w:rsidR="005C46F9" w:rsidRPr="003165ED" w:rsidRDefault="005C46F9" w:rsidP="005C46F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65E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Embed EDI into PGCert. </w:t>
            </w:r>
          </w:p>
          <w:p w14:paraId="575CCED4" w14:textId="77777777" w:rsidR="005C46F9" w:rsidRPr="003165ED" w:rsidRDefault="005C46F9" w:rsidP="005C46F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65ED">
              <w:rPr>
                <w:rFonts w:ascii="Arial" w:hAnsi="Arial" w:cs="Arial"/>
                <w:color w:val="000000"/>
                <w:sz w:val="24"/>
                <w:szCs w:val="24"/>
              </w:rPr>
              <w:t xml:space="preserve">Embed EDI into the New to Teaching in HE course. </w:t>
            </w:r>
          </w:p>
          <w:p w14:paraId="2281154D" w14:textId="1E776E30" w:rsidR="00892F42" w:rsidRPr="003165ED" w:rsidRDefault="005C46F9" w:rsidP="005C46F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Consider other opportunities for training/seminars/ workshops.</w:t>
            </w:r>
            <w:r w:rsidR="00892F42" w:rsidRPr="003165ED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892F42"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AEE55" w14:textId="6388AFC1" w:rsidR="00892F42" w:rsidRPr="003165ED" w:rsidRDefault="00892F42" w:rsidP="00892F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lastRenderedPageBreak/>
              <w:t>Ongoing, to be reviewed annually  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BD13D" w14:textId="77777777" w:rsidR="00892F42" w:rsidRPr="00117044" w:rsidRDefault="00892F42" w:rsidP="00892F42">
            <w:pPr>
              <w:spacing w:after="0" w:line="240" w:lineRule="auto"/>
              <w:textAlignment w:val="baseline"/>
              <w:rPr>
                <w:rStyle w:val="eop"/>
                <w:rFonts w:ascii="Arial" w:hAnsi="Arial" w:cs="Arial"/>
              </w:rPr>
            </w:pPr>
            <w:r w:rsidRPr="00117044">
              <w:rPr>
                <w:rStyle w:val="normaltextrun"/>
                <w:rFonts w:ascii="Arial" w:hAnsi="Arial" w:cs="Arial"/>
              </w:rPr>
              <w:t xml:space="preserve">Deputy Director of CELT, Academic Subject Manager </w:t>
            </w:r>
            <w:r w:rsidRPr="00117044">
              <w:rPr>
                <w:rStyle w:val="normaltextrun"/>
                <w:rFonts w:ascii="Arial" w:hAnsi="Arial" w:cs="Arial"/>
              </w:rPr>
              <w:lastRenderedPageBreak/>
              <w:t>(Curriculum Design)</w:t>
            </w:r>
            <w:r w:rsidRPr="00117044">
              <w:rPr>
                <w:rStyle w:val="eop"/>
                <w:rFonts w:ascii="Arial" w:hAnsi="Arial" w:cs="Arial"/>
              </w:rPr>
              <w:t> </w:t>
            </w:r>
          </w:p>
          <w:p w14:paraId="7F5D463A" w14:textId="77777777" w:rsidR="007B0365" w:rsidRPr="003165ED" w:rsidRDefault="007B0365" w:rsidP="00892F42">
            <w:pPr>
              <w:spacing w:after="0" w:line="240" w:lineRule="auto"/>
              <w:textAlignment w:val="baseline"/>
              <w:rPr>
                <w:rStyle w:val="eop"/>
                <w:rFonts w:ascii="Arial" w:hAnsi="Arial" w:cs="Arial"/>
                <w:sz w:val="24"/>
                <w:szCs w:val="24"/>
              </w:rPr>
            </w:pPr>
          </w:p>
          <w:p w14:paraId="1D361809" w14:textId="62A7D6F9" w:rsidR="007B0365" w:rsidRPr="003165ED" w:rsidRDefault="007B0365" w:rsidP="00892F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77CDE" w14:textId="490ABC1A" w:rsidR="003F6E1B" w:rsidRPr="003165ED" w:rsidRDefault="00612F1F" w:rsidP="00612F1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EDI was purposely built into the PgCert and New to Teach programmes</w:t>
            </w:r>
            <w:r w:rsidR="008C4BAE" w:rsidRPr="003165E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during this reporting period</w:t>
            </w:r>
            <w:r w:rsidRPr="003165E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</w:p>
          <w:p w14:paraId="39F2EC1C" w14:textId="77777777" w:rsidR="003F6E1B" w:rsidRPr="003165ED" w:rsidRDefault="003F6E1B" w:rsidP="00612F1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809490D" w14:textId="77777777" w:rsidR="008C4BAE" w:rsidRPr="003165ED" w:rsidRDefault="00612F1F" w:rsidP="00612F1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CELT delivered bespoke EDI workshops in 20/21 </w:t>
            </w:r>
            <w:r w:rsidR="008C4BAE" w:rsidRPr="003165E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up</w:t>
            </w:r>
            <w:r w:rsidRPr="003165E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 request</w:t>
            </w:r>
            <w:r w:rsidR="008C4BAE" w:rsidRPr="003165E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</w:t>
            </w:r>
            <w:r w:rsidRPr="003165E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nclud</w:t>
            </w:r>
            <w:r w:rsidR="008C4BAE" w:rsidRPr="003165E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ing:</w:t>
            </w:r>
            <w:r w:rsidRPr="003165E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7C247AE2" w14:textId="77777777" w:rsidR="008C4BAE" w:rsidRPr="003165ED" w:rsidRDefault="00612F1F" w:rsidP="008C4BA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 xml:space="preserve">workshops on 'Supporting Autistic Students' and </w:t>
            </w:r>
          </w:p>
          <w:p w14:paraId="5E4D00B2" w14:textId="77777777" w:rsidR="008C4BAE" w:rsidRPr="003165ED" w:rsidRDefault="00612F1F" w:rsidP="008C4BA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'U</w:t>
            </w:r>
            <w:r w:rsidR="008C4BAE" w:rsidRPr="003165E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niversal </w:t>
            </w:r>
            <w:r w:rsidRPr="003165E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</w:t>
            </w:r>
            <w:r w:rsidR="008C4BAE" w:rsidRPr="003165E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esign for </w:t>
            </w:r>
            <w:r w:rsidRPr="003165E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</w:t>
            </w:r>
            <w:r w:rsidR="008C4BAE" w:rsidRPr="003165E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earning</w:t>
            </w:r>
            <w:r w:rsidRPr="003165E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in the Language classroom' as well as </w:t>
            </w:r>
          </w:p>
          <w:p w14:paraId="1E4DFB6A" w14:textId="77777777" w:rsidR="002668E3" w:rsidRPr="003165ED" w:rsidRDefault="00612F1F" w:rsidP="008C4BA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  <w:r w:rsidR="008C4BAE" w:rsidRPr="003165E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quality </w:t>
            </w:r>
            <w:r w:rsidRPr="003165E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</w:t>
            </w:r>
            <w:r w:rsidR="008C4BAE" w:rsidRPr="003165E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mpact </w:t>
            </w:r>
            <w:r w:rsidRPr="003165E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  <w:r w:rsidR="008C4BAE" w:rsidRPr="003165E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ssessment</w:t>
            </w:r>
            <w:r w:rsidRPr="003165E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workshops </w:t>
            </w:r>
            <w:r w:rsidR="002668E3" w:rsidRPr="003165E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with a focus on</w:t>
            </w:r>
            <w:r w:rsidRPr="003165E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EDI in learning, teaching and assessment. </w:t>
            </w:r>
          </w:p>
          <w:p w14:paraId="6DB56435" w14:textId="77777777" w:rsidR="002668E3" w:rsidRPr="003165ED" w:rsidRDefault="002668E3" w:rsidP="002668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1AD2A97" w14:textId="77777777" w:rsidR="002668E3" w:rsidRPr="003165ED" w:rsidRDefault="002668E3" w:rsidP="002668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In addition </w:t>
            </w:r>
            <w:r w:rsidR="00612F1F" w:rsidRPr="003165E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Community of Expertise in Decolonising the Curriculum (through CELT ) organised a series of online sessions </w:t>
            </w:r>
          </w:p>
          <w:p w14:paraId="0D3DE663" w14:textId="77777777" w:rsidR="002668E3" w:rsidRPr="003165ED" w:rsidRDefault="002668E3" w:rsidP="002668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C8E4B43" w14:textId="74179592" w:rsidR="00892F42" w:rsidRPr="003165ED" w:rsidRDefault="00892F42" w:rsidP="002668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F74AD" w:rsidRPr="003165ED" w14:paraId="5922352D" w14:textId="56072581" w:rsidTr="00183768">
        <w:trPr>
          <w:trHeight w:val="1170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288B9E" w14:textId="1F752775" w:rsidR="00EF74AD" w:rsidRPr="003165ED" w:rsidRDefault="00EF74AD" w:rsidP="00EF74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lastRenderedPageBreak/>
              <w:t>3.5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80E39F" w14:textId="6C778938" w:rsidR="00EF74AD" w:rsidRPr="003165ED" w:rsidRDefault="00EF74AD" w:rsidP="00EF74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Undertake an exploratory study into the experiences of BAME students and staff at USW. 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D821C1" w14:textId="77777777" w:rsidR="00EF74AD" w:rsidRPr="003165ED" w:rsidRDefault="00EF74AD" w:rsidP="00EF74AD">
            <w:pPr>
              <w:pStyle w:val="paragraph"/>
              <w:spacing w:before="0" w:beforeAutospacing="0" w:after="0" w:afterAutospacing="0"/>
              <w:textAlignment w:val="baseline"/>
              <w:divId w:val="113909009"/>
              <w:rPr>
                <w:rFonts w:ascii="Arial" w:hAnsi="Arial" w:cs="Arial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</w:rPr>
              <w:t>In response to engagement feedback, the EHRC Inquiry into Racial Harassment and in compliance with the Equality Act General Duties. 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3E93BF0E" w14:textId="77777777" w:rsidR="00EF74AD" w:rsidRPr="003165ED" w:rsidRDefault="00EF74AD" w:rsidP="00EF74AD">
            <w:pPr>
              <w:pStyle w:val="paragraph"/>
              <w:spacing w:before="0" w:beforeAutospacing="0" w:after="0" w:afterAutospacing="0"/>
              <w:textAlignment w:val="baseline"/>
              <w:divId w:val="412508080"/>
              <w:rPr>
                <w:rFonts w:ascii="Arial" w:hAnsi="Arial" w:cs="Arial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7920452F" w14:textId="4515630A" w:rsidR="00EF74AD" w:rsidRPr="003165ED" w:rsidRDefault="00EF74AD" w:rsidP="00EF74AD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Race 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54023" w14:textId="77777777" w:rsidR="00EF74AD" w:rsidRPr="003165ED" w:rsidRDefault="00EF74AD" w:rsidP="00E742FA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divId w:val="802043351"/>
              <w:rPr>
                <w:rFonts w:ascii="Arial" w:hAnsi="Arial" w:cs="Arial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</w:rPr>
              <w:t>Undertake an exploratory study into the experiences of BAME staff &amp; students at USW. 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2E0E7CCA" w14:textId="35FA6B95" w:rsidR="00EF74AD" w:rsidRPr="003165ED" w:rsidRDefault="00EF74AD" w:rsidP="00EF74AD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6509D7" w14:textId="77777777" w:rsidR="00EF74AD" w:rsidRPr="003165ED" w:rsidRDefault="00EF74AD" w:rsidP="00EF74AD">
            <w:pPr>
              <w:pStyle w:val="paragraph"/>
              <w:spacing w:before="0" w:beforeAutospacing="0" w:after="0" w:afterAutospacing="0"/>
              <w:textAlignment w:val="baseline"/>
              <w:divId w:val="344288736"/>
              <w:rPr>
                <w:rFonts w:ascii="Arial" w:hAnsi="Arial" w:cs="Arial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</w:rPr>
              <w:t>Sept 2020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0F3729EA" w14:textId="77777777" w:rsidR="00EF74AD" w:rsidRPr="003165ED" w:rsidRDefault="00EF74AD" w:rsidP="00EF74AD">
            <w:pPr>
              <w:pStyle w:val="paragraph"/>
              <w:spacing w:before="0" w:beforeAutospacing="0" w:after="0" w:afterAutospacing="0"/>
              <w:textAlignment w:val="baseline"/>
              <w:divId w:val="1206064743"/>
              <w:rPr>
                <w:rFonts w:ascii="Arial" w:hAnsi="Arial" w:cs="Arial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524FC14F" w14:textId="77777777" w:rsidR="00EF74AD" w:rsidRPr="003165ED" w:rsidRDefault="00EF74AD" w:rsidP="00EF74AD">
            <w:pPr>
              <w:pStyle w:val="paragraph"/>
              <w:spacing w:before="0" w:beforeAutospacing="0" w:after="0" w:afterAutospacing="0"/>
              <w:textAlignment w:val="baseline"/>
              <w:divId w:val="2136096797"/>
              <w:rPr>
                <w:rFonts w:ascii="Arial" w:hAnsi="Arial" w:cs="Arial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58B7E298" w14:textId="77777777" w:rsidR="00EF74AD" w:rsidRPr="003165ED" w:rsidRDefault="00EF74AD" w:rsidP="00EF74AD">
            <w:pPr>
              <w:pStyle w:val="paragraph"/>
              <w:spacing w:before="0" w:beforeAutospacing="0" w:after="0" w:afterAutospacing="0"/>
              <w:textAlignment w:val="baseline"/>
              <w:divId w:val="857157412"/>
              <w:rPr>
                <w:rFonts w:ascii="Arial" w:hAnsi="Arial" w:cs="Arial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217CB477" w14:textId="77777777" w:rsidR="00EF74AD" w:rsidRPr="003165ED" w:rsidRDefault="00EF74AD" w:rsidP="00EF74AD">
            <w:pPr>
              <w:pStyle w:val="paragraph"/>
              <w:spacing w:before="0" w:beforeAutospacing="0" w:after="0" w:afterAutospacing="0"/>
              <w:textAlignment w:val="baseline"/>
              <w:divId w:val="231745165"/>
              <w:rPr>
                <w:rFonts w:ascii="Arial" w:hAnsi="Arial" w:cs="Arial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48240B80" w14:textId="77777777" w:rsidR="00EF74AD" w:rsidRPr="003165ED" w:rsidRDefault="00EF74AD" w:rsidP="00EF74AD">
            <w:pPr>
              <w:pStyle w:val="paragraph"/>
              <w:spacing w:before="0" w:beforeAutospacing="0" w:after="0" w:afterAutospacing="0"/>
              <w:textAlignment w:val="baseline"/>
              <w:divId w:val="134181998"/>
              <w:rPr>
                <w:rFonts w:ascii="Arial" w:hAnsi="Arial" w:cs="Arial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29DA1846" w14:textId="77777777" w:rsidR="00EF74AD" w:rsidRPr="003165ED" w:rsidRDefault="00EF74AD" w:rsidP="00EF74AD">
            <w:pPr>
              <w:pStyle w:val="paragraph"/>
              <w:spacing w:before="0" w:beforeAutospacing="0" w:after="0" w:afterAutospacing="0"/>
              <w:textAlignment w:val="baseline"/>
              <w:divId w:val="1343899574"/>
              <w:rPr>
                <w:rFonts w:ascii="Arial" w:hAnsi="Arial" w:cs="Arial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2EE2090D" w14:textId="77777777" w:rsidR="00EF74AD" w:rsidRPr="003165ED" w:rsidRDefault="00EF74AD" w:rsidP="00EF74AD">
            <w:pPr>
              <w:pStyle w:val="paragraph"/>
              <w:spacing w:before="0" w:beforeAutospacing="0" w:after="0" w:afterAutospacing="0"/>
              <w:textAlignment w:val="baseline"/>
              <w:divId w:val="728305963"/>
              <w:rPr>
                <w:rFonts w:ascii="Arial" w:hAnsi="Arial" w:cs="Arial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59BA97FB" w14:textId="62FE0639" w:rsidR="00EF74AD" w:rsidRPr="003165ED" w:rsidRDefault="00EF74AD" w:rsidP="00EF74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8FF3EB" w14:textId="77777777" w:rsidR="00EF74AD" w:rsidRPr="006054F7" w:rsidRDefault="00EF74AD" w:rsidP="00EF74AD">
            <w:pPr>
              <w:spacing w:after="0" w:line="240" w:lineRule="auto"/>
              <w:textAlignment w:val="baseline"/>
              <w:rPr>
                <w:rStyle w:val="eop"/>
                <w:rFonts w:ascii="Arial" w:hAnsi="Arial" w:cs="Arial"/>
              </w:rPr>
            </w:pPr>
            <w:r w:rsidRPr="006054F7">
              <w:rPr>
                <w:rStyle w:val="normaltextrun"/>
                <w:rFonts w:ascii="Arial" w:hAnsi="Arial" w:cs="Arial"/>
              </w:rPr>
              <w:t>Deputy Director of CELT, Academic Subject Manager (Curriculum Design)</w:t>
            </w:r>
            <w:r w:rsidRPr="006054F7">
              <w:rPr>
                <w:rStyle w:val="eop"/>
                <w:rFonts w:ascii="Arial" w:hAnsi="Arial" w:cs="Arial"/>
              </w:rPr>
              <w:t> </w:t>
            </w:r>
          </w:p>
          <w:p w14:paraId="64669202" w14:textId="77777777" w:rsidR="00607B93" w:rsidRPr="003165ED" w:rsidRDefault="00607B93" w:rsidP="00EF74AD">
            <w:pPr>
              <w:spacing w:after="0" w:line="240" w:lineRule="auto"/>
              <w:textAlignment w:val="baseline"/>
              <w:rPr>
                <w:rStyle w:val="eop"/>
                <w:rFonts w:ascii="Arial" w:hAnsi="Arial" w:cs="Arial"/>
                <w:sz w:val="24"/>
                <w:szCs w:val="24"/>
              </w:rPr>
            </w:pPr>
          </w:p>
          <w:p w14:paraId="6665595D" w14:textId="42A8E504" w:rsidR="00AA7C6A" w:rsidRPr="003165ED" w:rsidRDefault="00AA7C6A" w:rsidP="00DC2817">
            <w:pPr>
              <w:pStyle w:val="useremail"/>
              <w:spacing w:before="0" w:beforeAutospacing="0" w:after="0" w:afterAutospacing="0" w:line="432" w:lineRule="atLeast"/>
              <w:rPr>
                <w:rFonts w:ascii="Arial" w:hAnsi="Arial" w:cs="Arial"/>
              </w:rPr>
            </w:pPr>
          </w:p>
        </w:tc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1E1E7" w14:textId="07D15DEF" w:rsidR="00112B77" w:rsidRPr="003165ED" w:rsidRDefault="008C4BAE" w:rsidP="00112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Research undertaken in this period final analysis and report being prepared for Executive and will be available in next reporting period. </w:t>
            </w:r>
          </w:p>
          <w:p w14:paraId="6B3699DB" w14:textId="3EFB278E" w:rsidR="00EF74AD" w:rsidRPr="003165ED" w:rsidRDefault="00EF74AD" w:rsidP="00EF74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19E6177F" w14:textId="77777777" w:rsidR="00156097" w:rsidRPr="003165ED" w:rsidRDefault="00156097">
      <w:pPr>
        <w:rPr>
          <w:rFonts w:ascii="Arial" w:hAnsi="Arial" w:cs="Arial"/>
          <w:sz w:val="24"/>
          <w:szCs w:val="24"/>
        </w:rPr>
      </w:pPr>
    </w:p>
    <w:p w14:paraId="61D59738" w14:textId="47B6447E" w:rsidR="006054F7" w:rsidRDefault="006054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66E6A85" w14:textId="77777777" w:rsidR="001F1B1F" w:rsidRPr="003165ED" w:rsidRDefault="001F1B1F">
      <w:pPr>
        <w:rPr>
          <w:rFonts w:ascii="Arial" w:hAnsi="Arial" w:cs="Arial"/>
          <w:sz w:val="24"/>
          <w:szCs w:val="24"/>
        </w:rPr>
      </w:pPr>
    </w:p>
    <w:tbl>
      <w:tblPr>
        <w:tblW w:w="139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1255"/>
        <w:gridCol w:w="2179"/>
        <w:gridCol w:w="2674"/>
        <w:gridCol w:w="1189"/>
        <w:gridCol w:w="1385"/>
        <w:gridCol w:w="4736"/>
      </w:tblGrid>
      <w:tr w:rsidR="001F1B1F" w:rsidRPr="003165ED" w14:paraId="0F14FA65" w14:textId="77777777" w:rsidTr="00183768">
        <w:trPr>
          <w:trHeight w:val="1170"/>
        </w:trPr>
        <w:tc>
          <w:tcPr>
            <w:tcW w:w="139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FE83DA" w14:textId="429BB579" w:rsidR="001F1B1F" w:rsidRPr="003165ED" w:rsidRDefault="00B34F96" w:rsidP="00CF1A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A6A6A6"/>
              </w:rPr>
              <w:t>OBJECTIVE 4 - We will extend our attractiveness as a university and college of choice for students and staff from diverse backgrounds, cultures and identities.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A6A6A6"/>
              </w:rPr>
              <w:t> </w:t>
            </w:r>
          </w:p>
        </w:tc>
      </w:tr>
      <w:tr w:rsidR="00676144" w:rsidRPr="003165ED" w14:paraId="12BDB549" w14:textId="77777777" w:rsidTr="005565E3">
        <w:trPr>
          <w:trHeight w:val="117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1667EA02" w14:textId="06AD672E" w:rsidR="00676144" w:rsidRPr="003165ED" w:rsidRDefault="00676144" w:rsidP="001837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REF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2B88FD55" w14:textId="455C08E2" w:rsidR="00676144" w:rsidRPr="003165ED" w:rsidRDefault="00676144" w:rsidP="001837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ACTION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76CD9047" w14:textId="77777777" w:rsidR="00676144" w:rsidRPr="003165ED" w:rsidRDefault="00676144" w:rsidP="0018376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4724ED40" w14:textId="77777777" w:rsidR="00676144" w:rsidRPr="003165ED" w:rsidRDefault="00676144" w:rsidP="0018376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</w:rPr>
              <w:t>RATIONALE &amp; 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6EAE9B05" w14:textId="77777777" w:rsidR="00676144" w:rsidRPr="003165ED" w:rsidRDefault="00676144" w:rsidP="0018376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</w:rPr>
              <w:t>PROTECTED CHARACTERISTIC 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416B7EF8" w14:textId="3B7E08CD" w:rsidR="00676144" w:rsidRPr="003165ED" w:rsidRDefault="00676144" w:rsidP="00183768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5C054E8F" w14:textId="77777777" w:rsidR="00183768" w:rsidRPr="003165ED" w:rsidRDefault="00676144" w:rsidP="00183768">
            <w:pPr>
              <w:pStyle w:val="ListParagraph"/>
              <w:spacing w:after="0" w:line="240" w:lineRule="auto"/>
              <w:textAlignment w:val="baseline"/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KEY 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53F2C8CF" w14:textId="289E4D39" w:rsidR="00676144" w:rsidRPr="003165ED" w:rsidRDefault="00676144" w:rsidP="00183768">
            <w:pPr>
              <w:pStyle w:val="ListParagraph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MILESTONES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240E8970" w14:textId="29CBB3E0" w:rsidR="00676144" w:rsidRPr="003165ED" w:rsidRDefault="00676144" w:rsidP="001837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TIME SCALE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5CBB582A" w14:textId="0290E7C2" w:rsidR="00676144" w:rsidRPr="003165ED" w:rsidRDefault="00183768" w:rsidP="001837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Lead</w:t>
            </w:r>
            <w:r w:rsidR="00676144"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="00676144"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75B47FF8" w14:textId="77777777" w:rsidR="00183768" w:rsidRPr="003165ED" w:rsidRDefault="00676144" w:rsidP="00183768">
            <w:pPr>
              <w:spacing w:after="0" w:line="240" w:lineRule="auto"/>
              <w:textAlignment w:val="baseline"/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PROGRESS</w:t>
            </w:r>
          </w:p>
          <w:p w14:paraId="1A32323B" w14:textId="5C70FD5B" w:rsidR="00676144" w:rsidRPr="003165ED" w:rsidRDefault="00183768" w:rsidP="001837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(01/04/2019-31/03/21)</w:t>
            </w:r>
          </w:p>
        </w:tc>
      </w:tr>
      <w:tr w:rsidR="00542138" w:rsidRPr="003165ED" w14:paraId="5A9A07B2" w14:textId="2B1E8A4D" w:rsidTr="005565E3">
        <w:trPr>
          <w:trHeight w:val="117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C7AE05" w14:textId="41FE7008" w:rsidR="00542138" w:rsidRPr="003165ED" w:rsidRDefault="00542138" w:rsidP="00CF1A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4.3 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6BC9E4" w14:textId="77777777" w:rsidR="00542138" w:rsidRPr="003165ED" w:rsidRDefault="00542138" w:rsidP="00CF1A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Implement measures to reach the diversity targets within the Fee &amp; Access Plan.  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2CDBA9" w14:textId="77777777" w:rsidR="00542138" w:rsidRPr="003165ED" w:rsidRDefault="00542138" w:rsidP="00CF1AD8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 meet HEFCW’s Fee &amp; Access Plan requirements and in compliance with the Equality Act General Duties.  </w:t>
            </w:r>
          </w:p>
          <w:p w14:paraId="70F3C632" w14:textId="77777777" w:rsidR="00542138" w:rsidRPr="003165ED" w:rsidRDefault="00542138" w:rsidP="00CF1AD8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53076A44" w14:textId="77777777" w:rsidR="00542138" w:rsidRPr="003165ED" w:rsidRDefault="00542138" w:rsidP="00CF1AD8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Age, Disability, Race, Sex </w:t>
            </w:r>
          </w:p>
          <w:p w14:paraId="5E84A784" w14:textId="77777777" w:rsidR="00542138" w:rsidRPr="003165ED" w:rsidRDefault="00542138" w:rsidP="00CF1AD8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1B539D" w14:textId="77777777" w:rsidR="00542138" w:rsidRPr="003165ED" w:rsidRDefault="00542138" w:rsidP="00B97F2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Implement equality targets in Fee &amp; Access Plan.   </w:t>
            </w:r>
          </w:p>
          <w:p w14:paraId="0D636DA7" w14:textId="3B24DAAE" w:rsidR="00542138" w:rsidRPr="003165ED" w:rsidRDefault="00542138" w:rsidP="00B97F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725B50" w14:textId="77777777" w:rsidR="00542138" w:rsidRPr="003165ED" w:rsidRDefault="00542138" w:rsidP="00CF1A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September each year </w:t>
            </w:r>
          </w:p>
          <w:p w14:paraId="5025D604" w14:textId="77777777" w:rsidR="00542138" w:rsidRPr="003165ED" w:rsidRDefault="00542138" w:rsidP="00CF1A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56903C01" w14:textId="0FE60A39" w:rsidR="00542138" w:rsidRPr="003165ED" w:rsidRDefault="00542138" w:rsidP="00CF1A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AE96C" w14:textId="009BD1C2" w:rsidR="00542138" w:rsidRPr="006054F7" w:rsidRDefault="00542138" w:rsidP="00CF1A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6054F7">
              <w:rPr>
                <w:rFonts w:ascii="Arial" w:eastAsia="Times New Roman" w:hAnsi="Arial" w:cs="Arial"/>
                <w:lang w:eastAsia="en-GB"/>
              </w:rPr>
              <w:t>Head of Planning &amp; Performance </w:t>
            </w:r>
          </w:p>
          <w:p w14:paraId="74CABC9D" w14:textId="20B2DBA2" w:rsidR="00E0223E" w:rsidRPr="003165ED" w:rsidRDefault="00E0223E" w:rsidP="00CF1A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1F4FFAF" w14:textId="77777777" w:rsidR="00E12FB3" w:rsidRPr="003165ED" w:rsidRDefault="00E12FB3" w:rsidP="00CF1A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fi-FI" w:eastAsia="en-GB"/>
              </w:rPr>
            </w:pPr>
          </w:p>
          <w:p w14:paraId="18B9C621" w14:textId="77777777" w:rsidR="00542138" w:rsidRPr="003165ED" w:rsidRDefault="00542138" w:rsidP="00CF1A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fi-FI" w:eastAsia="en-GB"/>
              </w:rPr>
            </w:pPr>
            <w:r w:rsidRPr="003165ED">
              <w:rPr>
                <w:rFonts w:ascii="Arial" w:eastAsia="Times New Roman" w:hAnsi="Arial" w:cs="Arial"/>
                <w:sz w:val="24"/>
                <w:szCs w:val="24"/>
                <w:lang w:val="fi-FI" w:eastAsia="en-GB"/>
              </w:rPr>
              <w:t> </w:t>
            </w:r>
          </w:p>
          <w:p w14:paraId="29F29710" w14:textId="0722EB5A" w:rsidR="00542138" w:rsidRPr="003165ED" w:rsidRDefault="00542138" w:rsidP="00CF1A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fi-FI" w:eastAsia="en-GB"/>
              </w:rPr>
            </w:pP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C1856" w14:textId="32AB5F8E" w:rsidR="003712A7" w:rsidRPr="003165ED" w:rsidRDefault="003712A7" w:rsidP="007143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As a result of the </w:t>
            </w:r>
            <w:r w:rsidR="007D7F40" w:rsidRPr="003165ED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global </w:t>
            </w:r>
            <w:r w:rsidRPr="003165ED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pandemic </w:t>
            </w:r>
            <w:r w:rsidR="007D7F40" w:rsidRPr="003165ED">
              <w:rPr>
                <w:rFonts w:ascii="Arial" w:eastAsia="Calibri" w:hAnsi="Arial" w:cs="Arial"/>
                <w:sz w:val="24"/>
                <w:szCs w:val="24"/>
                <w:lang w:eastAsia="en-GB"/>
              </w:rPr>
              <w:t>HEFCW implemented a light touch to reporting however USW continued to track and monitor USW progress within its annual reporting</w:t>
            </w:r>
            <w:r w:rsidR="007143C3" w:rsidRPr="003165ED">
              <w:rPr>
                <w:rFonts w:ascii="Arial" w:eastAsia="Calibri" w:hAnsi="Arial" w:cs="Arial"/>
                <w:sz w:val="24"/>
                <w:szCs w:val="24"/>
                <w:lang w:eastAsia="en-GB"/>
              </w:rPr>
              <w:t>, with its monitoring report for 20/21 submitted to Execs in December 2021.</w:t>
            </w:r>
          </w:p>
          <w:p w14:paraId="737D931D" w14:textId="3381B925" w:rsidR="00C7771E" w:rsidRPr="003165ED" w:rsidRDefault="00C7771E" w:rsidP="007143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  <w:p w14:paraId="12A892CA" w14:textId="4DE399C2" w:rsidR="00C7771E" w:rsidRPr="003165ED" w:rsidRDefault="00C7771E" w:rsidP="007143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u w:val="single"/>
                <w:lang w:eastAsia="en-GB"/>
              </w:rPr>
            </w:pPr>
            <w:r w:rsidRPr="003165ED">
              <w:rPr>
                <w:rFonts w:ascii="Arial" w:hAnsi="Arial" w:cs="Arial"/>
                <w:sz w:val="24"/>
                <w:szCs w:val="24"/>
              </w:rPr>
              <w:object w:dxaOrig="1487" w:dyaOrig="993" w14:anchorId="70CB9A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35pt;height:49.65pt" o:ole="">
                  <v:imagedata r:id="rId12" o:title=""/>
                </v:shape>
                <o:OLEObject Type="Embed" ProgID="Word.Document.12" ShapeID="_x0000_i1025" DrawAspect="Icon" ObjectID="_1706978408" r:id="rId13">
                  <o:FieldCodes>\s</o:FieldCodes>
                </o:OLEObject>
              </w:object>
            </w:r>
          </w:p>
          <w:p w14:paraId="7A871E10" w14:textId="77777777" w:rsidR="003712A7" w:rsidRPr="003165ED" w:rsidRDefault="003712A7" w:rsidP="003712A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u w:val="single"/>
                <w:lang w:eastAsia="en-GB"/>
              </w:rPr>
            </w:pPr>
          </w:p>
          <w:p w14:paraId="55284DF4" w14:textId="56AE5F33" w:rsidR="003712A7" w:rsidRPr="003165ED" w:rsidRDefault="003712A7" w:rsidP="003712A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u w:val="single"/>
                <w:lang w:eastAsia="en-GB"/>
              </w:rPr>
            </w:pPr>
            <w:r w:rsidRPr="003165ED">
              <w:rPr>
                <w:rFonts w:ascii="Arial" w:eastAsia="Calibri" w:hAnsi="Arial" w:cs="Arial"/>
                <w:sz w:val="24"/>
                <w:szCs w:val="24"/>
                <w:u w:val="single"/>
                <w:lang w:eastAsia="en-GB"/>
              </w:rPr>
              <w:t xml:space="preserve">Groups identified by HEFCW as under-represented in higher education </w:t>
            </w:r>
          </w:p>
          <w:p w14:paraId="06436A87" w14:textId="77777777" w:rsidR="003712A7" w:rsidRPr="003165ED" w:rsidRDefault="003712A7" w:rsidP="003712A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• Students of all ages from the bottom two quintiles of the Welsh Index of Multiple Deprivation 2014, including a sub-group of Children from Military Families </w:t>
            </w:r>
          </w:p>
          <w:p w14:paraId="635A6B32" w14:textId="77777777" w:rsidR="003712A7" w:rsidRPr="003165ED" w:rsidRDefault="003712A7" w:rsidP="003712A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Calibri" w:hAnsi="Arial" w:cs="Arial"/>
                <w:sz w:val="24"/>
                <w:szCs w:val="24"/>
                <w:lang w:eastAsia="en-GB"/>
              </w:rPr>
              <w:lastRenderedPageBreak/>
              <w:t xml:space="preserve">• Students of all ages from the bottom quintile of the Welsh Index of Multiple Deprivation 2014. </w:t>
            </w:r>
          </w:p>
          <w:p w14:paraId="1ECF592C" w14:textId="77777777" w:rsidR="003712A7" w:rsidRPr="003165ED" w:rsidRDefault="003712A7" w:rsidP="003712A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• Students of all ages studying part-time. </w:t>
            </w:r>
          </w:p>
          <w:p w14:paraId="139CB811" w14:textId="77777777" w:rsidR="003712A7" w:rsidRPr="003165ED" w:rsidRDefault="003712A7" w:rsidP="003712A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• Students of all ages studying through the medium of Welsh. </w:t>
            </w:r>
          </w:p>
          <w:p w14:paraId="7E4E17CC" w14:textId="77777777" w:rsidR="003712A7" w:rsidRPr="003165ED" w:rsidRDefault="003712A7" w:rsidP="003712A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• People of all ages, including mature students, from UK low participation in HE areas. </w:t>
            </w:r>
          </w:p>
          <w:p w14:paraId="14F3F316" w14:textId="77777777" w:rsidR="003712A7" w:rsidRPr="003165ED" w:rsidRDefault="003712A7" w:rsidP="003712A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  <w:p w14:paraId="6DC13DC6" w14:textId="77777777" w:rsidR="003712A7" w:rsidRPr="003165ED" w:rsidRDefault="003712A7" w:rsidP="003712A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u w:val="single"/>
                <w:lang w:eastAsia="en-GB"/>
              </w:rPr>
            </w:pPr>
            <w:r w:rsidRPr="003165ED">
              <w:rPr>
                <w:rFonts w:ascii="Arial" w:eastAsia="Calibri" w:hAnsi="Arial" w:cs="Arial"/>
                <w:sz w:val="24"/>
                <w:szCs w:val="24"/>
                <w:u w:val="single"/>
                <w:lang w:eastAsia="en-GB"/>
              </w:rPr>
              <w:t xml:space="preserve">Groups supported through the institution’s institutional contribution to the Reaching Wider Programme </w:t>
            </w:r>
          </w:p>
          <w:p w14:paraId="296BCA45" w14:textId="77777777" w:rsidR="003712A7" w:rsidRPr="003165ED" w:rsidRDefault="003712A7" w:rsidP="003712A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• post-16 young people within the bottom two quintiles of the Welsh Index of Multiple Deprivation, working with the same priority schools, </w:t>
            </w:r>
          </w:p>
          <w:p w14:paraId="273B7DED" w14:textId="77777777" w:rsidR="003712A7" w:rsidRPr="003165ED" w:rsidRDefault="003712A7" w:rsidP="003712A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• adults without level 4 qualifications within the bottom two quintiles of the Welsh Index of Multiple Deprivation, to provide progression to level 4 provision, and </w:t>
            </w:r>
          </w:p>
          <w:p w14:paraId="305AC42A" w14:textId="77777777" w:rsidR="003712A7" w:rsidRPr="003165ED" w:rsidRDefault="003712A7" w:rsidP="003712A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• care experienced applicants and carers in all age groups across Wales </w:t>
            </w:r>
          </w:p>
          <w:p w14:paraId="25245BA5" w14:textId="77777777" w:rsidR="003712A7" w:rsidRPr="003165ED" w:rsidRDefault="003712A7" w:rsidP="003712A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  <w:p w14:paraId="7EDCA15A" w14:textId="77777777" w:rsidR="003712A7" w:rsidRPr="003165ED" w:rsidRDefault="003712A7" w:rsidP="003712A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u w:val="single"/>
                <w:lang w:eastAsia="en-GB"/>
              </w:rPr>
            </w:pPr>
            <w:r w:rsidRPr="003165ED">
              <w:rPr>
                <w:rFonts w:ascii="Arial" w:eastAsia="Calibri" w:hAnsi="Arial" w:cs="Arial"/>
                <w:sz w:val="24"/>
                <w:szCs w:val="24"/>
                <w:u w:val="single"/>
                <w:lang w:eastAsia="en-GB"/>
              </w:rPr>
              <w:t xml:space="preserve">Groups identified by the institution as under-represented in HE. </w:t>
            </w:r>
          </w:p>
          <w:p w14:paraId="712706C8" w14:textId="77777777" w:rsidR="003712A7" w:rsidRPr="003165ED" w:rsidRDefault="003712A7" w:rsidP="003712A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• Students with disabilities </w:t>
            </w:r>
          </w:p>
          <w:p w14:paraId="013C2810" w14:textId="77777777" w:rsidR="003712A7" w:rsidRPr="003165ED" w:rsidRDefault="003712A7" w:rsidP="003712A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Calibri" w:hAnsi="Arial" w:cs="Arial"/>
                <w:sz w:val="24"/>
                <w:szCs w:val="24"/>
                <w:lang w:eastAsia="en-GB"/>
              </w:rPr>
              <w:t>• Students from BAME backgrounds for the University as a whole and for subject areas where populations are lower</w:t>
            </w:r>
          </w:p>
          <w:p w14:paraId="4DAC7DDE" w14:textId="6194279D" w:rsidR="00542138" w:rsidRPr="003165ED" w:rsidRDefault="00542138" w:rsidP="00CF1A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60A32B00" w14:textId="59222C64" w:rsidR="006054F7" w:rsidRDefault="006054F7">
      <w:pPr>
        <w:rPr>
          <w:rFonts w:ascii="Arial" w:hAnsi="Arial" w:cs="Arial"/>
          <w:sz w:val="24"/>
          <w:szCs w:val="24"/>
        </w:rPr>
      </w:pPr>
    </w:p>
    <w:tbl>
      <w:tblPr>
        <w:tblW w:w="139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1284"/>
        <w:gridCol w:w="2126"/>
        <w:gridCol w:w="2694"/>
        <w:gridCol w:w="1134"/>
        <w:gridCol w:w="1559"/>
        <w:gridCol w:w="4594"/>
      </w:tblGrid>
      <w:tr w:rsidR="001F1B1F" w:rsidRPr="003165ED" w14:paraId="7D84FC50" w14:textId="77777777" w:rsidTr="004A43D6">
        <w:trPr>
          <w:trHeight w:val="1170"/>
        </w:trPr>
        <w:tc>
          <w:tcPr>
            <w:tcW w:w="139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DB1E4" w14:textId="77777777" w:rsidR="00676144" w:rsidRPr="003165ED" w:rsidRDefault="00676144" w:rsidP="006761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OBJECTIVE 6 - </w:t>
            </w:r>
            <w:r w:rsidRPr="003165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We will take action to reduce the pay gaps at USW and The College.  </w:t>
            </w:r>
            <w:r w:rsidRPr="003165E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367E5CC2" w14:textId="77777777" w:rsidR="00676144" w:rsidRPr="003165ED" w:rsidRDefault="00676144" w:rsidP="006761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28B94BA8" w14:textId="77777777" w:rsidR="00676144" w:rsidRPr="003165ED" w:rsidRDefault="00676144" w:rsidP="006761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These actions are also USW’s Gender Pay Action Plan. In compliance with the Equality Act Specific Duty on pay differences we publish a </w:t>
            </w:r>
            <w:hyperlink r:id="rId14" w:tgtFrame="_blank" w:history="1">
              <w:r w:rsidRPr="003165ED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Pay Policy Statement</w:t>
              </w:r>
            </w:hyperlink>
            <w:r w:rsidRPr="003165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that is reviewed annually.</w:t>
            </w:r>
          </w:p>
          <w:p w14:paraId="7AFAAB27" w14:textId="77777777" w:rsidR="001F1B1F" w:rsidRPr="003165ED" w:rsidRDefault="001F1B1F" w:rsidP="00DF25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3768DE" w:rsidRPr="003165ED" w14:paraId="4659C9D9" w14:textId="77777777" w:rsidTr="005565E3">
        <w:trPr>
          <w:trHeight w:val="117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6F4F3B3C" w14:textId="60B2EBAF" w:rsidR="003768DE" w:rsidRPr="003165ED" w:rsidRDefault="003768DE" w:rsidP="003768D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REF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4DA05A6B" w14:textId="4B08824C" w:rsidR="003768DE" w:rsidRPr="003165ED" w:rsidRDefault="003768DE" w:rsidP="003768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ACTION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207B82C4" w14:textId="77777777" w:rsidR="003768DE" w:rsidRPr="003165ED" w:rsidRDefault="003768DE" w:rsidP="003768DE">
            <w:pPr>
              <w:pStyle w:val="paragraph"/>
              <w:spacing w:before="0" w:beforeAutospacing="0" w:after="0" w:afterAutospacing="0"/>
              <w:textAlignment w:val="baseline"/>
              <w:divId w:val="683483910"/>
              <w:rPr>
                <w:rFonts w:ascii="Arial" w:hAnsi="Arial" w:cs="Arial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3D5454EC" w14:textId="77777777" w:rsidR="003768DE" w:rsidRPr="003165ED" w:rsidRDefault="003768DE" w:rsidP="003768DE">
            <w:pPr>
              <w:pStyle w:val="paragraph"/>
              <w:spacing w:before="0" w:beforeAutospacing="0" w:after="0" w:afterAutospacing="0"/>
              <w:textAlignment w:val="baseline"/>
              <w:divId w:val="936325564"/>
              <w:rPr>
                <w:rFonts w:ascii="Arial" w:hAnsi="Arial" w:cs="Arial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</w:rPr>
              <w:t>RATIONALE &amp; 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674AB2A8" w14:textId="77777777" w:rsidR="003768DE" w:rsidRPr="003165ED" w:rsidRDefault="003768DE" w:rsidP="003768D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27431725"/>
              <w:rPr>
                <w:rFonts w:ascii="Arial" w:hAnsi="Arial" w:cs="Arial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</w:rPr>
              <w:t>PROTECTED CHARACTERISTIC 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1BB98AD2" w14:textId="37B4B777" w:rsidR="003768DE" w:rsidRPr="003165ED" w:rsidRDefault="003768DE" w:rsidP="003768DE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29755B02" w14:textId="77777777" w:rsidR="00183768" w:rsidRPr="003165ED" w:rsidRDefault="003768DE" w:rsidP="003768DE">
            <w:pPr>
              <w:pStyle w:val="paragraph"/>
              <w:spacing w:before="0" w:beforeAutospacing="0" w:after="0" w:afterAutospacing="0"/>
              <w:textAlignment w:val="baseline"/>
              <w:divId w:val="577977652"/>
              <w:rPr>
                <w:rStyle w:val="eop"/>
                <w:rFonts w:ascii="Arial" w:hAnsi="Arial" w:cs="Arial"/>
                <w:color w:val="000000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</w:rPr>
              <w:t>KEY 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380F6CDC" w14:textId="560F712B" w:rsidR="003768DE" w:rsidRPr="003165ED" w:rsidRDefault="003768DE" w:rsidP="003768DE">
            <w:pPr>
              <w:pStyle w:val="paragraph"/>
              <w:spacing w:before="0" w:beforeAutospacing="0" w:after="0" w:afterAutospacing="0"/>
              <w:textAlignment w:val="baseline"/>
              <w:divId w:val="577977652"/>
              <w:rPr>
                <w:rFonts w:ascii="Arial" w:hAnsi="Arial" w:cs="Arial"/>
                <w:color w:val="000000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</w:rPr>
              <w:t>MILESTONES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42D01434" w14:textId="74EB79CC" w:rsidR="003768DE" w:rsidRPr="003165ED" w:rsidRDefault="003768DE" w:rsidP="003768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TIME SCALE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43A3F864" w14:textId="380478E1" w:rsidR="003768DE" w:rsidRPr="003165ED" w:rsidRDefault="00183768" w:rsidP="003768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Lead</w:t>
            </w:r>
            <w:r w:rsidR="003768DE"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58E39353" w14:textId="77777777" w:rsidR="00183768" w:rsidRPr="003165ED" w:rsidRDefault="00340202" w:rsidP="003768DE">
            <w:pPr>
              <w:spacing w:after="0" w:line="240" w:lineRule="auto"/>
              <w:textAlignment w:val="baseline"/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PROGRESS</w:t>
            </w:r>
            <w:r w:rsidR="00183768" w:rsidRPr="003165ED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047CE495" w14:textId="1683C9DB" w:rsidR="003768DE" w:rsidRPr="003165ED" w:rsidRDefault="00183768" w:rsidP="003768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(01/04/2019-31/03/21)</w:t>
            </w:r>
          </w:p>
        </w:tc>
      </w:tr>
      <w:tr w:rsidR="00542138" w:rsidRPr="003165ED" w14:paraId="3C7C08BE" w14:textId="23D1E531" w:rsidTr="005565E3">
        <w:trPr>
          <w:trHeight w:val="117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454F70" w14:textId="77777777" w:rsidR="00542138" w:rsidRPr="003165ED" w:rsidRDefault="00542138" w:rsidP="00DF25B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6.1 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057CB6" w14:textId="77777777" w:rsidR="00542138" w:rsidRPr="003165ED" w:rsidRDefault="00542138" w:rsidP="00DF25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Publish USW’s mean and median gender pay gaps on the Government’s report tool annually. 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E4A3B" w14:textId="77777777" w:rsidR="00542138" w:rsidRPr="003165ED" w:rsidRDefault="00542138" w:rsidP="00DF25BF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 compliance with Equality Act statutory duty on pay differences.  </w:t>
            </w:r>
          </w:p>
          <w:p w14:paraId="3DC27381" w14:textId="77777777" w:rsidR="00542138" w:rsidRPr="003165ED" w:rsidRDefault="00542138" w:rsidP="00DF25BF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67D5ECEF" w14:textId="77777777" w:rsidR="00542138" w:rsidRPr="003165ED" w:rsidRDefault="00542138" w:rsidP="00DF25BF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Sex</w:t>
            </w: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EF7B32" w14:textId="77777777" w:rsidR="00542138" w:rsidRPr="003165ED" w:rsidRDefault="00542138" w:rsidP="00B97F2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Gender pay gaps analysed and published annually.  </w:t>
            </w:r>
          </w:p>
          <w:p w14:paraId="4255F5FF" w14:textId="77777777" w:rsidR="00542138" w:rsidRPr="003165ED" w:rsidRDefault="00542138" w:rsidP="00B97F2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Data used to assess impact of actions undertaken to reduce gender pay gaps.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CB0064" w14:textId="77777777" w:rsidR="00542138" w:rsidRPr="003165ED" w:rsidRDefault="00542138" w:rsidP="00DF25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March each year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7E2256" w14:textId="77777777" w:rsidR="00E0223E" w:rsidRPr="006054F7" w:rsidRDefault="00542138" w:rsidP="00DF25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54F7">
              <w:rPr>
                <w:rFonts w:ascii="Arial" w:eastAsia="Times New Roman" w:hAnsi="Arial" w:cs="Arial"/>
                <w:color w:val="000000"/>
                <w:lang w:eastAsia="en-GB"/>
              </w:rPr>
              <w:t>Director of Organisational Development</w:t>
            </w:r>
          </w:p>
          <w:p w14:paraId="11804320" w14:textId="77777777" w:rsidR="00E0223E" w:rsidRPr="003165ED" w:rsidRDefault="00E0223E" w:rsidP="00DF25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64DAE47A" w14:textId="37CD59B9" w:rsidR="00542138" w:rsidRPr="003165ED" w:rsidRDefault="00542138" w:rsidP="00DF25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D7C63" w14:textId="1CB0B804" w:rsidR="00720F32" w:rsidRPr="003165ED" w:rsidRDefault="00D26076" w:rsidP="00DF25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5" w:history="1">
              <w:r w:rsidR="007143C3" w:rsidRPr="003165ED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University of South Wales gender pay gap data for 2020-21 reporting year - GOV.UK - GOV.UK (gender-pay-gap.service.gov.uk)</w:t>
              </w:r>
            </w:hyperlink>
          </w:p>
          <w:p w14:paraId="2DCD13D8" w14:textId="77777777" w:rsidR="00720F32" w:rsidRPr="003165ED" w:rsidRDefault="00720F32" w:rsidP="00DF25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46525FF1" w14:textId="004024B8" w:rsidR="007143C3" w:rsidRPr="003165ED" w:rsidRDefault="005565E3" w:rsidP="00DF25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USW median hourly pay gap for this period stands at 5.7%</w:t>
            </w:r>
          </w:p>
        </w:tc>
      </w:tr>
      <w:tr w:rsidR="00A870E8" w:rsidRPr="003165ED" w14:paraId="1FF55B84" w14:textId="77777777" w:rsidTr="005565E3">
        <w:trPr>
          <w:trHeight w:val="117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E5A379" w14:textId="13BF6845" w:rsidR="00A870E8" w:rsidRPr="003165ED" w:rsidRDefault="00A870E8" w:rsidP="00A870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6.2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D4109" w14:textId="310FE5E0" w:rsidR="00A870E8" w:rsidRPr="003165ED" w:rsidRDefault="00A870E8" w:rsidP="00A870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Undertake a full Equal Pay Review. 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F28ECD" w14:textId="77777777" w:rsidR="00A870E8" w:rsidRPr="003165ED" w:rsidRDefault="00A870E8" w:rsidP="00A870E8">
            <w:pPr>
              <w:pStyle w:val="paragraph"/>
              <w:spacing w:before="0" w:beforeAutospacing="0" w:after="0" w:afterAutospacing="0"/>
              <w:ind w:right="105"/>
              <w:textAlignment w:val="baseline"/>
              <w:divId w:val="1167944687"/>
              <w:rPr>
                <w:rFonts w:ascii="Arial" w:hAnsi="Arial" w:cs="Arial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</w:rPr>
              <w:t>In compliance with Equality Act statutory duty on pay differences.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795D32CC" w14:textId="77777777" w:rsidR="00A870E8" w:rsidRPr="003165ED" w:rsidRDefault="00A870E8" w:rsidP="00A870E8">
            <w:pPr>
              <w:pStyle w:val="paragraph"/>
              <w:spacing w:before="0" w:beforeAutospacing="0" w:after="0" w:afterAutospacing="0"/>
              <w:ind w:right="105"/>
              <w:textAlignment w:val="baseline"/>
              <w:divId w:val="1382290876"/>
              <w:rPr>
                <w:rFonts w:ascii="Arial" w:hAnsi="Arial" w:cs="Arial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0772C4A2" w14:textId="77777777" w:rsidR="00A870E8" w:rsidRPr="003165ED" w:rsidRDefault="00A870E8" w:rsidP="00A870E8">
            <w:pPr>
              <w:pStyle w:val="paragraph"/>
              <w:spacing w:before="0" w:beforeAutospacing="0" w:after="0" w:afterAutospacing="0"/>
              <w:ind w:right="105"/>
              <w:textAlignment w:val="baseline"/>
              <w:divId w:val="1472594517"/>
              <w:rPr>
                <w:rFonts w:ascii="Arial" w:hAnsi="Arial" w:cs="Arial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</w:rPr>
              <w:t>Age, Disability, Race, Religion &amp; Belief, Sexual Orientation &amp; Sex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5E74B535" w14:textId="58EE2C87" w:rsidR="00A870E8" w:rsidRPr="003165ED" w:rsidRDefault="00A870E8" w:rsidP="00A870E8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F214B" w14:textId="77777777" w:rsidR="00A870E8" w:rsidRPr="003165ED" w:rsidRDefault="00A870E8" w:rsidP="003B2046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divId w:val="1493830432"/>
              <w:rPr>
                <w:rFonts w:ascii="Arial" w:hAnsi="Arial" w:cs="Arial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</w:rPr>
              <w:t>Equal Pay Audit Undertaken and recommendations developed.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3E58A246" w14:textId="40D632AC" w:rsidR="00A870E8" w:rsidRPr="003165ED" w:rsidRDefault="00A870E8" w:rsidP="00A870E8">
            <w:pPr>
              <w:pStyle w:val="ListParagraph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A3E5F" w14:textId="77777777" w:rsidR="00A870E8" w:rsidRPr="003165ED" w:rsidRDefault="00A870E8" w:rsidP="00A870E8">
            <w:pPr>
              <w:pStyle w:val="paragraph"/>
              <w:spacing w:before="0" w:beforeAutospacing="0" w:after="0" w:afterAutospacing="0"/>
              <w:textAlignment w:val="baseline"/>
              <w:divId w:val="194971212"/>
              <w:rPr>
                <w:rFonts w:ascii="Arial" w:hAnsi="Arial" w:cs="Arial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</w:rPr>
              <w:t>June 2020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6956201C" w14:textId="7CE95C88" w:rsidR="00A870E8" w:rsidRPr="003165ED" w:rsidRDefault="00A870E8" w:rsidP="00A870E8">
            <w:pPr>
              <w:pStyle w:val="paragraph"/>
              <w:spacing w:before="0" w:beforeAutospacing="0" w:after="0" w:afterAutospacing="0"/>
              <w:textAlignment w:val="baseline"/>
              <w:divId w:val="485823082"/>
              <w:rPr>
                <w:rFonts w:ascii="Arial" w:hAnsi="Arial" w:cs="Arial"/>
                <w:color w:val="000000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F7E330" w14:textId="77777777" w:rsidR="00BC6163" w:rsidRPr="003165ED" w:rsidRDefault="00BC6163" w:rsidP="005565E3">
            <w:pPr>
              <w:pStyle w:val="useremail"/>
              <w:spacing w:before="0" w:beforeAutospacing="0" w:after="0" w:afterAutospacing="0" w:line="432" w:lineRule="atLeast"/>
              <w:rPr>
                <w:rFonts w:ascii="Arial" w:hAnsi="Arial" w:cs="Arial"/>
                <w:color w:val="000000"/>
              </w:rPr>
            </w:pPr>
          </w:p>
          <w:p w14:paraId="281AB35B" w14:textId="091EA6F6" w:rsidR="005565E3" w:rsidRPr="003165ED" w:rsidRDefault="005565E3" w:rsidP="005565E3">
            <w:pPr>
              <w:pStyle w:val="useremail"/>
              <w:spacing w:before="0" w:beforeAutospacing="0" w:after="0" w:afterAutospacing="0" w:line="432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A501CF" w14:textId="36540250" w:rsidR="00A870E8" w:rsidRPr="003165ED" w:rsidRDefault="005565E3" w:rsidP="00887B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Equal Pay Audit undertaken in May 2020 resulting in </w:t>
            </w:r>
            <w:r w:rsidR="00887BEA"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recommendations and creation of action plan for each characteristic overseen by Equal Pay Working Group.</w:t>
            </w:r>
          </w:p>
          <w:p w14:paraId="2E2D024B" w14:textId="77777777" w:rsidR="005565E3" w:rsidRPr="003165ED" w:rsidRDefault="005565E3" w:rsidP="00A870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235F7417" w14:textId="5681D1B5" w:rsidR="005565E3" w:rsidRPr="003165ED" w:rsidRDefault="00D26076" w:rsidP="005565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6" w:history="1">
              <w:r w:rsidR="008C4BAE" w:rsidRPr="003165ED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University of South Wales Equal Pay Review May 2020 report</w:t>
              </w:r>
            </w:hyperlink>
          </w:p>
        </w:tc>
      </w:tr>
    </w:tbl>
    <w:p w14:paraId="64B25657" w14:textId="77777777" w:rsidR="00DF25BF" w:rsidRPr="003165ED" w:rsidRDefault="00DF25BF">
      <w:pPr>
        <w:rPr>
          <w:rFonts w:ascii="Arial" w:hAnsi="Arial" w:cs="Arial"/>
          <w:sz w:val="24"/>
          <w:szCs w:val="24"/>
        </w:rPr>
      </w:pPr>
    </w:p>
    <w:sectPr w:rsidR="00DF25BF" w:rsidRPr="003165ED" w:rsidSect="007E6DB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445AE" w14:textId="77777777" w:rsidR="00D26076" w:rsidRDefault="00D26076" w:rsidP="007E6DBB">
      <w:pPr>
        <w:spacing w:after="0" w:line="240" w:lineRule="auto"/>
      </w:pPr>
      <w:r>
        <w:separator/>
      </w:r>
    </w:p>
  </w:endnote>
  <w:endnote w:type="continuationSeparator" w:id="0">
    <w:p w14:paraId="6415B351" w14:textId="77777777" w:rsidR="00D26076" w:rsidRDefault="00D26076" w:rsidP="007E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8F03F" w14:textId="77777777" w:rsidR="007E6DBB" w:rsidRDefault="007E6D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43D20" w14:textId="77777777" w:rsidR="007E6DBB" w:rsidRDefault="007E6D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156C" w14:textId="77777777" w:rsidR="007E6DBB" w:rsidRDefault="007E6D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32FAB" w14:textId="77777777" w:rsidR="00D26076" w:rsidRDefault="00D26076" w:rsidP="007E6DBB">
      <w:pPr>
        <w:spacing w:after="0" w:line="240" w:lineRule="auto"/>
      </w:pPr>
      <w:r>
        <w:separator/>
      </w:r>
    </w:p>
  </w:footnote>
  <w:footnote w:type="continuationSeparator" w:id="0">
    <w:p w14:paraId="7A25E537" w14:textId="77777777" w:rsidR="00D26076" w:rsidRDefault="00D26076" w:rsidP="007E6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1E9EB" w14:textId="77777777" w:rsidR="007E6DBB" w:rsidRDefault="007E6DB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5039AA4" wp14:editId="165055AE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2" name="Text Box 2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229654" w14:textId="77777777" w:rsidR="007E6DBB" w:rsidRPr="007E6DBB" w:rsidRDefault="007E6DBB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7E6DBB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039A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UBLIC / CYHOEDDUS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textbox style="mso-fit-shape-to-text:t" inset="0,0,5pt,0">
                <w:txbxContent>
                  <w:p w14:paraId="3D229654" w14:textId="77777777" w:rsidR="007E6DBB" w:rsidRPr="007E6DBB" w:rsidRDefault="007E6DBB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7E6DBB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6267F" w14:textId="77777777" w:rsidR="007E6DBB" w:rsidRDefault="007E6DB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2F3AE5B" wp14:editId="7974B119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3" name="Text Box 3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A4C457" w14:textId="77777777" w:rsidR="007E6DBB" w:rsidRPr="007E6DBB" w:rsidRDefault="007E6DBB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7E6DBB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F3AE5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PUBLIC / CYHOEDDUS" style="position:absolute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textbox style="mso-fit-shape-to-text:t" inset="0,0,5pt,0">
                <w:txbxContent>
                  <w:p w14:paraId="2AA4C457" w14:textId="77777777" w:rsidR="007E6DBB" w:rsidRPr="007E6DBB" w:rsidRDefault="007E6DBB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7E6DBB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34274" w14:textId="77777777" w:rsidR="007E6DBB" w:rsidRDefault="007E6DB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CBAF655" wp14:editId="7B88E43B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1" name="Text Box 1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A8A4F7" w14:textId="77777777" w:rsidR="007E6DBB" w:rsidRPr="007E6DBB" w:rsidRDefault="007E6DBB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7E6DBB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BAF6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PUBLIC / CYHOEDDUS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4DA8A4F7" w14:textId="77777777" w:rsidR="007E6DBB" w:rsidRPr="007E6DBB" w:rsidRDefault="007E6DBB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7E6DBB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61A4"/>
    <w:multiLevelType w:val="multilevel"/>
    <w:tmpl w:val="3A0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8250E"/>
    <w:multiLevelType w:val="multilevel"/>
    <w:tmpl w:val="87904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A00F5B"/>
    <w:multiLevelType w:val="multilevel"/>
    <w:tmpl w:val="953A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20433B"/>
    <w:multiLevelType w:val="multilevel"/>
    <w:tmpl w:val="C59E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E53320"/>
    <w:multiLevelType w:val="multilevel"/>
    <w:tmpl w:val="072C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7B218B"/>
    <w:multiLevelType w:val="hybridMultilevel"/>
    <w:tmpl w:val="2C3A1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891AD7"/>
    <w:multiLevelType w:val="hybridMultilevel"/>
    <w:tmpl w:val="A4DC31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F169A5"/>
    <w:multiLevelType w:val="multilevel"/>
    <w:tmpl w:val="67FCA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ED247F1"/>
    <w:multiLevelType w:val="multilevel"/>
    <w:tmpl w:val="379A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3DC010F"/>
    <w:multiLevelType w:val="hybridMultilevel"/>
    <w:tmpl w:val="80081A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0D4AC8"/>
    <w:multiLevelType w:val="multilevel"/>
    <w:tmpl w:val="291E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4824B4"/>
    <w:multiLevelType w:val="multilevel"/>
    <w:tmpl w:val="95B82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98241FE"/>
    <w:multiLevelType w:val="hybridMultilevel"/>
    <w:tmpl w:val="5DB0C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FE5729"/>
    <w:multiLevelType w:val="multilevel"/>
    <w:tmpl w:val="290C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4213A6"/>
    <w:multiLevelType w:val="hybridMultilevel"/>
    <w:tmpl w:val="6E285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C7482"/>
    <w:multiLevelType w:val="multilevel"/>
    <w:tmpl w:val="BD08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D35805"/>
    <w:multiLevelType w:val="hybridMultilevel"/>
    <w:tmpl w:val="230E52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5E4A22"/>
    <w:multiLevelType w:val="hybridMultilevel"/>
    <w:tmpl w:val="72709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E0887"/>
    <w:multiLevelType w:val="multilevel"/>
    <w:tmpl w:val="B7E2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30164B"/>
    <w:multiLevelType w:val="multilevel"/>
    <w:tmpl w:val="D21A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0C31AAC"/>
    <w:multiLevelType w:val="multilevel"/>
    <w:tmpl w:val="DF02F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872387"/>
    <w:multiLevelType w:val="multilevel"/>
    <w:tmpl w:val="3732C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EE649B"/>
    <w:multiLevelType w:val="multilevel"/>
    <w:tmpl w:val="AD16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D6C540E"/>
    <w:multiLevelType w:val="multilevel"/>
    <w:tmpl w:val="ACEEA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96343CB"/>
    <w:multiLevelType w:val="hybridMultilevel"/>
    <w:tmpl w:val="EBAA9C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9B26C7"/>
    <w:multiLevelType w:val="multilevel"/>
    <w:tmpl w:val="A2621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9F2F01"/>
    <w:multiLevelType w:val="multilevel"/>
    <w:tmpl w:val="F1D6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02210DC"/>
    <w:multiLevelType w:val="multilevel"/>
    <w:tmpl w:val="D120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07A4497"/>
    <w:multiLevelType w:val="multilevel"/>
    <w:tmpl w:val="5194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2F90AD7"/>
    <w:multiLevelType w:val="hybridMultilevel"/>
    <w:tmpl w:val="14CC50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5D1321"/>
    <w:multiLevelType w:val="multilevel"/>
    <w:tmpl w:val="3EDE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4082380"/>
    <w:multiLevelType w:val="hybridMultilevel"/>
    <w:tmpl w:val="3CFA98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A506D8"/>
    <w:multiLevelType w:val="multilevel"/>
    <w:tmpl w:val="6C1CD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74313B1"/>
    <w:multiLevelType w:val="hybridMultilevel"/>
    <w:tmpl w:val="4D74A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2E5DEE"/>
    <w:multiLevelType w:val="hybridMultilevel"/>
    <w:tmpl w:val="5D7CC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6E6008"/>
    <w:multiLevelType w:val="multilevel"/>
    <w:tmpl w:val="BBEE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B0A1114"/>
    <w:multiLevelType w:val="hybridMultilevel"/>
    <w:tmpl w:val="BB3A2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B421C3"/>
    <w:multiLevelType w:val="multilevel"/>
    <w:tmpl w:val="CE56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27"/>
  </w:num>
  <w:num w:numId="5">
    <w:abstractNumId w:val="32"/>
  </w:num>
  <w:num w:numId="6">
    <w:abstractNumId w:val="28"/>
  </w:num>
  <w:num w:numId="7">
    <w:abstractNumId w:val="3"/>
  </w:num>
  <w:num w:numId="8">
    <w:abstractNumId w:val="11"/>
  </w:num>
  <w:num w:numId="9">
    <w:abstractNumId w:val="30"/>
  </w:num>
  <w:num w:numId="10">
    <w:abstractNumId w:val="26"/>
  </w:num>
  <w:num w:numId="11">
    <w:abstractNumId w:val="35"/>
  </w:num>
  <w:num w:numId="12">
    <w:abstractNumId w:val="22"/>
  </w:num>
  <w:num w:numId="13">
    <w:abstractNumId w:val="16"/>
  </w:num>
  <w:num w:numId="14">
    <w:abstractNumId w:val="29"/>
  </w:num>
  <w:num w:numId="15">
    <w:abstractNumId w:val="12"/>
  </w:num>
  <w:num w:numId="16">
    <w:abstractNumId w:val="13"/>
  </w:num>
  <w:num w:numId="17">
    <w:abstractNumId w:val="9"/>
  </w:num>
  <w:num w:numId="18">
    <w:abstractNumId w:val="19"/>
  </w:num>
  <w:num w:numId="19">
    <w:abstractNumId w:val="23"/>
  </w:num>
  <w:num w:numId="20">
    <w:abstractNumId w:val="1"/>
  </w:num>
  <w:num w:numId="21">
    <w:abstractNumId w:val="17"/>
  </w:num>
  <w:num w:numId="22">
    <w:abstractNumId w:val="37"/>
  </w:num>
  <w:num w:numId="23">
    <w:abstractNumId w:val="4"/>
  </w:num>
  <w:num w:numId="24">
    <w:abstractNumId w:val="20"/>
  </w:num>
  <w:num w:numId="25">
    <w:abstractNumId w:val="0"/>
  </w:num>
  <w:num w:numId="26">
    <w:abstractNumId w:val="18"/>
  </w:num>
  <w:num w:numId="27">
    <w:abstractNumId w:val="25"/>
  </w:num>
  <w:num w:numId="28">
    <w:abstractNumId w:val="10"/>
  </w:num>
  <w:num w:numId="29">
    <w:abstractNumId w:val="15"/>
  </w:num>
  <w:num w:numId="30">
    <w:abstractNumId w:val="21"/>
  </w:num>
  <w:num w:numId="31">
    <w:abstractNumId w:val="14"/>
  </w:num>
  <w:num w:numId="32">
    <w:abstractNumId w:val="34"/>
  </w:num>
  <w:num w:numId="33">
    <w:abstractNumId w:val="31"/>
  </w:num>
  <w:num w:numId="34">
    <w:abstractNumId w:val="6"/>
  </w:num>
  <w:num w:numId="35">
    <w:abstractNumId w:val="24"/>
  </w:num>
  <w:num w:numId="36">
    <w:abstractNumId w:val="5"/>
  </w:num>
  <w:num w:numId="37">
    <w:abstractNumId w:val="36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DBB"/>
    <w:rsid w:val="00004246"/>
    <w:rsid w:val="0000565E"/>
    <w:rsid w:val="000133A8"/>
    <w:rsid w:val="00044F4C"/>
    <w:rsid w:val="000866CF"/>
    <w:rsid w:val="000929ED"/>
    <w:rsid w:val="000A64D8"/>
    <w:rsid w:val="000B2891"/>
    <w:rsid w:val="000B3BF7"/>
    <w:rsid w:val="000C3E78"/>
    <w:rsid w:val="000D55B0"/>
    <w:rsid w:val="00105768"/>
    <w:rsid w:val="00112B77"/>
    <w:rsid w:val="00113614"/>
    <w:rsid w:val="00117044"/>
    <w:rsid w:val="00156097"/>
    <w:rsid w:val="001732A5"/>
    <w:rsid w:val="001763C3"/>
    <w:rsid w:val="00183768"/>
    <w:rsid w:val="00192BDA"/>
    <w:rsid w:val="001D471D"/>
    <w:rsid w:val="001E380F"/>
    <w:rsid w:val="001E57DD"/>
    <w:rsid w:val="001F1B1F"/>
    <w:rsid w:val="001F43DA"/>
    <w:rsid w:val="00200879"/>
    <w:rsid w:val="00236A93"/>
    <w:rsid w:val="002668E3"/>
    <w:rsid w:val="00286C59"/>
    <w:rsid w:val="002A0DBA"/>
    <w:rsid w:val="002F1C2F"/>
    <w:rsid w:val="002F7AC0"/>
    <w:rsid w:val="0031129A"/>
    <w:rsid w:val="003165ED"/>
    <w:rsid w:val="00340202"/>
    <w:rsid w:val="00362323"/>
    <w:rsid w:val="003712A7"/>
    <w:rsid w:val="003768DE"/>
    <w:rsid w:val="0038051C"/>
    <w:rsid w:val="003B2046"/>
    <w:rsid w:val="003D0A5D"/>
    <w:rsid w:val="003E4062"/>
    <w:rsid w:val="003F26A7"/>
    <w:rsid w:val="003F6E1B"/>
    <w:rsid w:val="00442107"/>
    <w:rsid w:val="0044340D"/>
    <w:rsid w:val="00501596"/>
    <w:rsid w:val="00542138"/>
    <w:rsid w:val="005565E3"/>
    <w:rsid w:val="005567F1"/>
    <w:rsid w:val="00557CD0"/>
    <w:rsid w:val="005702F0"/>
    <w:rsid w:val="005C46F9"/>
    <w:rsid w:val="005E5F30"/>
    <w:rsid w:val="006054F7"/>
    <w:rsid w:val="00607B93"/>
    <w:rsid w:val="00612F1F"/>
    <w:rsid w:val="00654054"/>
    <w:rsid w:val="00666FDC"/>
    <w:rsid w:val="006749AF"/>
    <w:rsid w:val="00676144"/>
    <w:rsid w:val="0069313F"/>
    <w:rsid w:val="00695CDC"/>
    <w:rsid w:val="006B0440"/>
    <w:rsid w:val="006B3B22"/>
    <w:rsid w:val="006D6487"/>
    <w:rsid w:val="00704A57"/>
    <w:rsid w:val="00706738"/>
    <w:rsid w:val="007143C3"/>
    <w:rsid w:val="00720F32"/>
    <w:rsid w:val="007677C9"/>
    <w:rsid w:val="0078169D"/>
    <w:rsid w:val="00792ED3"/>
    <w:rsid w:val="007B0365"/>
    <w:rsid w:val="007B28A0"/>
    <w:rsid w:val="007D1478"/>
    <w:rsid w:val="007D66F7"/>
    <w:rsid w:val="007D7F40"/>
    <w:rsid w:val="007E6DBB"/>
    <w:rsid w:val="007F4754"/>
    <w:rsid w:val="00815FB0"/>
    <w:rsid w:val="00832B0A"/>
    <w:rsid w:val="0084466F"/>
    <w:rsid w:val="00871DDC"/>
    <w:rsid w:val="00887BEA"/>
    <w:rsid w:val="00892F42"/>
    <w:rsid w:val="008C4BAE"/>
    <w:rsid w:val="008C7B33"/>
    <w:rsid w:val="00944E05"/>
    <w:rsid w:val="0095445E"/>
    <w:rsid w:val="0096383E"/>
    <w:rsid w:val="00967F76"/>
    <w:rsid w:val="00980076"/>
    <w:rsid w:val="0098118F"/>
    <w:rsid w:val="00991405"/>
    <w:rsid w:val="009A3F2B"/>
    <w:rsid w:val="009A5F37"/>
    <w:rsid w:val="009B76F0"/>
    <w:rsid w:val="009E522A"/>
    <w:rsid w:val="00A67F16"/>
    <w:rsid w:val="00A7345E"/>
    <w:rsid w:val="00A869D1"/>
    <w:rsid w:val="00A870E8"/>
    <w:rsid w:val="00AA4C6C"/>
    <w:rsid w:val="00AA7C6A"/>
    <w:rsid w:val="00AB421A"/>
    <w:rsid w:val="00AD17EB"/>
    <w:rsid w:val="00AE39D8"/>
    <w:rsid w:val="00B07E17"/>
    <w:rsid w:val="00B12985"/>
    <w:rsid w:val="00B1689E"/>
    <w:rsid w:val="00B347B7"/>
    <w:rsid w:val="00B34F96"/>
    <w:rsid w:val="00B777CF"/>
    <w:rsid w:val="00B97F2C"/>
    <w:rsid w:val="00BB6092"/>
    <w:rsid w:val="00BC0132"/>
    <w:rsid w:val="00BC6163"/>
    <w:rsid w:val="00BF35D6"/>
    <w:rsid w:val="00BF7EA3"/>
    <w:rsid w:val="00C528B3"/>
    <w:rsid w:val="00C615D8"/>
    <w:rsid w:val="00C619F0"/>
    <w:rsid w:val="00C7320C"/>
    <w:rsid w:val="00C7771E"/>
    <w:rsid w:val="00C8166D"/>
    <w:rsid w:val="00C92878"/>
    <w:rsid w:val="00CB711B"/>
    <w:rsid w:val="00CC3532"/>
    <w:rsid w:val="00CF1AD8"/>
    <w:rsid w:val="00D030AC"/>
    <w:rsid w:val="00D0523E"/>
    <w:rsid w:val="00D26076"/>
    <w:rsid w:val="00D6280A"/>
    <w:rsid w:val="00D6333C"/>
    <w:rsid w:val="00D77507"/>
    <w:rsid w:val="00DB17A4"/>
    <w:rsid w:val="00DB73AD"/>
    <w:rsid w:val="00DC2817"/>
    <w:rsid w:val="00DD05B3"/>
    <w:rsid w:val="00DE3558"/>
    <w:rsid w:val="00DE3A60"/>
    <w:rsid w:val="00DE62EF"/>
    <w:rsid w:val="00DE72BB"/>
    <w:rsid w:val="00DF25BF"/>
    <w:rsid w:val="00E0223E"/>
    <w:rsid w:val="00E12FB3"/>
    <w:rsid w:val="00E322F5"/>
    <w:rsid w:val="00E55B5F"/>
    <w:rsid w:val="00E738C1"/>
    <w:rsid w:val="00E742EE"/>
    <w:rsid w:val="00E742FA"/>
    <w:rsid w:val="00E90DD4"/>
    <w:rsid w:val="00EA1DAF"/>
    <w:rsid w:val="00EB5985"/>
    <w:rsid w:val="00EB60E3"/>
    <w:rsid w:val="00EC5A47"/>
    <w:rsid w:val="00EF113E"/>
    <w:rsid w:val="00EF71BD"/>
    <w:rsid w:val="00E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EB3C7"/>
  <w15:chartTrackingRefBased/>
  <w15:docId w15:val="{0539F815-4D29-4DE9-AF22-5EA44B0B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DBB"/>
  </w:style>
  <w:style w:type="paragraph" w:styleId="Footer">
    <w:name w:val="footer"/>
    <w:basedOn w:val="Normal"/>
    <w:link w:val="FooterChar"/>
    <w:uiPriority w:val="99"/>
    <w:unhideWhenUsed/>
    <w:rsid w:val="007E6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DBB"/>
  </w:style>
  <w:style w:type="paragraph" w:customStyle="1" w:styleId="paragraph">
    <w:name w:val="paragraph"/>
    <w:basedOn w:val="Normal"/>
    <w:rsid w:val="007E6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E6DBB"/>
  </w:style>
  <w:style w:type="character" w:customStyle="1" w:styleId="eop">
    <w:name w:val="eop"/>
    <w:basedOn w:val="DefaultParagraphFont"/>
    <w:rsid w:val="007E6DBB"/>
  </w:style>
  <w:style w:type="paragraph" w:styleId="ListParagraph">
    <w:name w:val="List Paragraph"/>
    <w:basedOn w:val="Normal"/>
    <w:uiPriority w:val="99"/>
    <w:qFormat/>
    <w:rsid w:val="005567F1"/>
    <w:pPr>
      <w:ind w:left="720"/>
      <w:contextualSpacing/>
    </w:pPr>
  </w:style>
  <w:style w:type="paragraph" w:customStyle="1" w:styleId="userdepartment">
    <w:name w:val="user_department"/>
    <w:basedOn w:val="Normal"/>
    <w:rsid w:val="00E1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seremail">
    <w:name w:val="user_email"/>
    <w:basedOn w:val="Normal"/>
    <w:rsid w:val="00E1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12FB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2FB3"/>
    <w:rPr>
      <w:color w:val="605E5C"/>
      <w:shd w:val="clear" w:color="auto" w:fill="E1DFDD"/>
    </w:rPr>
  </w:style>
  <w:style w:type="paragraph" w:customStyle="1" w:styleId="userjobtitle">
    <w:name w:val="user_job_title"/>
    <w:basedOn w:val="Normal"/>
    <w:rsid w:val="00570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D0A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1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1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3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5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7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8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4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2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0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4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8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3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8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1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4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6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8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1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7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2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6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4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1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8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4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4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2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6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2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6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4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7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8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0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8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0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3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5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0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1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6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9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3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8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package" Target="embeddings/Microsoft_Word_Document.docx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image" Target="media/image1.e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universityofsouthwales.sharepoint.com/sites/HumanResources2/Shared%20Documents/Forms/Recruitment%20documents.aspx?id=%2Fsites%2FHumanResources2%2FShared%20Documents%2FEqual%20Pay%20Review%2C%20May%202020%2Epdf&amp;parent=%2Fsites%2FHumanResources2%2FShared%20Documents&amp;p=tru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outhwales.ac.uk/news/news-2021/usw-recognised-its-work-support-refugees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gender-pay-gap.service.gov.uk/Employer/MgPpu7ch/20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ure.southwales.ac.uk/files/4862343/Refugee_Council_Report_A4.pdf_Dec_15th.pdf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hr.southwales.ac.uk/usw-pay-policy-statement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3007CAAA3200498B710541957C117A" ma:contentTypeVersion="4" ma:contentTypeDescription="Create a new document." ma:contentTypeScope="" ma:versionID="a0476b2c45703c7c3902ac07cdc7df6a">
  <xsd:schema xmlns:xsd="http://www.w3.org/2001/XMLSchema" xmlns:xs="http://www.w3.org/2001/XMLSchema" xmlns:p="http://schemas.microsoft.com/office/2006/metadata/properties" xmlns:ns3="eaf81299-bea9-4554-b584-19b1deaa0c42" targetNamespace="http://schemas.microsoft.com/office/2006/metadata/properties" ma:root="true" ma:fieldsID="6eceeed79dd6bb4b12ff3c71269cd9ae" ns3:_="">
    <xsd:import namespace="eaf81299-bea9-4554-b584-19b1deaa0c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81299-bea9-4554-b584-19b1deaa0c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AC412E-453E-4E25-8ECC-620F91BEA3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106DB0-94F0-4314-94A6-4B0255DC5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f81299-bea9-4554-b584-19b1deaa0c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504271-61BA-407E-971B-5ABD8645B87D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553f0066-c24e-444c-9c2a-7427c31ebeab}" enabled="1" method="Standard" siteId="{e5aafe7c-971b-4ab7-b039-141ad36acec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1905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Kwaya-James</dc:creator>
  <cp:keywords/>
  <dc:description/>
  <cp:lastModifiedBy>Emma Kwaya-James</cp:lastModifiedBy>
  <cp:revision>3</cp:revision>
  <dcterms:created xsi:type="dcterms:W3CDTF">2022-02-17T14:08:00Z</dcterms:created>
  <dcterms:modified xsi:type="dcterms:W3CDTF">2022-02-21T19:54:00Z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PUBLIC / CYHOEDDUS</vt:lpwstr>
  </property>
  <property fmtid="{D5CDD505-2E9C-101B-9397-08002B2CF9AE}" pid="5" name="MSIP_Label_553f0066-c24e-444c-9c2a-7427c31ebeab_Enabled">
    <vt:lpwstr>true</vt:lpwstr>
  </property>
  <property fmtid="{D5CDD505-2E9C-101B-9397-08002B2CF9AE}" pid="6" name="MSIP_Label_553f0066-c24e-444c-9c2a-7427c31ebeab_SetDate">
    <vt:lpwstr>2021-11-04T15:23:12Z</vt:lpwstr>
  </property>
  <property fmtid="{D5CDD505-2E9C-101B-9397-08002B2CF9AE}" pid="7" name="MSIP_Label_553f0066-c24e-444c-9c2a-7427c31ebeab_Method">
    <vt:lpwstr>Standard</vt:lpwstr>
  </property>
  <property fmtid="{D5CDD505-2E9C-101B-9397-08002B2CF9AE}" pid="8" name="MSIP_Label_553f0066-c24e-444c-9c2a-7427c31ebeab_Name">
    <vt:lpwstr>553f0066-c24e-444c-9c2a-7427c31ebeab</vt:lpwstr>
  </property>
  <property fmtid="{D5CDD505-2E9C-101B-9397-08002B2CF9AE}" pid="9" name="MSIP_Label_553f0066-c24e-444c-9c2a-7427c31ebeab_SiteId">
    <vt:lpwstr>e5aafe7c-971b-4ab7-b039-141ad36acec0</vt:lpwstr>
  </property>
  <property fmtid="{D5CDD505-2E9C-101B-9397-08002B2CF9AE}" pid="10" name="MSIP_Label_553f0066-c24e-444c-9c2a-7427c31ebeab_ActionId">
    <vt:lpwstr>6a1fa6ca-3b6e-4fd1-9ba3-d76da655ea48</vt:lpwstr>
  </property>
  <property fmtid="{D5CDD505-2E9C-101B-9397-08002B2CF9AE}" pid="11" name="MSIP_Label_553f0066-c24e-444c-9c2a-7427c31ebeab_ContentBits">
    <vt:lpwstr>1</vt:lpwstr>
  </property>
  <property fmtid="{D5CDD505-2E9C-101B-9397-08002B2CF9AE}" pid="12" name="ContentTypeId">
    <vt:lpwstr>0x010100793007CAAA3200498B710541957C117A</vt:lpwstr>
  </property>
</Properties>
</file>