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70897" w:rsidR="00667CC9" w:rsidP="4E258E0B" w:rsidRDefault="00A92650" w14:paraId="19246219" w14:textId="49255C98">
      <w:pPr>
        <w:rPr>
          <w:rFonts w:ascii="Aptos" w:hAnsi="Aptos" w:cs="Arial"/>
          <w:b/>
          <w:bCs/>
        </w:rPr>
      </w:pPr>
      <w:r w:rsidRPr="00970897">
        <w:rPr>
          <w:rFonts w:ascii="Aptos" w:hAnsi="Aptos"/>
          <w:noProof/>
        </w:rPr>
        <w:drawing>
          <wp:anchor distT="0" distB="0" distL="114300" distR="114300" simplePos="0" relativeHeight="251658325" behindDoc="0" locked="0" layoutInCell="1" allowOverlap="1" wp14:anchorId="4CD057E6" wp14:editId="0589A252">
            <wp:simplePos x="0" y="0"/>
            <wp:positionH relativeFrom="page">
              <wp:posOffset>-38100</wp:posOffset>
            </wp:positionH>
            <wp:positionV relativeFrom="paragraph">
              <wp:posOffset>-933450</wp:posOffset>
            </wp:positionV>
            <wp:extent cx="1390015" cy="1390015"/>
            <wp:effectExtent l="0" t="0" r="635"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1390015" cy="1390015"/>
                    </a:xfrm>
                    <a:prstGeom prst="rect">
                      <a:avLst/>
                    </a:prstGeom>
                  </pic:spPr>
                </pic:pic>
              </a:graphicData>
            </a:graphic>
            <wp14:sizeRelH relativeFrom="page">
              <wp14:pctWidth>0</wp14:pctWidth>
            </wp14:sizeRelH>
            <wp14:sizeRelV relativeFrom="page">
              <wp14:pctHeight>0</wp14:pctHeight>
            </wp14:sizeRelV>
          </wp:anchor>
        </w:drawing>
      </w:r>
      <w:r w:rsidRPr="00970897" w:rsidR="0B630C57">
        <w:rPr>
          <w:rFonts w:ascii="Aptos" w:hAnsi="Aptos"/>
        </w:rPr>
        <w:t xml:space="preserve"> </w:t>
      </w:r>
    </w:p>
    <w:p w:rsidRPr="00970897" w:rsidR="00667CC9" w:rsidP="00667CC9" w:rsidRDefault="00667CC9" w14:paraId="26B3A621" w14:textId="77777777">
      <w:pPr>
        <w:rPr>
          <w:rFonts w:ascii="Aptos" w:hAnsi="Aptos" w:cs="Arial"/>
          <w:b/>
        </w:rPr>
      </w:pPr>
    </w:p>
    <w:p w:rsidRPr="00970897" w:rsidR="00970897" w:rsidP="00667CC9" w:rsidRDefault="00970897" w14:paraId="3544760B" w14:textId="77777777">
      <w:pPr>
        <w:rPr>
          <w:rFonts w:ascii="Aptos" w:hAnsi="Aptos" w:cs="Arial"/>
          <w:b/>
        </w:rPr>
      </w:pPr>
    </w:p>
    <w:p w:rsidR="281984DE" w:rsidP="281984DE" w:rsidRDefault="281984DE" w14:paraId="5DBB97FF" w14:textId="561BF8DB">
      <w:pPr>
        <w:rPr>
          <w:rFonts w:ascii="Aptos" w:hAnsi="Aptos" w:cs="Arial"/>
          <w:b w:val="1"/>
          <w:bCs w:val="1"/>
          <w:sz w:val="40"/>
          <w:szCs w:val="40"/>
        </w:rPr>
      </w:pPr>
    </w:p>
    <w:p w:rsidR="281984DE" w:rsidP="281984DE" w:rsidRDefault="281984DE" w14:paraId="14AA52FD" w14:textId="5716B46B">
      <w:pPr>
        <w:rPr>
          <w:rFonts w:ascii="Aptos" w:hAnsi="Aptos" w:cs="Arial"/>
          <w:b w:val="1"/>
          <w:bCs w:val="1"/>
          <w:sz w:val="40"/>
          <w:szCs w:val="40"/>
        </w:rPr>
      </w:pPr>
    </w:p>
    <w:p w:rsidR="281984DE" w:rsidP="281984DE" w:rsidRDefault="281984DE" w14:paraId="3D2462C9" w14:textId="54B47EC3">
      <w:pPr>
        <w:rPr>
          <w:rFonts w:ascii="Aptos" w:hAnsi="Aptos" w:cs="Arial"/>
          <w:b w:val="1"/>
          <w:bCs w:val="1"/>
          <w:sz w:val="40"/>
          <w:szCs w:val="40"/>
        </w:rPr>
      </w:pPr>
    </w:p>
    <w:p w:rsidR="281984DE" w:rsidP="281984DE" w:rsidRDefault="281984DE" w14:paraId="6E2CA82F" w14:textId="47F23772">
      <w:pPr>
        <w:rPr>
          <w:rFonts w:ascii="Aptos" w:hAnsi="Aptos" w:cs="Arial"/>
          <w:b w:val="1"/>
          <w:bCs w:val="1"/>
          <w:sz w:val="40"/>
          <w:szCs w:val="40"/>
        </w:rPr>
      </w:pPr>
    </w:p>
    <w:p w:rsidR="281984DE" w:rsidP="281984DE" w:rsidRDefault="281984DE" w14:paraId="35E5550D" w14:textId="486967AD">
      <w:pPr>
        <w:rPr>
          <w:rFonts w:ascii="Aptos" w:hAnsi="Aptos" w:cs="Arial"/>
          <w:b w:val="1"/>
          <w:bCs w:val="1"/>
          <w:sz w:val="40"/>
          <w:szCs w:val="40"/>
        </w:rPr>
      </w:pPr>
    </w:p>
    <w:p w:rsidR="281984DE" w:rsidP="281984DE" w:rsidRDefault="281984DE" w14:paraId="55272472" w14:textId="49FF1047">
      <w:pPr>
        <w:rPr>
          <w:rFonts w:ascii="Aptos" w:hAnsi="Aptos" w:cs="Arial"/>
          <w:b w:val="1"/>
          <w:bCs w:val="1"/>
          <w:sz w:val="40"/>
          <w:szCs w:val="40"/>
        </w:rPr>
      </w:pPr>
    </w:p>
    <w:p w:rsidR="281984DE" w:rsidP="281984DE" w:rsidRDefault="281984DE" w14:paraId="02C4FBBA" w14:textId="30ED85EE">
      <w:pPr>
        <w:rPr>
          <w:rFonts w:ascii="Aptos" w:hAnsi="Aptos" w:cs="Arial"/>
          <w:b w:val="1"/>
          <w:bCs w:val="1"/>
          <w:sz w:val="40"/>
          <w:szCs w:val="40"/>
        </w:rPr>
      </w:pPr>
    </w:p>
    <w:p w:rsidRPr="00F4179E" w:rsidR="00AA18F9" w:rsidP="281984DE" w:rsidRDefault="00B0091D" w14:paraId="054EF5A1" w14:textId="70DE4409">
      <w:pPr>
        <w:rPr>
          <w:rFonts w:ascii="Aptos" w:hAnsi="Aptos" w:cs="Arial"/>
          <w:b w:val="1"/>
          <w:bCs w:val="1"/>
          <w:sz w:val="48"/>
          <w:szCs w:val="48"/>
        </w:rPr>
      </w:pPr>
      <w:r w:rsidRPr="281984DE" w:rsidR="00B0091D">
        <w:rPr>
          <w:rFonts w:ascii="Aptos" w:hAnsi="Aptos" w:cs="Arial"/>
          <w:b w:val="1"/>
          <w:bCs w:val="1"/>
          <w:sz w:val="52"/>
          <w:szCs w:val="52"/>
        </w:rPr>
        <w:t xml:space="preserve">Academic Partnerships </w:t>
      </w:r>
      <w:r w:rsidRPr="281984DE" w:rsidR="008A0822">
        <w:rPr>
          <w:rFonts w:ascii="Aptos" w:hAnsi="Aptos" w:cs="Arial"/>
          <w:b w:val="1"/>
          <w:bCs w:val="1"/>
          <w:sz w:val="52"/>
          <w:szCs w:val="52"/>
        </w:rPr>
        <w:t>Framework</w:t>
      </w:r>
    </w:p>
    <w:p w:rsidRPr="00F4179E" w:rsidR="00532DD0" w:rsidP="00667CC9" w:rsidRDefault="00532DD0" w14:paraId="285866C0" w14:textId="77777777">
      <w:pPr>
        <w:rPr>
          <w:rFonts w:ascii="Aptos" w:hAnsi="Aptos" w:cs="Arial"/>
          <w:b/>
          <w:sz w:val="28"/>
          <w:szCs w:val="28"/>
        </w:rPr>
      </w:pPr>
    </w:p>
    <w:p w:rsidRPr="00F4179E" w:rsidR="00667CC9" w:rsidP="7F111CFD" w:rsidRDefault="00CC4ADB" w14:paraId="431BAFD5" w14:textId="29502F36">
      <w:pPr>
        <w:rPr>
          <w:rFonts w:ascii="Aptos" w:hAnsi="Aptos" w:cs="Arial"/>
          <w:b w:val="1"/>
          <w:bCs w:val="1"/>
          <w:sz w:val="36"/>
          <w:szCs w:val="36"/>
        </w:rPr>
      </w:pPr>
      <w:r w:rsidRPr="7F111CFD" w:rsidR="00CC4ADB">
        <w:rPr>
          <w:rFonts w:ascii="Aptos" w:hAnsi="Aptos" w:cs="Arial"/>
          <w:b w:val="1"/>
          <w:bCs w:val="1"/>
          <w:sz w:val="36"/>
          <w:szCs w:val="36"/>
        </w:rPr>
        <w:t>2025</w:t>
      </w:r>
      <w:r w:rsidRPr="7F111CFD" w:rsidR="00667CC9">
        <w:rPr>
          <w:rFonts w:ascii="Aptos" w:hAnsi="Aptos" w:cs="Arial"/>
          <w:b w:val="1"/>
          <w:bCs w:val="1"/>
          <w:sz w:val="36"/>
          <w:szCs w:val="36"/>
        </w:rPr>
        <w:t>/</w:t>
      </w:r>
      <w:r w:rsidRPr="7F111CFD" w:rsidR="00CC4ADB">
        <w:rPr>
          <w:rFonts w:ascii="Aptos" w:hAnsi="Aptos" w:cs="Arial"/>
          <w:b w:val="1"/>
          <w:bCs w:val="1"/>
          <w:sz w:val="36"/>
          <w:szCs w:val="36"/>
        </w:rPr>
        <w:t>2026</w:t>
      </w:r>
    </w:p>
    <w:p w:rsidRPr="00970897" w:rsidR="00667CC9" w:rsidP="00667CC9" w:rsidRDefault="00667CC9" w14:paraId="7B52BEF3" w14:textId="45155D11">
      <w:pPr>
        <w:rPr>
          <w:rFonts w:ascii="Aptos" w:hAnsi="Aptos" w:cs="Arial"/>
          <w:b/>
        </w:rPr>
      </w:pPr>
    </w:p>
    <w:p w:rsidRPr="00970897" w:rsidR="00667CC9" w:rsidP="3ECCF9EC" w:rsidRDefault="00667CC9" w14:paraId="37AB0006" w14:textId="7B1373F9">
      <w:pPr>
        <w:pStyle w:val="Normal"/>
        <w:spacing w:line="276" w:lineRule="auto"/>
        <w:jc w:val="both"/>
        <w:rPr>
          <w:rFonts w:ascii="Aptos" w:hAnsi="Aptos" w:eastAsia="Aptos" w:cs="Aptos"/>
          <w:noProof w:val="0"/>
          <w:sz w:val="22"/>
          <w:szCs w:val="22"/>
          <w:lang w:val="en-GB"/>
        </w:rPr>
      </w:pPr>
      <w:r w:rsidRPr="281984DE" w:rsidR="2F569423">
        <w:rPr>
          <w:rFonts w:ascii="Aptos" w:hAnsi="Aptos" w:eastAsia="Aptos" w:cs="Aptos"/>
          <w:noProof w:val="0"/>
          <w:color w:val="000000" w:themeColor="text1" w:themeTint="FF" w:themeShade="FF"/>
          <w:sz w:val="24"/>
          <w:szCs w:val="24"/>
          <w:lang w:val="en-GB"/>
        </w:rPr>
        <w:t>This document is available in Welsh</w:t>
      </w:r>
    </w:p>
    <w:p w:rsidR="281984DE" w:rsidP="281984DE" w:rsidRDefault="281984DE" w14:paraId="35D2E0AB" w14:textId="50A7EBB3">
      <w:pPr>
        <w:spacing w:line="276" w:lineRule="auto"/>
        <w:jc w:val="both"/>
      </w:pPr>
    </w:p>
    <w:p w:rsidR="281984DE" w:rsidP="281984DE" w:rsidRDefault="281984DE" w14:paraId="6AC90830" w14:textId="2089789E">
      <w:pPr>
        <w:spacing w:line="276" w:lineRule="auto"/>
        <w:jc w:val="both"/>
      </w:pPr>
    </w:p>
    <w:p w:rsidR="281984DE" w:rsidP="281984DE" w:rsidRDefault="281984DE" w14:paraId="63A0FEF7" w14:textId="032A5C1D">
      <w:pPr>
        <w:spacing w:line="276" w:lineRule="auto"/>
        <w:jc w:val="both"/>
      </w:pPr>
    </w:p>
    <w:p w:rsidR="281984DE" w:rsidP="281984DE" w:rsidRDefault="281984DE" w14:paraId="4E415A07" w14:textId="02E7E942">
      <w:pPr>
        <w:spacing w:line="276" w:lineRule="auto"/>
        <w:jc w:val="both"/>
      </w:pPr>
    </w:p>
    <w:p w:rsidR="281984DE" w:rsidP="281984DE" w:rsidRDefault="281984DE" w14:paraId="7E725F43" w14:textId="7B28998F">
      <w:pPr>
        <w:spacing w:line="276" w:lineRule="auto"/>
        <w:jc w:val="both"/>
      </w:pPr>
    </w:p>
    <w:p w:rsidR="281984DE" w:rsidP="281984DE" w:rsidRDefault="281984DE" w14:paraId="49B0FA91" w14:textId="659C91BF">
      <w:pPr>
        <w:spacing w:line="276" w:lineRule="auto"/>
        <w:jc w:val="both"/>
      </w:pPr>
    </w:p>
    <w:p w:rsidR="281984DE" w:rsidP="281984DE" w:rsidRDefault="281984DE" w14:paraId="0501DAE6" w14:textId="00AA1F32">
      <w:pPr>
        <w:spacing w:line="276" w:lineRule="auto"/>
        <w:jc w:val="both"/>
      </w:pPr>
    </w:p>
    <w:p w:rsidR="281984DE" w:rsidP="281984DE" w:rsidRDefault="281984DE" w14:paraId="7540D988" w14:textId="00B8FEB4">
      <w:pPr>
        <w:spacing w:line="276" w:lineRule="auto"/>
        <w:jc w:val="both"/>
      </w:pPr>
    </w:p>
    <w:p w:rsidR="281984DE" w:rsidP="281984DE" w:rsidRDefault="281984DE" w14:paraId="2817ACCA" w14:textId="732E5A2B">
      <w:pPr>
        <w:spacing w:line="276" w:lineRule="auto"/>
        <w:jc w:val="both"/>
      </w:pPr>
    </w:p>
    <w:p w:rsidR="281984DE" w:rsidP="281984DE" w:rsidRDefault="281984DE" w14:paraId="4FB20D82" w14:textId="2CA7503E">
      <w:pPr>
        <w:spacing w:line="276" w:lineRule="auto"/>
        <w:jc w:val="both"/>
      </w:pPr>
    </w:p>
    <w:p w:rsidR="281984DE" w:rsidP="281984DE" w:rsidRDefault="281984DE" w14:paraId="6313686B" w14:textId="53D7262B">
      <w:pPr>
        <w:spacing w:line="276" w:lineRule="auto"/>
        <w:jc w:val="both"/>
      </w:pPr>
    </w:p>
    <w:p w:rsidR="281984DE" w:rsidP="281984DE" w:rsidRDefault="281984DE" w14:paraId="344B03D6" w14:textId="1ED138ED">
      <w:pPr>
        <w:spacing w:line="276" w:lineRule="auto"/>
        <w:jc w:val="both"/>
      </w:pPr>
    </w:p>
    <w:p w:rsidR="281984DE" w:rsidP="281984DE" w:rsidRDefault="281984DE" w14:paraId="009D8FBD" w14:textId="18420385">
      <w:pPr>
        <w:spacing w:line="276" w:lineRule="auto"/>
        <w:jc w:val="both"/>
      </w:pPr>
    </w:p>
    <w:p w:rsidR="281984DE" w:rsidP="281984DE" w:rsidRDefault="281984DE" w14:paraId="0157FED3" w14:textId="224383F1">
      <w:pPr>
        <w:spacing w:line="276" w:lineRule="auto"/>
        <w:jc w:val="both"/>
      </w:pPr>
    </w:p>
    <w:p w:rsidR="281984DE" w:rsidP="281984DE" w:rsidRDefault="281984DE" w14:paraId="4A531975" w14:textId="61ECE395">
      <w:pPr>
        <w:spacing w:line="276" w:lineRule="auto"/>
        <w:jc w:val="both"/>
      </w:pPr>
    </w:p>
    <w:p w:rsidR="281984DE" w:rsidP="281984DE" w:rsidRDefault="281984DE" w14:paraId="37DF9D38" w14:textId="04B59805">
      <w:pPr>
        <w:spacing w:line="276" w:lineRule="auto"/>
        <w:jc w:val="both"/>
      </w:pPr>
    </w:p>
    <w:p w:rsidR="281984DE" w:rsidP="281984DE" w:rsidRDefault="281984DE" w14:paraId="63981C93" w14:textId="3909C7D4">
      <w:pPr>
        <w:spacing w:line="276" w:lineRule="auto"/>
        <w:jc w:val="both"/>
      </w:pPr>
    </w:p>
    <w:p w:rsidR="281984DE" w:rsidP="281984DE" w:rsidRDefault="281984DE" w14:paraId="33FE8700" w14:textId="608C82A8">
      <w:pPr>
        <w:spacing w:line="276" w:lineRule="auto"/>
        <w:jc w:val="both"/>
      </w:pPr>
    </w:p>
    <w:p w:rsidR="281984DE" w:rsidP="281984DE" w:rsidRDefault="281984DE" w14:paraId="3D9832EB" w14:textId="5448F31E">
      <w:pPr>
        <w:spacing w:line="276" w:lineRule="auto"/>
        <w:jc w:val="both"/>
      </w:pPr>
    </w:p>
    <w:p w:rsidR="281984DE" w:rsidP="281984DE" w:rsidRDefault="281984DE" w14:paraId="30DC4A55" w14:textId="14DE71DA">
      <w:pPr>
        <w:spacing w:line="276" w:lineRule="auto"/>
        <w:jc w:val="both"/>
      </w:pPr>
    </w:p>
    <w:p w:rsidR="281984DE" w:rsidP="281984DE" w:rsidRDefault="281984DE" w14:paraId="45D0886E" w14:textId="72062CAF">
      <w:pPr>
        <w:spacing w:line="276" w:lineRule="auto"/>
        <w:jc w:val="both"/>
      </w:pPr>
    </w:p>
    <w:p w:rsidR="281984DE" w:rsidP="281984DE" w:rsidRDefault="281984DE" w14:paraId="11F5CEAB" w14:textId="098DE994">
      <w:pPr>
        <w:spacing w:line="276" w:lineRule="auto"/>
        <w:jc w:val="both"/>
      </w:pPr>
    </w:p>
    <w:p w:rsidR="281984DE" w:rsidP="281984DE" w:rsidRDefault="281984DE" w14:paraId="3FFD0860" w14:textId="255C7704">
      <w:pPr>
        <w:spacing w:line="276" w:lineRule="auto"/>
        <w:jc w:val="both"/>
      </w:pPr>
    </w:p>
    <w:p w:rsidRPr="00970897" w:rsidR="00667CC9" w:rsidP="281984DE" w:rsidRDefault="00667CC9" w14:paraId="69DDF4EB" w14:textId="1FA1DCB4">
      <w:pPr>
        <w:spacing w:line="276" w:lineRule="auto"/>
        <w:jc w:val="both"/>
        <w:rPr>
          <w:rFonts w:ascii="Aptos" w:hAnsi="Aptos" w:cs="Arial"/>
          <w:b w:val="1"/>
          <w:bCs w:val="1"/>
          <w:color w:val="BE0F34"/>
          <w:sz w:val="24"/>
          <w:szCs w:val="24"/>
        </w:rPr>
      </w:pPr>
      <w:r>
        <w:br/>
      </w:r>
    </w:p>
    <w:sdt>
      <w:sdtPr>
        <w:rPr>
          <w:rFonts w:ascii="Aptos" w:hAnsi="Aptos" w:eastAsia="Times New Roman" w:cs="Times New Roman"/>
          <w:color w:val="auto"/>
          <w:sz w:val="22"/>
          <w:szCs w:val="22"/>
        </w:rPr>
        <w:id w:val="-2052292264"/>
        <w:docPartObj>
          <w:docPartGallery w:val="Table of Contents"/>
          <w:docPartUnique/>
        </w:docPartObj>
      </w:sdtPr>
      <w:sdtEndPr>
        <w:rPr>
          <w:rFonts w:ascii="Aptos" w:hAnsi="Aptos" w:eastAsia="Times New Roman" w:cs="Times New Roman"/>
          <w:b w:val="1"/>
          <w:bCs w:val="1"/>
          <w:color w:val="auto"/>
          <w:sz w:val="22"/>
          <w:szCs w:val="22"/>
        </w:rPr>
      </w:sdtEndPr>
      <w:sdtContent>
        <w:p w:rsidRPr="00F4179E" w:rsidR="00FF1317" w:rsidRDefault="00FF1317" w14:paraId="4061B688" w14:textId="2F935954">
          <w:pPr>
            <w:pStyle w:val="TOCHeading"/>
            <w:rPr>
              <w:rFonts w:ascii="Aptos" w:hAnsi="Aptos" w:cs="Arial"/>
              <w:b/>
              <w:bCs/>
              <w:color w:val="auto"/>
              <w:sz w:val="24"/>
              <w:szCs w:val="24"/>
            </w:rPr>
          </w:pPr>
          <w:r w:rsidRPr="00F4179E">
            <w:rPr>
              <w:rFonts w:ascii="Aptos" w:hAnsi="Aptos" w:cs="Arial"/>
              <w:b/>
              <w:bCs/>
              <w:color w:val="auto"/>
              <w:sz w:val="24"/>
              <w:szCs w:val="24"/>
            </w:rPr>
            <w:t>Contents</w:t>
          </w:r>
        </w:p>
        <w:p w:rsidRPr="00970897" w:rsidR="00F25842" w:rsidP="281984DE" w:rsidRDefault="00FF1317" w14:paraId="1D6E61CA" w14:textId="698318A7">
          <w:pPr>
            <w:pStyle w:val="TOC1"/>
            <w:tabs>
              <w:tab w:val="left" w:leader="none" w:pos="435"/>
              <w:tab w:val="right" w:leader="dot" w:pos="9015"/>
            </w:tabs>
            <w:rPr>
              <w:rFonts w:ascii="Aptos" w:hAnsi="Aptos" w:eastAsia="Yu Mincho" w:cs="Arial" w:eastAsiaTheme="minorEastAsia" w:cstheme="minorBidi"/>
              <w:lang w:eastAsia="en-GB"/>
            </w:rPr>
          </w:pPr>
          <w:r>
            <w:fldChar w:fldCharType="begin"/>
          </w:r>
          <w:r>
            <w:instrText xml:space="preserve">TOC \o "1-3" \z \u \h</w:instrText>
          </w:r>
          <w:r>
            <w:fldChar w:fldCharType="separate"/>
          </w:r>
          <w:hyperlink w:anchor="_Toc1644095294">
            <w:r w:rsidRPr="281984DE" w:rsidR="281984DE">
              <w:rPr>
                <w:rStyle w:val="Hyperlink"/>
              </w:rPr>
              <w:t>1.</w:t>
            </w:r>
            <w:r>
              <w:tab/>
            </w:r>
            <w:r w:rsidRPr="281984DE" w:rsidR="281984DE">
              <w:rPr>
                <w:rStyle w:val="Hyperlink"/>
              </w:rPr>
              <w:t>INTRODUCTION</w:t>
            </w:r>
            <w:r>
              <w:tab/>
            </w:r>
            <w:r>
              <w:fldChar w:fldCharType="begin"/>
            </w:r>
            <w:r>
              <w:instrText xml:space="preserve">PAGEREF _Toc1644095294 \h</w:instrText>
            </w:r>
            <w:r>
              <w:fldChar w:fldCharType="separate"/>
            </w:r>
            <w:r w:rsidRPr="281984DE" w:rsidR="281984DE">
              <w:rPr>
                <w:rStyle w:val="Hyperlink"/>
              </w:rPr>
              <w:t>1</w:t>
            </w:r>
            <w:r>
              <w:fldChar w:fldCharType="end"/>
            </w:r>
          </w:hyperlink>
        </w:p>
        <w:p w:rsidRPr="00970897" w:rsidR="00F25842" w:rsidP="281984DE" w:rsidRDefault="00F25842" w14:paraId="2EAA39D5" w14:textId="186C2DF5">
          <w:pPr>
            <w:pStyle w:val="TOC2"/>
            <w:tabs>
              <w:tab w:val="left" w:leader="none" w:pos="660"/>
              <w:tab w:val="right" w:leader="dot" w:pos="9015"/>
            </w:tabs>
            <w:rPr>
              <w:rFonts w:ascii="Aptos" w:hAnsi="Aptos" w:eastAsia="Yu Mincho" w:cs="Arial" w:eastAsiaTheme="minorEastAsia" w:cstheme="minorBidi"/>
              <w:lang w:eastAsia="en-GB"/>
            </w:rPr>
          </w:pPr>
          <w:hyperlink w:anchor="_Toc1489352061">
            <w:r w:rsidRPr="281984DE" w:rsidR="281984DE">
              <w:rPr>
                <w:rStyle w:val="Hyperlink"/>
              </w:rPr>
              <w:t>1.1</w:t>
            </w:r>
            <w:r>
              <w:tab/>
            </w:r>
            <w:r w:rsidRPr="281984DE" w:rsidR="281984DE">
              <w:rPr>
                <w:rStyle w:val="Hyperlink"/>
              </w:rPr>
              <w:t>Scope of Procedures</w:t>
            </w:r>
            <w:r>
              <w:tab/>
            </w:r>
            <w:r>
              <w:fldChar w:fldCharType="begin"/>
            </w:r>
            <w:r>
              <w:instrText xml:space="preserve">PAGEREF _Toc1489352061 \h</w:instrText>
            </w:r>
            <w:r>
              <w:fldChar w:fldCharType="separate"/>
            </w:r>
            <w:r w:rsidRPr="281984DE" w:rsidR="281984DE">
              <w:rPr>
                <w:rStyle w:val="Hyperlink"/>
              </w:rPr>
              <w:t>2</w:t>
            </w:r>
            <w:r>
              <w:fldChar w:fldCharType="end"/>
            </w:r>
          </w:hyperlink>
        </w:p>
        <w:p w:rsidRPr="00970897" w:rsidR="00F25842" w:rsidP="281984DE" w:rsidRDefault="00F25842" w14:paraId="537963BD" w14:textId="5C7259A5">
          <w:pPr>
            <w:pStyle w:val="TOC2"/>
            <w:tabs>
              <w:tab w:val="left" w:leader="none" w:pos="660"/>
              <w:tab w:val="right" w:leader="dot" w:pos="9015"/>
            </w:tabs>
            <w:rPr>
              <w:rFonts w:ascii="Aptos" w:hAnsi="Aptos" w:eastAsia="Yu Mincho" w:cs="Arial" w:eastAsiaTheme="minorEastAsia" w:cstheme="minorBidi"/>
              <w:lang w:eastAsia="en-GB"/>
            </w:rPr>
          </w:pPr>
          <w:hyperlink w:anchor="_Toc227871624">
            <w:r w:rsidRPr="281984DE" w:rsidR="281984DE">
              <w:rPr>
                <w:rStyle w:val="Hyperlink"/>
              </w:rPr>
              <w:t>1.2</w:t>
            </w:r>
            <w:r>
              <w:tab/>
            </w:r>
            <w:r w:rsidRPr="281984DE" w:rsidR="281984DE">
              <w:rPr>
                <w:rStyle w:val="Hyperlink"/>
              </w:rPr>
              <w:t>External and internal reference points</w:t>
            </w:r>
            <w:r>
              <w:tab/>
            </w:r>
            <w:r>
              <w:fldChar w:fldCharType="begin"/>
            </w:r>
            <w:r>
              <w:instrText xml:space="preserve">PAGEREF _Toc227871624 \h</w:instrText>
            </w:r>
            <w:r>
              <w:fldChar w:fldCharType="separate"/>
            </w:r>
            <w:r w:rsidRPr="281984DE" w:rsidR="281984DE">
              <w:rPr>
                <w:rStyle w:val="Hyperlink"/>
              </w:rPr>
              <w:t>2</w:t>
            </w:r>
            <w:r>
              <w:fldChar w:fldCharType="end"/>
            </w:r>
          </w:hyperlink>
        </w:p>
        <w:p w:rsidRPr="00970897" w:rsidR="00F25842" w:rsidP="281984DE" w:rsidRDefault="00F25842" w14:paraId="72F42ED0" w14:textId="00A6014B">
          <w:pPr>
            <w:pStyle w:val="TOC2"/>
            <w:tabs>
              <w:tab w:val="left" w:leader="none" w:pos="660"/>
              <w:tab w:val="right" w:leader="dot" w:pos="9015"/>
            </w:tabs>
            <w:rPr>
              <w:rFonts w:ascii="Aptos" w:hAnsi="Aptos" w:eastAsia="Yu Mincho" w:cs="Arial" w:eastAsiaTheme="minorEastAsia" w:cstheme="minorBidi"/>
              <w:lang w:eastAsia="en-GB"/>
            </w:rPr>
          </w:pPr>
          <w:hyperlink w:anchor="_Toc2072723340">
            <w:r w:rsidRPr="281984DE" w:rsidR="281984DE">
              <w:rPr>
                <w:rStyle w:val="Hyperlink"/>
              </w:rPr>
              <w:t>1.3</w:t>
            </w:r>
            <w:r>
              <w:tab/>
            </w:r>
            <w:r w:rsidRPr="281984DE" w:rsidR="281984DE">
              <w:rPr>
                <w:rStyle w:val="Hyperlink"/>
              </w:rPr>
              <w:t>Definitions / models of partnership provision</w:t>
            </w:r>
            <w:r>
              <w:tab/>
            </w:r>
            <w:r>
              <w:fldChar w:fldCharType="begin"/>
            </w:r>
            <w:r>
              <w:instrText xml:space="preserve">PAGEREF _Toc2072723340 \h</w:instrText>
            </w:r>
            <w:r>
              <w:fldChar w:fldCharType="separate"/>
            </w:r>
            <w:r w:rsidRPr="281984DE" w:rsidR="281984DE">
              <w:rPr>
                <w:rStyle w:val="Hyperlink"/>
              </w:rPr>
              <w:t>2</w:t>
            </w:r>
            <w:r>
              <w:fldChar w:fldCharType="end"/>
            </w:r>
          </w:hyperlink>
        </w:p>
        <w:p w:rsidRPr="00970897" w:rsidR="00F25842" w:rsidP="281984DE" w:rsidRDefault="00F25842" w14:paraId="1CB4C3A5" w14:textId="5A1DCAC2">
          <w:pPr>
            <w:pStyle w:val="TOC2"/>
            <w:tabs>
              <w:tab w:val="right" w:leader="dot" w:pos="9015"/>
            </w:tabs>
            <w:rPr>
              <w:rFonts w:ascii="Aptos" w:hAnsi="Aptos" w:eastAsia="Yu Mincho" w:cs="Arial" w:eastAsiaTheme="minorEastAsia" w:cstheme="minorBidi"/>
              <w:lang w:eastAsia="en-GB"/>
            </w:rPr>
          </w:pPr>
          <w:hyperlink w:anchor="_Toc1683458377">
            <w:r w:rsidRPr="281984DE" w:rsidR="281984DE">
              <w:rPr>
                <w:rStyle w:val="Hyperlink"/>
              </w:rPr>
              <w:t>1.4Responsibilities for partnership provision</w:t>
            </w:r>
            <w:r>
              <w:tab/>
            </w:r>
            <w:r>
              <w:fldChar w:fldCharType="begin"/>
            </w:r>
            <w:r>
              <w:instrText xml:space="preserve">PAGEREF _Toc1683458377 \h</w:instrText>
            </w:r>
            <w:r>
              <w:fldChar w:fldCharType="separate"/>
            </w:r>
            <w:r w:rsidRPr="281984DE" w:rsidR="281984DE">
              <w:rPr>
                <w:rStyle w:val="Hyperlink"/>
              </w:rPr>
              <w:t>5</w:t>
            </w:r>
            <w:r>
              <w:fldChar w:fldCharType="end"/>
            </w:r>
          </w:hyperlink>
        </w:p>
        <w:p w:rsidRPr="00970897" w:rsidR="00F25842" w:rsidP="281984DE" w:rsidRDefault="00F25842" w14:paraId="5DC261F0" w14:textId="2703CA97">
          <w:pPr>
            <w:pStyle w:val="TOC2"/>
            <w:tabs>
              <w:tab w:val="right" w:leader="dot" w:pos="9015"/>
            </w:tabs>
            <w:rPr>
              <w:rFonts w:ascii="Aptos" w:hAnsi="Aptos" w:eastAsia="Yu Mincho" w:cs="Arial" w:eastAsiaTheme="minorEastAsia" w:cstheme="minorBidi"/>
              <w:lang w:eastAsia="en-GB"/>
            </w:rPr>
          </w:pPr>
          <w:hyperlink w:anchor="_Toc820377265">
            <w:r w:rsidRPr="281984DE" w:rsidR="281984DE">
              <w:rPr>
                <w:rStyle w:val="Hyperlink"/>
              </w:rPr>
              <w:t>1.5Committees and groups</w:t>
            </w:r>
            <w:r>
              <w:tab/>
            </w:r>
            <w:r>
              <w:fldChar w:fldCharType="begin"/>
            </w:r>
            <w:r>
              <w:instrText xml:space="preserve">PAGEREF _Toc820377265 \h</w:instrText>
            </w:r>
            <w:r>
              <w:fldChar w:fldCharType="separate"/>
            </w:r>
            <w:r w:rsidRPr="281984DE" w:rsidR="281984DE">
              <w:rPr>
                <w:rStyle w:val="Hyperlink"/>
              </w:rPr>
              <w:t>8</w:t>
            </w:r>
            <w:r>
              <w:fldChar w:fldCharType="end"/>
            </w:r>
          </w:hyperlink>
        </w:p>
        <w:p w:rsidRPr="00970897" w:rsidR="00F25842" w:rsidP="281984DE" w:rsidRDefault="00F25842" w14:paraId="05341B98" w14:textId="6114C4D3">
          <w:pPr>
            <w:pStyle w:val="TOC2"/>
            <w:tabs>
              <w:tab w:val="right" w:leader="dot" w:pos="9015"/>
            </w:tabs>
            <w:rPr>
              <w:rFonts w:ascii="Aptos" w:hAnsi="Aptos" w:eastAsia="Yu Mincho" w:cs="Arial" w:eastAsiaTheme="minorEastAsia" w:cstheme="minorBidi"/>
              <w:lang w:eastAsia="en-GB"/>
            </w:rPr>
          </w:pPr>
          <w:hyperlink w:anchor="_Toc140246907">
            <w:r w:rsidRPr="281984DE" w:rsidR="281984DE">
              <w:rPr>
                <w:rStyle w:val="Hyperlink"/>
              </w:rPr>
              <w:t>1.6The Partnership Register</w:t>
            </w:r>
            <w:r>
              <w:tab/>
            </w:r>
            <w:r>
              <w:fldChar w:fldCharType="begin"/>
            </w:r>
            <w:r>
              <w:instrText xml:space="preserve">PAGEREF _Toc140246907 \h</w:instrText>
            </w:r>
            <w:r>
              <w:fldChar w:fldCharType="separate"/>
            </w:r>
            <w:r w:rsidRPr="281984DE" w:rsidR="281984DE">
              <w:rPr>
                <w:rStyle w:val="Hyperlink"/>
              </w:rPr>
              <w:t>11</w:t>
            </w:r>
            <w:r>
              <w:fldChar w:fldCharType="end"/>
            </w:r>
          </w:hyperlink>
        </w:p>
        <w:p w:rsidRPr="00970897" w:rsidR="00F25842" w:rsidP="281984DE" w:rsidRDefault="00F25842" w14:paraId="3B133CCF" w14:textId="4D4C0D38">
          <w:pPr>
            <w:pStyle w:val="TOC1"/>
            <w:tabs>
              <w:tab w:val="right" w:leader="dot" w:pos="9015"/>
            </w:tabs>
            <w:rPr>
              <w:rFonts w:ascii="Aptos" w:hAnsi="Aptos" w:eastAsia="Yu Mincho" w:cs="Arial" w:eastAsiaTheme="minorEastAsia" w:cstheme="minorBidi"/>
              <w:lang w:eastAsia="en-GB"/>
            </w:rPr>
          </w:pPr>
          <w:hyperlink w:anchor="_Toc553485539">
            <w:r w:rsidRPr="281984DE" w:rsidR="281984DE">
              <w:rPr>
                <w:rStyle w:val="Hyperlink"/>
              </w:rPr>
              <w:t>2.APPROVAL OF NEW PARTNERS</w:t>
            </w:r>
            <w:r>
              <w:tab/>
            </w:r>
            <w:r>
              <w:fldChar w:fldCharType="begin"/>
            </w:r>
            <w:r>
              <w:instrText xml:space="preserve">PAGEREF _Toc553485539 \h</w:instrText>
            </w:r>
            <w:r>
              <w:fldChar w:fldCharType="separate"/>
            </w:r>
            <w:r w:rsidRPr="281984DE" w:rsidR="281984DE">
              <w:rPr>
                <w:rStyle w:val="Hyperlink"/>
              </w:rPr>
              <w:t>12</w:t>
            </w:r>
            <w:r>
              <w:fldChar w:fldCharType="end"/>
            </w:r>
          </w:hyperlink>
        </w:p>
        <w:p w:rsidRPr="00970897" w:rsidR="00F25842" w:rsidP="281984DE" w:rsidRDefault="00F25842" w14:paraId="6C109994" w14:textId="7D32242C">
          <w:pPr>
            <w:pStyle w:val="TOC1"/>
            <w:tabs>
              <w:tab w:val="right" w:leader="dot" w:pos="9015"/>
            </w:tabs>
            <w:rPr>
              <w:rFonts w:ascii="Aptos" w:hAnsi="Aptos" w:eastAsia="Yu Mincho" w:cs="Arial" w:eastAsiaTheme="minorEastAsia" w:cstheme="minorBidi"/>
              <w:lang w:eastAsia="en-GB"/>
            </w:rPr>
          </w:pPr>
          <w:hyperlink w:anchor="_Toc1700284098">
            <w:r w:rsidRPr="281984DE" w:rsidR="281984DE">
              <w:rPr>
                <w:rStyle w:val="Hyperlink"/>
              </w:rPr>
              <w:t>This section outlines the processes and requirements for the approval of new academic partnerships.</w:t>
            </w:r>
            <w:r>
              <w:tab/>
            </w:r>
            <w:r>
              <w:fldChar w:fldCharType="begin"/>
            </w:r>
            <w:r>
              <w:instrText xml:space="preserve">PAGEREF _Toc1700284098 \h</w:instrText>
            </w:r>
            <w:r>
              <w:fldChar w:fldCharType="separate"/>
            </w:r>
            <w:r w:rsidRPr="281984DE" w:rsidR="281984DE">
              <w:rPr>
                <w:rStyle w:val="Hyperlink"/>
              </w:rPr>
              <w:t>12</w:t>
            </w:r>
            <w:r>
              <w:fldChar w:fldCharType="end"/>
            </w:r>
          </w:hyperlink>
        </w:p>
        <w:p w:rsidRPr="00970897" w:rsidR="00F25842" w:rsidP="281984DE" w:rsidRDefault="00F25842" w14:paraId="53E0AE70" w14:textId="60684A5C">
          <w:pPr>
            <w:pStyle w:val="TOC2"/>
            <w:tabs>
              <w:tab w:val="right" w:leader="dot" w:pos="9015"/>
            </w:tabs>
            <w:rPr>
              <w:rFonts w:ascii="Aptos" w:hAnsi="Aptos" w:eastAsia="Yu Mincho" w:cs="Arial" w:eastAsiaTheme="minorEastAsia" w:cstheme="minorBidi"/>
              <w:lang w:eastAsia="en-GB"/>
            </w:rPr>
          </w:pPr>
          <w:hyperlink w:anchor="_Toc1710132656">
            <w:r w:rsidRPr="281984DE" w:rsidR="281984DE">
              <w:rPr>
                <w:rStyle w:val="Hyperlink"/>
              </w:rPr>
              <w:t>2.1Risk management and partnership</w:t>
            </w:r>
            <w:r>
              <w:tab/>
            </w:r>
            <w:r>
              <w:fldChar w:fldCharType="begin"/>
            </w:r>
            <w:r>
              <w:instrText xml:space="preserve">PAGEREF _Toc1710132656 \h</w:instrText>
            </w:r>
            <w:r>
              <w:fldChar w:fldCharType="separate"/>
            </w:r>
            <w:r w:rsidRPr="281984DE" w:rsidR="281984DE">
              <w:rPr>
                <w:rStyle w:val="Hyperlink"/>
              </w:rPr>
              <w:t>12</w:t>
            </w:r>
            <w:r>
              <w:fldChar w:fldCharType="end"/>
            </w:r>
          </w:hyperlink>
        </w:p>
        <w:p w:rsidRPr="00970897" w:rsidR="00F25842" w:rsidP="281984DE" w:rsidRDefault="00F25842" w14:paraId="6D90D946" w14:textId="5E9BE2BD">
          <w:pPr>
            <w:pStyle w:val="TOC2"/>
            <w:tabs>
              <w:tab w:val="right" w:leader="dot" w:pos="9015"/>
            </w:tabs>
            <w:rPr>
              <w:rFonts w:ascii="Aptos" w:hAnsi="Aptos" w:eastAsia="Yu Mincho" w:cs="Arial" w:eastAsiaTheme="minorEastAsia" w:cstheme="minorBidi"/>
              <w:lang w:eastAsia="en-GB"/>
            </w:rPr>
          </w:pPr>
          <w:hyperlink w:anchor="_Toc894752871">
            <w:r w:rsidRPr="281984DE" w:rsidR="281984DE">
              <w:rPr>
                <w:rStyle w:val="Hyperlink"/>
              </w:rPr>
              <w:t>2.2Criteria for new partnerships</w:t>
            </w:r>
            <w:r>
              <w:tab/>
            </w:r>
            <w:r>
              <w:fldChar w:fldCharType="begin"/>
            </w:r>
            <w:r>
              <w:instrText xml:space="preserve">PAGEREF _Toc894752871 \h</w:instrText>
            </w:r>
            <w:r>
              <w:fldChar w:fldCharType="separate"/>
            </w:r>
            <w:r w:rsidRPr="281984DE" w:rsidR="281984DE">
              <w:rPr>
                <w:rStyle w:val="Hyperlink"/>
              </w:rPr>
              <w:t>12</w:t>
            </w:r>
            <w:r>
              <w:fldChar w:fldCharType="end"/>
            </w:r>
          </w:hyperlink>
        </w:p>
        <w:p w:rsidRPr="00970897" w:rsidR="00F25842" w:rsidP="281984DE" w:rsidRDefault="00F25842" w14:paraId="68EC436B" w14:textId="5D4B41B1">
          <w:pPr>
            <w:pStyle w:val="TOC2"/>
            <w:tabs>
              <w:tab w:val="right" w:leader="dot" w:pos="9015"/>
            </w:tabs>
            <w:rPr>
              <w:rFonts w:ascii="Aptos" w:hAnsi="Aptos" w:eastAsia="Yu Mincho" w:cs="Arial" w:eastAsiaTheme="minorEastAsia" w:cstheme="minorBidi"/>
              <w:lang w:eastAsia="en-GB"/>
            </w:rPr>
          </w:pPr>
          <w:hyperlink w:anchor="_Toc1395546014">
            <w:r w:rsidRPr="281984DE" w:rsidR="281984DE">
              <w:rPr>
                <w:rStyle w:val="Hyperlink"/>
              </w:rPr>
              <w:t>2.3Initial enquiries on the development of a new partnership</w:t>
            </w:r>
            <w:r>
              <w:tab/>
            </w:r>
            <w:r>
              <w:fldChar w:fldCharType="begin"/>
            </w:r>
            <w:r>
              <w:instrText xml:space="preserve">PAGEREF _Toc1395546014 \h</w:instrText>
            </w:r>
            <w:r>
              <w:fldChar w:fldCharType="separate"/>
            </w:r>
            <w:r w:rsidRPr="281984DE" w:rsidR="281984DE">
              <w:rPr>
                <w:rStyle w:val="Hyperlink"/>
              </w:rPr>
              <w:t>13</w:t>
            </w:r>
            <w:r>
              <w:fldChar w:fldCharType="end"/>
            </w:r>
          </w:hyperlink>
        </w:p>
        <w:p w:rsidRPr="00970897" w:rsidR="00F25842" w:rsidP="281984DE" w:rsidRDefault="00F25842" w14:paraId="4AE35CC7" w14:textId="37EA902C">
          <w:pPr>
            <w:pStyle w:val="TOC2"/>
            <w:tabs>
              <w:tab w:val="right" w:leader="dot" w:pos="9015"/>
            </w:tabs>
            <w:rPr>
              <w:rFonts w:ascii="Aptos" w:hAnsi="Aptos" w:eastAsia="Yu Mincho" w:cs="Arial" w:eastAsiaTheme="minorEastAsia" w:cstheme="minorBidi"/>
              <w:lang w:eastAsia="en-GB"/>
            </w:rPr>
          </w:pPr>
          <w:hyperlink w:anchor="_Toc999286491">
            <w:r w:rsidRPr="281984DE" w:rsidR="281984DE">
              <w:rPr>
                <w:rStyle w:val="Hyperlink"/>
              </w:rPr>
              <w:t>2.4Due diligence overview</w:t>
            </w:r>
            <w:r>
              <w:tab/>
            </w:r>
            <w:r>
              <w:fldChar w:fldCharType="begin"/>
            </w:r>
            <w:r>
              <w:instrText xml:space="preserve">PAGEREF _Toc999286491 \h</w:instrText>
            </w:r>
            <w:r>
              <w:fldChar w:fldCharType="separate"/>
            </w:r>
            <w:r w:rsidRPr="281984DE" w:rsidR="281984DE">
              <w:rPr>
                <w:rStyle w:val="Hyperlink"/>
              </w:rPr>
              <w:t>14</w:t>
            </w:r>
            <w:r>
              <w:fldChar w:fldCharType="end"/>
            </w:r>
          </w:hyperlink>
        </w:p>
        <w:p w:rsidRPr="00970897" w:rsidR="00F25842" w:rsidP="281984DE" w:rsidRDefault="00F25842" w14:paraId="0F6B1045" w14:textId="20ED0EB0">
          <w:pPr>
            <w:pStyle w:val="TOC2"/>
            <w:tabs>
              <w:tab w:val="right" w:leader="dot" w:pos="9015"/>
            </w:tabs>
            <w:rPr>
              <w:rFonts w:ascii="Aptos" w:hAnsi="Aptos" w:eastAsia="Yu Mincho" w:cs="Arial" w:eastAsiaTheme="minorEastAsia" w:cstheme="minorBidi"/>
              <w:lang w:eastAsia="en-GB"/>
            </w:rPr>
          </w:pPr>
          <w:hyperlink w:anchor="_Toc1385115029">
            <w:r w:rsidRPr="281984DE" w:rsidR="281984DE">
              <w:rPr>
                <w:rStyle w:val="Hyperlink"/>
              </w:rPr>
              <w:t>2.5Two stage model of partnership approval</w:t>
            </w:r>
            <w:r>
              <w:tab/>
            </w:r>
            <w:r>
              <w:fldChar w:fldCharType="begin"/>
            </w:r>
            <w:r>
              <w:instrText xml:space="preserve">PAGEREF _Toc1385115029 \h</w:instrText>
            </w:r>
            <w:r>
              <w:fldChar w:fldCharType="separate"/>
            </w:r>
            <w:r w:rsidRPr="281984DE" w:rsidR="281984DE">
              <w:rPr>
                <w:rStyle w:val="Hyperlink"/>
              </w:rPr>
              <w:t>16</w:t>
            </w:r>
            <w:r>
              <w:fldChar w:fldCharType="end"/>
            </w:r>
          </w:hyperlink>
        </w:p>
        <w:p w:rsidRPr="00970897" w:rsidR="00F25842" w:rsidP="281984DE" w:rsidRDefault="00F25842" w14:paraId="195BCF9B" w14:textId="0FC1A233">
          <w:pPr>
            <w:pStyle w:val="TOC2"/>
            <w:tabs>
              <w:tab w:val="right" w:leader="dot" w:pos="9015"/>
            </w:tabs>
            <w:rPr>
              <w:rFonts w:ascii="Aptos" w:hAnsi="Aptos" w:eastAsia="Yu Mincho" w:cs="Arial" w:eastAsiaTheme="minorEastAsia" w:cstheme="minorBidi"/>
              <w:lang w:eastAsia="en-GB"/>
            </w:rPr>
          </w:pPr>
          <w:hyperlink w:anchor="_Toc459980200">
            <w:r w:rsidRPr="281984DE" w:rsidR="281984DE">
              <w:rPr>
                <w:rStyle w:val="Hyperlink"/>
              </w:rPr>
              <w:t>2.6Strategic Approval</w:t>
            </w:r>
            <w:r>
              <w:tab/>
            </w:r>
            <w:r>
              <w:fldChar w:fldCharType="begin"/>
            </w:r>
            <w:r>
              <w:instrText xml:space="preserve">PAGEREF _Toc459980200 \h</w:instrText>
            </w:r>
            <w:r>
              <w:fldChar w:fldCharType="separate"/>
            </w:r>
            <w:r w:rsidRPr="281984DE" w:rsidR="281984DE">
              <w:rPr>
                <w:rStyle w:val="Hyperlink"/>
              </w:rPr>
              <w:t>21</w:t>
            </w:r>
            <w:r>
              <w:fldChar w:fldCharType="end"/>
            </w:r>
          </w:hyperlink>
        </w:p>
        <w:p w:rsidRPr="00970897" w:rsidR="00F25842" w:rsidP="281984DE" w:rsidRDefault="00F25842" w14:paraId="72382B0C" w14:textId="7EC711B8">
          <w:pPr>
            <w:pStyle w:val="TOC2"/>
            <w:tabs>
              <w:tab w:val="right" w:leader="dot" w:pos="9015"/>
            </w:tabs>
            <w:rPr>
              <w:rFonts w:ascii="Aptos" w:hAnsi="Aptos" w:eastAsia="Yu Mincho" w:cs="Arial" w:eastAsiaTheme="minorEastAsia" w:cstheme="minorBidi"/>
              <w:lang w:eastAsia="en-GB"/>
            </w:rPr>
          </w:pPr>
          <w:hyperlink w:anchor="_Toc1106708828">
            <w:r w:rsidRPr="281984DE" w:rsidR="281984DE">
              <w:rPr>
                <w:rStyle w:val="Hyperlink"/>
              </w:rPr>
              <w:t>2.7Consideration and sign-off of the proposal</w:t>
            </w:r>
            <w:r>
              <w:tab/>
            </w:r>
            <w:r>
              <w:fldChar w:fldCharType="begin"/>
            </w:r>
            <w:r>
              <w:instrText xml:space="preserve">PAGEREF _Toc1106708828 \h</w:instrText>
            </w:r>
            <w:r>
              <w:fldChar w:fldCharType="separate"/>
            </w:r>
            <w:r w:rsidRPr="281984DE" w:rsidR="281984DE">
              <w:rPr>
                <w:rStyle w:val="Hyperlink"/>
              </w:rPr>
              <w:t>26</w:t>
            </w:r>
            <w:r>
              <w:fldChar w:fldCharType="end"/>
            </w:r>
          </w:hyperlink>
        </w:p>
        <w:p w:rsidRPr="00970897" w:rsidR="00F25842" w:rsidP="281984DE" w:rsidRDefault="00F25842" w14:paraId="6FD85EF9" w14:textId="562B53DF">
          <w:pPr>
            <w:pStyle w:val="TOC2"/>
            <w:tabs>
              <w:tab w:val="right" w:leader="dot" w:pos="9015"/>
            </w:tabs>
            <w:rPr>
              <w:rFonts w:ascii="Aptos" w:hAnsi="Aptos" w:eastAsia="Yu Mincho" w:cs="Arial" w:eastAsiaTheme="minorEastAsia" w:cstheme="minorBidi"/>
              <w:lang w:eastAsia="en-GB"/>
            </w:rPr>
          </w:pPr>
          <w:hyperlink w:anchor="_Toc681845516">
            <w:r w:rsidRPr="281984DE" w:rsidR="281984DE">
              <w:rPr>
                <w:rStyle w:val="Hyperlink"/>
              </w:rPr>
              <w:t>2.8Full approval of a new partnership</w:t>
            </w:r>
            <w:r>
              <w:tab/>
            </w:r>
            <w:r>
              <w:fldChar w:fldCharType="begin"/>
            </w:r>
            <w:r>
              <w:instrText xml:space="preserve">PAGEREF _Toc681845516 \h</w:instrText>
            </w:r>
            <w:r>
              <w:fldChar w:fldCharType="separate"/>
            </w:r>
            <w:r w:rsidRPr="281984DE" w:rsidR="281984DE">
              <w:rPr>
                <w:rStyle w:val="Hyperlink"/>
              </w:rPr>
              <w:t>26</w:t>
            </w:r>
            <w:r>
              <w:fldChar w:fldCharType="end"/>
            </w:r>
          </w:hyperlink>
        </w:p>
        <w:p w:rsidRPr="00970897" w:rsidR="00F25842" w:rsidP="281984DE" w:rsidRDefault="00F25842" w14:paraId="5AC05AC9" w14:textId="5A5FC830">
          <w:pPr>
            <w:pStyle w:val="TOC2"/>
            <w:tabs>
              <w:tab w:val="right" w:leader="dot" w:pos="9015"/>
            </w:tabs>
            <w:rPr>
              <w:rFonts w:ascii="Aptos" w:hAnsi="Aptos" w:eastAsia="Yu Mincho" w:cs="Arial" w:eastAsiaTheme="minorEastAsia" w:cstheme="minorBidi"/>
              <w:lang w:eastAsia="en-GB"/>
            </w:rPr>
          </w:pPr>
          <w:hyperlink w:anchor="_Toc455360645">
            <w:r w:rsidRPr="281984DE" w:rsidR="281984DE">
              <w:rPr>
                <w:rStyle w:val="Hyperlink"/>
              </w:rPr>
              <w:t>2.9Full approval events: Location</w:t>
            </w:r>
            <w:r>
              <w:tab/>
            </w:r>
            <w:r>
              <w:fldChar w:fldCharType="begin"/>
            </w:r>
            <w:r>
              <w:instrText xml:space="preserve">PAGEREF _Toc455360645 \h</w:instrText>
            </w:r>
            <w:r>
              <w:fldChar w:fldCharType="separate"/>
            </w:r>
            <w:r w:rsidRPr="281984DE" w:rsidR="281984DE">
              <w:rPr>
                <w:rStyle w:val="Hyperlink"/>
              </w:rPr>
              <w:t>26</w:t>
            </w:r>
            <w:r>
              <w:fldChar w:fldCharType="end"/>
            </w:r>
          </w:hyperlink>
        </w:p>
        <w:p w:rsidRPr="00970897" w:rsidR="00F25842" w:rsidP="281984DE" w:rsidRDefault="00F25842" w14:paraId="2067B341" w14:textId="01289876">
          <w:pPr>
            <w:pStyle w:val="TOC2"/>
            <w:tabs>
              <w:tab w:val="right" w:leader="dot" w:pos="9015"/>
            </w:tabs>
            <w:rPr>
              <w:rFonts w:ascii="Aptos" w:hAnsi="Aptos" w:eastAsia="Yu Mincho" w:cs="Arial" w:eastAsiaTheme="minorEastAsia" w:cstheme="minorBidi"/>
              <w:lang w:eastAsia="en-GB"/>
            </w:rPr>
          </w:pPr>
          <w:hyperlink w:anchor="_Toc1545667936">
            <w:r w:rsidRPr="281984DE" w:rsidR="281984DE">
              <w:rPr>
                <w:rStyle w:val="Hyperlink"/>
              </w:rPr>
              <w:t>2.10Full approval events – responsibilities</w:t>
            </w:r>
            <w:r>
              <w:tab/>
            </w:r>
            <w:r>
              <w:fldChar w:fldCharType="begin"/>
            </w:r>
            <w:r>
              <w:instrText xml:space="preserve">PAGEREF _Toc1545667936 \h</w:instrText>
            </w:r>
            <w:r>
              <w:fldChar w:fldCharType="separate"/>
            </w:r>
            <w:r w:rsidRPr="281984DE" w:rsidR="281984DE">
              <w:rPr>
                <w:rStyle w:val="Hyperlink"/>
              </w:rPr>
              <w:t>27</w:t>
            </w:r>
            <w:r>
              <w:fldChar w:fldCharType="end"/>
            </w:r>
          </w:hyperlink>
        </w:p>
        <w:p w:rsidRPr="00970897" w:rsidR="00F25842" w:rsidP="281984DE" w:rsidRDefault="00F25842" w14:paraId="45547D1C" w14:textId="7AC242C6">
          <w:pPr>
            <w:pStyle w:val="TOC2"/>
            <w:tabs>
              <w:tab w:val="right" w:leader="dot" w:pos="9015"/>
            </w:tabs>
            <w:rPr>
              <w:rFonts w:ascii="Aptos" w:hAnsi="Aptos" w:eastAsia="Yu Mincho" w:cs="Arial" w:eastAsiaTheme="minorEastAsia" w:cstheme="minorBidi"/>
              <w:lang w:eastAsia="en-GB"/>
            </w:rPr>
          </w:pPr>
          <w:hyperlink w:anchor="_Toc146699351">
            <w:r w:rsidRPr="281984DE" w:rsidR="281984DE">
              <w:rPr>
                <w:rStyle w:val="Hyperlink"/>
              </w:rPr>
              <w:t>2.11Full approval – documentation requirements</w:t>
            </w:r>
            <w:r>
              <w:tab/>
            </w:r>
            <w:r>
              <w:fldChar w:fldCharType="begin"/>
            </w:r>
            <w:r>
              <w:instrText xml:space="preserve">PAGEREF _Toc146699351 \h</w:instrText>
            </w:r>
            <w:r>
              <w:fldChar w:fldCharType="separate"/>
            </w:r>
            <w:r w:rsidRPr="281984DE" w:rsidR="281984DE">
              <w:rPr>
                <w:rStyle w:val="Hyperlink"/>
              </w:rPr>
              <w:t>28</w:t>
            </w:r>
            <w:r>
              <w:fldChar w:fldCharType="end"/>
            </w:r>
          </w:hyperlink>
        </w:p>
        <w:p w:rsidRPr="00970897" w:rsidR="00F25842" w:rsidP="281984DE" w:rsidRDefault="00F25842" w14:paraId="5550735D" w14:textId="06B14544">
          <w:pPr>
            <w:pStyle w:val="TOC2"/>
            <w:tabs>
              <w:tab w:val="right" w:leader="dot" w:pos="9015"/>
            </w:tabs>
            <w:rPr>
              <w:rFonts w:ascii="Aptos" w:hAnsi="Aptos" w:eastAsia="Yu Mincho" w:cs="Arial" w:eastAsiaTheme="minorEastAsia" w:cstheme="minorBidi"/>
              <w:lang w:eastAsia="en-GB"/>
            </w:rPr>
          </w:pPr>
          <w:hyperlink w:anchor="_Toc946429565">
            <w:r w:rsidRPr="281984DE" w:rsidR="281984DE">
              <w:rPr>
                <w:rStyle w:val="Hyperlink"/>
              </w:rPr>
              <w:t>2.12Full Approval Panels</w:t>
            </w:r>
            <w:r>
              <w:tab/>
            </w:r>
            <w:r>
              <w:fldChar w:fldCharType="begin"/>
            </w:r>
            <w:r>
              <w:instrText xml:space="preserve">PAGEREF _Toc946429565 \h</w:instrText>
            </w:r>
            <w:r>
              <w:fldChar w:fldCharType="separate"/>
            </w:r>
            <w:r w:rsidRPr="281984DE" w:rsidR="281984DE">
              <w:rPr>
                <w:rStyle w:val="Hyperlink"/>
              </w:rPr>
              <w:t>28</w:t>
            </w:r>
            <w:r>
              <w:fldChar w:fldCharType="end"/>
            </w:r>
          </w:hyperlink>
        </w:p>
        <w:p w:rsidRPr="00970897" w:rsidR="00F25842" w:rsidP="281984DE" w:rsidRDefault="00F25842" w14:paraId="0A66889C" w14:textId="3A2FC2C5">
          <w:pPr>
            <w:pStyle w:val="TOC2"/>
            <w:tabs>
              <w:tab w:val="right" w:leader="dot" w:pos="9015"/>
            </w:tabs>
            <w:rPr>
              <w:rFonts w:ascii="Aptos" w:hAnsi="Aptos" w:eastAsia="Yu Mincho" w:cs="Arial" w:eastAsiaTheme="minorEastAsia" w:cstheme="minorBidi"/>
              <w:lang w:eastAsia="en-GB"/>
            </w:rPr>
          </w:pPr>
          <w:hyperlink w:anchor="_Toc2110125552">
            <w:r w:rsidRPr="281984DE" w:rsidR="281984DE">
              <w:rPr>
                <w:rStyle w:val="Hyperlink"/>
              </w:rPr>
              <w:t>2.13Full Approval event agendas</w:t>
            </w:r>
            <w:r>
              <w:tab/>
            </w:r>
            <w:r>
              <w:fldChar w:fldCharType="begin"/>
            </w:r>
            <w:r>
              <w:instrText xml:space="preserve">PAGEREF _Toc2110125552 \h</w:instrText>
            </w:r>
            <w:r>
              <w:fldChar w:fldCharType="separate"/>
            </w:r>
            <w:r w:rsidRPr="281984DE" w:rsidR="281984DE">
              <w:rPr>
                <w:rStyle w:val="Hyperlink"/>
              </w:rPr>
              <w:t>29</w:t>
            </w:r>
            <w:r>
              <w:fldChar w:fldCharType="end"/>
            </w:r>
          </w:hyperlink>
        </w:p>
        <w:p w:rsidRPr="00970897" w:rsidR="00F25842" w:rsidP="281984DE" w:rsidRDefault="00F25842" w14:paraId="1A9389A3" w14:textId="1557FAED">
          <w:pPr>
            <w:pStyle w:val="TOC2"/>
            <w:tabs>
              <w:tab w:val="right" w:leader="dot" w:pos="9015"/>
            </w:tabs>
            <w:rPr>
              <w:rFonts w:ascii="Aptos" w:hAnsi="Aptos" w:eastAsia="Yu Mincho" w:cs="Arial" w:eastAsiaTheme="minorEastAsia" w:cstheme="minorBidi"/>
              <w:lang w:eastAsia="en-GB"/>
            </w:rPr>
          </w:pPr>
          <w:hyperlink w:anchor="_Toc1491449606">
            <w:r w:rsidRPr="281984DE" w:rsidR="281984DE">
              <w:rPr>
                <w:rStyle w:val="Hyperlink"/>
              </w:rPr>
              <w:t>2.14Full Approval outcomes</w:t>
            </w:r>
            <w:r>
              <w:tab/>
            </w:r>
            <w:r>
              <w:fldChar w:fldCharType="begin"/>
            </w:r>
            <w:r>
              <w:instrText xml:space="preserve">PAGEREF _Toc1491449606 \h</w:instrText>
            </w:r>
            <w:r>
              <w:fldChar w:fldCharType="separate"/>
            </w:r>
            <w:r w:rsidRPr="281984DE" w:rsidR="281984DE">
              <w:rPr>
                <w:rStyle w:val="Hyperlink"/>
              </w:rPr>
              <w:t>29</w:t>
            </w:r>
            <w:r>
              <w:fldChar w:fldCharType="end"/>
            </w:r>
          </w:hyperlink>
        </w:p>
        <w:p w:rsidRPr="00970897" w:rsidR="00F25842" w:rsidP="281984DE" w:rsidRDefault="00F25842" w14:paraId="2913F833" w14:textId="7CD79FD3">
          <w:pPr>
            <w:pStyle w:val="TOC2"/>
            <w:tabs>
              <w:tab w:val="right" w:leader="dot" w:pos="9015"/>
            </w:tabs>
            <w:rPr>
              <w:rFonts w:ascii="Aptos" w:hAnsi="Aptos" w:eastAsia="Yu Mincho" w:cs="Arial" w:eastAsiaTheme="minorEastAsia" w:cstheme="minorBidi"/>
              <w:lang w:eastAsia="en-GB"/>
            </w:rPr>
          </w:pPr>
          <w:hyperlink w:anchor="_Toc909249329">
            <w:r w:rsidRPr="281984DE" w:rsidR="281984DE">
              <w:rPr>
                <w:rStyle w:val="Hyperlink"/>
              </w:rPr>
              <w:t>2.15The Partnership Contract</w:t>
            </w:r>
            <w:r>
              <w:tab/>
            </w:r>
            <w:r>
              <w:fldChar w:fldCharType="begin"/>
            </w:r>
            <w:r>
              <w:instrText xml:space="preserve">PAGEREF _Toc909249329 \h</w:instrText>
            </w:r>
            <w:r>
              <w:fldChar w:fldCharType="separate"/>
            </w:r>
            <w:r w:rsidRPr="281984DE" w:rsidR="281984DE">
              <w:rPr>
                <w:rStyle w:val="Hyperlink"/>
              </w:rPr>
              <w:t>30</w:t>
            </w:r>
            <w:r>
              <w:fldChar w:fldCharType="end"/>
            </w:r>
          </w:hyperlink>
        </w:p>
        <w:p w:rsidRPr="00970897" w:rsidR="00F25842" w:rsidP="281984DE" w:rsidRDefault="00F25842" w14:paraId="7E258907" w14:textId="7EE9D590">
          <w:pPr>
            <w:pStyle w:val="TOC2"/>
            <w:tabs>
              <w:tab w:val="right" w:leader="dot" w:pos="9015"/>
            </w:tabs>
            <w:rPr>
              <w:rFonts w:ascii="Aptos" w:hAnsi="Aptos" w:eastAsia="Yu Mincho" w:cs="Arial" w:eastAsiaTheme="minorEastAsia" w:cstheme="minorBidi"/>
              <w:lang w:eastAsia="en-GB"/>
            </w:rPr>
          </w:pPr>
          <w:hyperlink w:anchor="_Toc1910390563">
            <w:r w:rsidRPr="281984DE" w:rsidR="281984DE">
              <w:rPr>
                <w:rStyle w:val="Hyperlink"/>
              </w:rPr>
              <w:t>2.16Enrolment</w:t>
            </w:r>
            <w:r>
              <w:tab/>
            </w:r>
            <w:r>
              <w:fldChar w:fldCharType="begin"/>
            </w:r>
            <w:r>
              <w:instrText xml:space="preserve">PAGEREF _Toc1910390563 \h</w:instrText>
            </w:r>
            <w:r>
              <w:fldChar w:fldCharType="separate"/>
            </w:r>
            <w:r w:rsidRPr="281984DE" w:rsidR="281984DE">
              <w:rPr>
                <w:rStyle w:val="Hyperlink"/>
              </w:rPr>
              <w:t>34</w:t>
            </w:r>
            <w:r>
              <w:fldChar w:fldCharType="end"/>
            </w:r>
          </w:hyperlink>
        </w:p>
        <w:p w:rsidRPr="00970897" w:rsidR="00F25842" w:rsidP="281984DE" w:rsidRDefault="00F25842" w14:paraId="0106BCD8" w14:textId="4FC7895B">
          <w:pPr>
            <w:pStyle w:val="TOC2"/>
            <w:tabs>
              <w:tab w:val="right" w:leader="dot" w:pos="9015"/>
            </w:tabs>
            <w:rPr>
              <w:rFonts w:ascii="Aptos" w:hAnsi="Aptos" w:eastAsia="Yu Mincho" w:cs="Arial" w:eastAsiaTheme="minorEastAsia" w:cstheme="minorBidi"/>
              <w:lang w:eastAsia="en-GB"/>
            </w:rPr>
          </w:pPr>
          <w:hyperlink w:anchor="_Toc576829437">
            <w:r w:rsidRPr="281984DE" w:rsidR="281984DE">
              <w:rPr>
                <w:rStyle w:val="Hyperlink"/>
              </w:rPr>
              <w:t>2.17Partnership Operating Manual ((POM)</w:t>
            </w:r>
            <w:r>
              <w:tab/>
            </w:r>
            <w:r>
              <w:fldChar w:fldCharType="begin"/>
            </w:r>
            <w:r>
              <w:instrText xml:space="preserve">PAGEREF _Toc576829437 \h</w:instrText>
            </w:r>
            <w:r>
              <w:fldChar w:fldCharType="separate"/>
            </w:r>
            <w:r w:rsidRPr="281984DE" w:rsidR="281984DE">
              <w:rPr>
                <w:rStyle w:val="Hyperlink"/>
              </w:rPr>
              <w:t>35</w:t>
            </w:r>
            <w:r>
              <w:fldChar w:fldCharType="end"/>
            </w:r>
          </w:hyperlink>
        </w:p>
        <w:p w:rsidRPr="00970897" w:rsidR="00F25842" w:rsidP="281984DE" w:rsidRDefault="00F25842" w14:paraId="7A876223" w14:textId="21467374">
          <w:pPr>
            <w:pStyle w:val="TOC2"/>
            <w:tabs>
              <w:tab w:val="right" w:leader="dot" w:pos="9015"/>
            </w:tabs>
            <w:rPr>
              <w:rFonts w:ascii="Aptos" w:hAnsi="Aptos" w:eastAsia="Yu Mincho" w:cs="Arial" w:eastAsiaTheme="minorEastAsia" w:cstheme="minorBidi"/>
              <w:lang w:eastAsia="en-GB"/>
            </w:rPr>
          </w:pPr>
          <w:hyperlink w:anchor="_Toc1812340511">
            <w:r w:rsidRPr="281984DE" w:rsidR="281984DE">
              <w:rPr>
                <w:rStyle w:val="Hyperlink"/>
              </w:rPr>
              <w:t>2.18 Recognised Teacher Status</w:t>
            </w:r>
            <w:r>
              <w:tab/>
            </w:r>
            <w:r>
              <w:fldChar w:fldCharType="begin"/>
            </w:r>
            <w:r>
              <w:instrText xml:space="preserve">PAGEREF _Toc1812340511 \h</w:instrText>
            </w:r>
            <w:r>
              <w:fldChar w:fldCharType="separate"/>
            </w:r>
            <w:r w:rsidRPr="281984DE" w:rsidR="281984DE">
              <w:rPr>
                <w:rStyle w:val="Hyperlink"/>
              </w:rPr>
              <w:t>36</w:t>
            </w:r>
            <w:r>
              <w:fldChar w:fldCharType="end"/>
            </w:r>
          </w:hyperlink>
        </w:p>
        <w:p w:rsidRPr="00970897" w:rsidR="00F25842" w:rsidP="281984DE" w:rsidRDefault="00F25842" w14:paraId="36CCD759" w14:textId="054A87F6">
          <w:pPr>
            <w:pStyle w:val="TOC2"/>
            <w:tabs>
              <w:tab w:val="right" w:leader="dot" w:pos="9015"/>
            </w:tabs>
            <w:rPr>
              <w:rFonts w:ascii="Aptos" w:hAnsi="Aptos" w:eastAsia="Yu Mincho" w:cs="Arial" w:eastAsiaTheme="minorEastAsia" w:cstheme="minorBidi"/>
              <w:lang w:eastAsia="en-GB"/>
            </w:rPr>
          </w:pPr>
          <w:hyperlink w:anchor="_Toc1568015531">
            <w:r w:rsidRPr="281984DE" w:rsidR="281984DE">
              <w:rPr>
                <w:rStyle w:val="Hyperlink"/>
              </w:rPr>
              <w:t>2.19Course validation requirements</w:t>
            </w:r>
            <w:r>
              <w:tab/>
            </w:r>
            <w:r>
              <w:fldChar w:fldCharType="begin"/>
            </w:r>
            <w:r>
              <w:instrText xml:space="preserve">PAGEREF _Toc1568015531 \h</w:instrText>
            </w:r>
            <w:r>
              <w:fldChar w:fldCharType="separate"/>
            </w:r>
            <w:r w:rsidRPr="281984DE" w:rsidR="281984DE">
              <w:rPr>
                <w:rStyle w:val="Hyperlink"/>
              </w:rPr>
              <w:t>36</w:t>
            </w:r>
            <w:r>
              <w:fldChar w:fldCharType="end"/>
            </w:r>
          </w:hyperlink>
        </w:p>
        <w:p w:rsidRPr="00970897" w:rsidR="00F25842" w:rsidP="281984DE" w:rsidRDefault="00F25842" w14:paraId="6B6E2F4C" w14:textId="4C89FE6C">
          <w:pPr>
            <w:pStyle w:val="TOC1"/>
            <w:tabs>
              <w:tab w:val="right" w:leader="dot" w:pos="9015"/>
            </w:tabs>
            <w:rPr>
              <w:rFonts w:ascii="Aptos" w:hAnsi="Aptos" w:eastAsia="Yu Mincho" w:cs="Arial" w:eastAsiaTheme="minorEastAsia" w:cstheme="minorBidi"/>
              <w:lang w:eastAsia="en-GB"/>
            </w:rPr>
          </w:pPr>
          <w:hyperlink w:anchor="_Toc757685175">
            <w:r w:rsidRPr="281984DE" w:rsidR="281984DE">
              <w:rPr>
                <w:rStyle w:val="Hyperlink"/>
              </w:rPr>
              <w:t>3.EXTENSION OF RELATIONSHIP WITH AN APPROVED COLLABORATIVE PARTNER</w:t>
            </w:r>
            <w:r>
              <w:tab/>
            </w:r>
            <w:r>
              <w:fldChar w:fldCharType="begin"/>
            </w:r>
            <w:r>
              <w:instrText xml:space="preserve">PAGEREF _Toc757685175 \h</w:instrText>
            </w:r>
            <w:r>
              <w:fldChar w:fldCharType="separate"/>
            </w:r>
            <w:r w:rsidRPr="281984DE" w:rsidR="281984DE">
              <w:rPr>
                <w:rStyle w:val="Hyperlink"/>
              </w:rPr>
              <w:t>37</w:t>
            </w:r>
            <w:r>
              <w:fldChar w:fldCharType="end"/>
            </w:r>
          </w:hyperlink>
        </w:p>
        <w:p w:rsidRPr="00970897" w:rsidR="00F25842" w:rsidP="281984DE" w:rsidRDefault="00F25842" w14:paraId="7D1958C3" w14:textId="6631D827">
          <w:pPr>
            <w:pStyle w:val="TOC2"/>
            <w:tabs>
              <w:tab w:val="right" w:leader="dot" w:pos="9015"/>
            </w:tabs>
            <w:rPr>
              <w:rFonts w:ascii="Aptos" w:hAnsi="Aptos" w:eastAsia="Yu Mincho" w:cs="Arial" w:eastAsiaTheme="minorEastAsia" w:cstheme="minorBidi"/>
              <w:lang w:eastAsia="en-GB"/>
            </w:rPr>
          </w:pPr>
          <w:hyperlink w:anchor="_Toc1320179910">
            <w:r w:rsidRPr="281984DE" w:rsidR="281984DE">
              <w:rPr>
                <w:rStyle w:val="Hyperlink"/>
              </w:rPr>
              <w:t>3.1Types of extensions</w:t>
            </w:r>
            <w:r>
              <w:tab/>
            </w:r>
            <w:r>
              <w:fldChar w:fldCharType="begin"/>
            </w:r>
            <w:r>
              <w:instrText xml:space="preserve">PAGEREF _Toc1320179910 \h</w:instrText>
            </w:r>
            <w:r>
              <w:fldChar w:fldCharType="separate"/>
            </w:r>
            <w:r w:rsidRPr="281984DE" w:rsidR="281984DE">
              <w:rPr>
                <w:rStyle w:val="Hyperlink"/>
              </w:rPr>
              <w:t>37</w:t>
            </w:r>
            <w:r>
              <w:fldChar w:fldCharType="end"/>
            </w:r>
          </w:hyperlink>
        </w:p>
        <w:p w:rsidRPr="00970897" w:rsidR="00F25842" w:rsidP="281984DE" w:rsidRDefault="00F25842" w14:paraId="506F2F3E" w14:textId="184FF105">
          <w:pPr>
            <w:pStyle w:val="TOC2"/>
            <w:tabs>
              <w:tab w:val="right" w:leader="dot" w:pos="9015"/>
            </w:tabs>
            <w:rPr>
              <w:rFonts w:ascii="Aptos" w:hAnsi="Aptos" w:eastAsia="Yu Mincho" w:cs="Arial" w:eastAsiaTheme="minorEastAsia" w:cstheme="minorBidi"/>
              <w:lang w:eastAsia="en-GB"/>
            </w:rPr>
          </w:pPr>
          <w:hyperlink w:anchor="_Toc565416688">
            <w:r w:rsidRPr="281984DE" w:rsidR="281984DE">
              <w:rPr>
                <w:rStyle w:val="Hyperlink"/>
              </w:rPr>
              <w:t>3.2Approval processes</w:t>
            </w:r>
            <w:r>
              <w:tab/>
            </w:r>
            <w:r>
              <w:fldChar w:fldCharType="begin"/>
            </w:r>
            <w:r>
              <w:instrText xml:space="preserve">PAGEREF _Toc565416688 \h</w:instrText>
            </w:r>
            <w:r>
              <w:fldChar w:fldCharType="separate"/>
            </w:r>
            <w:r w:rsidRPr="281984DE" w:rsidR="281984DE">
              <w:rPr>
                <w:rStyle w:val="Hyperlink"/>
              </w:rPr>
              <w:t>38</w:t>
            </w:r>
            <w:r>
              <w:fldChar w:fldCharType="end"/>
            </w:r>
          </w:hyperlink>
        </w:p>
        <w:p w:rsidRPr="00970897" w:rsidR="00F25842" w:rsidP="281984DE" w:rsidRDefault="00F25842" w14:paraId="547447D9" w14:textId="08078F57">
          <w:pPr>
            <w:pStyle w:val="TOC2"/>
            <w:tabs>
              <w:tab w:val="right" w:leader="dot" w:pos="9015"/>
            </w:tabs>
            <w:rPr>
              <w:rFonts w:ascii="Aptos" w:hAnsi="Aptos" w:eastAsia="Yu Mincho" w:cs="Arial" w:eastAsiaTheme="minorEastAsia" w:cstheme="minorBidi"/>
              <w:lang w:eastAsia="en-GB"/>
            </w:rPr>
          </w:pPr>
          <w:hyperlink w:anchor="_Toc860184910">
            <w:r w:rsidRPr="281984DE" w:rsidR="281984DE">
              <w:rPr>
                <w:rStyle w:val="Hyperlink"/>
              </w:rPr>
              <w:t>3.3Contract Amendments</w:t>
            </w:r>
            <w:r>
              <w:tab/>
            </w:r>
            <w:r>
              <w:fldChar w:fldCharType="begin"/>
            </w:r>
            <w:r>
              <w:instrText xml:space="preserve">PAGEREF _Toc860184910 \h</w:instrText>
            </w:r>
            <w:r>
              <w:fldChar w:fldCharType="separate"/>
            </w:r>
            <w:r w:rsidRPr="281984DE" w:rsidR="281984DE">
              <w:rPr>
                <w:rStyle w:val="Hyperlink"/>
              </w:rPr>
              <w:t>39</w:t>
            </w:r>
            <w:r>
              <w:fldChar w:fldCharType="end"/>
            </w:r>
          </w:hyperlink>
        </w:p>
        <w:p w:rsidRPr="00970897" w:rsidR="00F25842" w:rsidP="281984DE" w:rsidRDefault="00F25842" w14:paraId="0BF52002" w14:textId="46A5B7CF">
          <w:pPr>
            <w:pStyle w:val="TOC1"/>
            <w:tabs>
              <w:tab w:val="right" w:leader="dot" w:pos="9015"/>
            </w:tabs>
            <w:rPr>
              <w:rFonts w:ascii="Aptos" w:hAnsi="Aptos" w:eastAsia="Yu Mincho" w:cs="Arial" w:eastAsiaTheme="minorEastAsia" w:cstheme="minorBidi"/>
              <w:lang w:eastAsia="en-GB"/>
            </w:rPr>
          </w:pPr>
          <w:hyperlink w:anchor="_Toc1896125258">
            <w:r w:rsidRPr="281984DE" w:rsidR="281984DE">
              <w:rPr>
                <w:rStyle w:val="Hyperlink"/>
              </w:rPr>
              <w:t>4.QUALITY ASSURANCE FOR PARTNERS</w:t>
            </w:r>
            <w:r>
              <w:tab/>
            </w:r>
            <w:r>
              <w:fldChar w:fldCharType="begin"/>
            </w:r>
            <w:r>
              <w:instrText xml:space="preserve">PAGEREF _Toc1896125258 \h</w:instrText>
            </w:r>
            <w:r>
              <w:fldChar w:fldCharType="separate"/>
            </w:r>
            <w:r w:rsidRPr="281984DE" w:rsidR="281984DE">
              <w:rPr>
                <w:rStyle w:val="Hyperlink"/>
              </w:rPr>
              <w:t>39</w:t>
            </w:r>
            <w:r>
              <w:fldChar w:fldCharType="end"/>
            </w:r>
          </w:hyperlink>
        </w:p>
        <w:p w:rsidRPr="00970897" w:rsidR="00F25842" w:rsidP="281984DE" w:rsidRDefault="00F25842" w14:paraId="55D9ADD7" w14:textId="53578CD2">
          <w:pPr>
            <w:pStyle w:val="TOC2"/>
            <w:tabs>
              <w:tab w:val="right" w:leader="dot" w:pos="9015"/>
            </w:tabs>
            <w:rPr>
              <w:rFonts w:ascii="Aptos" w:hAnsi="Aptos" w:eastAsia="Yu Mincho" w:cs="Arial" w:eastAsiaTheme="minorEastAsia" w:cstheme="minorBidi"/>
              <w:lang w:eastAsia="en-GB"/>
            </w:rPr>
          </w:pPr>
          <w:hyperlink w:anchor="_Toc1417161468">
            <w:r w:rsidRPr="281984DE" w:rsidR="281984DE">
              <w:rPr>
                <w:rStyle w:val="Hyperlink"/>
              </w:rPr>
              <w:t>4.1University quality assurance processes for partnerships</w:t>
            </w:r>
            <w:r>
              <w:tab/>
            </w:r>
            <w:r>
              <w:fldChar w:fldCharType="begin"/>
            </w:r>
            <w:r>
              <w:instrText xml:space="preserve">PAGEREF _Toc1417161468 \h</w:instrText>
            </w:r>
            <w:r>
              <w:fldChar w:fldCharType="separate"/>
            </w:r>
            <w:r w:rsidRPr="281984DE" w:rsidR="281984DE">
              <w:rPr>
                <w:rStyle w:val="Hyperlink"/>
              </w:rPr>
              <w:t>39</w:t>
            </w:r>
            <w:r>
              <w:fldChar w:fldCharType="end"/>
            </w:r>
          </w:hyperlink>
        </w:p>
        <w:p w:rsidRPr="00970897" w:rsidR="00F25842" w:rsidP="281984DE" w:rsidRDefault="00F25842" w14:paraId="1AEEE507" w14:textId="3A96DC8C">
          <w:pPr>
            <w:pStyle w:val="TOC2"/>
            <w:tabs>
              <w:tab w:val="right" w:leader="dot" w:pos="9015"/>
            </w:tabs>
            <w:rPr>
              <w:rFonts w:ascii="Aptos" w:hAnsi="Aptos" w:eastAsia="Yu Mincho" w:cs="Arial" w:eastAsiaTheme="minorEastAsia" w:cstheme="minorBidi"/>
              <w:lang w:eastAsia="en-GB"/>
            </w:rPr>
          </w:pPr>
          <w:hyperlink w:anchor="_Toc2002350319">
            <w:r w:rsidRPr="281984DE" w:rsidR="281984DE">
              <w:rPr>
                <w:rStyle w:val="Hyperlink"/>
              </w:rPr>
              <w:t>4.2Continuous Monitoring</w:t>
            </w:r>
            <w:r>
              <w:tab/>
            </w:r>
            <w:r>
              <w:fldChar w:fldCharType="begin"/>
            </w:r>
            <w:r>
              <w:instrText xml:space="preserve">PAGEREF _Toc2002350319 \h</w:instrText>
            </w:r>
            <w:r>
              <w:fldChar w:fldCharType="separate"/>
            </w:r>
            <w:r w:rsidRPr="281984DE" w:rsidR="281984DE">
              <w:rPr>
                <w:rStyle w:val="Hyperlink"/>
              </w:rPr>
              <w:t>40</w:t>
            </w:r>
            <w:r>
              <w:fldChar w:fldCharType="end"/>
            </w:r>
          </w:hyperlink>
        </w:p>
        <w:p w:rsidRPr="00970897" w:rsidR="00F25842" w:rsidP="281984DE" w:rsidRDefault="00F25842" w14:paraId="59D501CD" w14:textId="45D4F98E">
          <w:pPr>
            <w:pStyle w:val="TOC2"/>
            <w:tabs>
              <w:tab w:val="right" w:leader="dot" w:pos="9015"/>
            </w:tabs>
            <w:rPr>
              <w:rFonts w:ascii="Aptos" w:hAnsi="Aptos" w:eastAsia="Yu Mincho" w:cs="Arial" w:eastAsiaTheme="minorEastAsia" w:cstheme="minorBidi"/>
              <w:lang w:eastAsia="en-GB"/>
            </w:rPr>
          </w:pPr>
          <w:hyperlink w:anchor="_Toc1481619352">
            <w:r w:rsidRPr="281984DE" w:rsidR="281984DE">
              <w:rPr>
                <w:rStyle w:val="Hyperlink"/>
              </w:rPr>
              <w:t>4.3External Examiners</w:t>
            </w:r>
            <w:r>
              <w:tab/>
            </w:r>
            <w:r>
              <w:fldChar w:fldCharType="begin"/>
            </w:r>
            <w:r>
              <w:instrText xml:space="preserve">PAGEREF _Toc1481619352 \h</w:instrText>
            </w:r>
            <w:r>
              <w:fldChar w:fldCharType="separate"/>
            </w:r>
            <w:r w:rsidRPr="281984DE" w:rsidR="281984DE">
              <w:rPr>
                <w:rStyle w:val="Hyperlink"/>
              </w:rPr>
              <w:t>40</w:t>
            </w:r>
            <w:r>
              <w:fldChar w:fldCharType="end"/>
            </w:r>
          </w:hyperlink>
        </w:p>
        <w:p w:rsidRPr="00970897" w:rsidR="00F25842" w:rsidP="281984DE" w:rsidRDefault="00F25842" w14:paraId="5BB30185" w14:textId="6043A1F4">
          <w:pPr>
            <w:pStyle w:val="TOC1"/>
            <w:tabs>
              <w:tab w:val="right" w:leader="dot" w:pos="9015"/>
            </w:tabs>
            <w:rPr>
              <w:rFonts w:ascii="Aptos" w:hAnsi="Aptos" w:eastAsia="Yu Mincho" w:cs="Arial" w:eastAsiaTheme="minorEastAsia" w:cstheme="minorBidi"/>
              <w:lang w:eastAsia="en-GB"/>
            </w:rPr>
          </w:pPr>
          <w:hyperlink w:anchor="_Toc1430519682">
            <w:r w:rsidRPr="281984DE" w:rsidR="281984DE">
              <w:rPr>
                <w:rStyle w:val="Hyperlink"/>
              </w:rPr>
              <w:t>5.PARTNER BUSINESS REVIEW OF PARTNERSHIPS</w:t>
            </w:r>
            <w:r>
              <w:tab/>
            </w:r>
            <w:r>
              <w:fldChar w:fldCharType="begin"/>
            </w:r>
            <w:r>
              <w:instrText xml:space="preserve">PAGEREF _Toc1430519682 \h</w:instrText>
            </w:r>
            <w:r>
              <w:fldChar w:fldCharType="separate"/>
            </w:r>
            <w:r w:rsidRPr="281984DE" w:rsidR="281984DE">
              <w:rPr>
                <w:rStyle w:val="Hyperlink"/>
              </w:rPr>
              <w:t>40</w:t>
            </w:r>
            <w:r>
              <w:fldChar w:fldCharType="end"/>
            </w:r>
          </w:hyperlink>
        </w:p>
        <w:p w:rsidRPr="00970897" w:rsidR="00F25842" w:rsidP="281984DE" w:rsidRDefault="00F25842" w14:paraId="7D4E224E" w14:textId="4FB08011">
          <w:pPr>
            <w:pStyle w:val="TOC2"/>
            <w:tabs>
              <w:tab w:val="right" w:leader="dot" w:pos="9015"/>
            </w:tabs>
            <w:rPr>
              <w:rFonts w:ascii="Aptos" w:hAnsi="Aptos" w:eastAsia="Yu Mincho" w:cs="Arial" w:eastAsiaTheme="minorEastAsia" w:cstheme="minorBidi"/>
              <w:lang w:eastAsia="en-GB"/>
            </w:rPr>
          </w:pPr>
          <w:hyperlink w:anchor="_Toc857010109">
            <w:r w:rsidRPr="281984DE" w:rsidR="281984DE">
              <w:rPr>
                <w:rStyle w:val="Hyperlink"/>
              </w:rPr>
              <w:t>5.1Rationale</w:t>
            </w:r>
            <w:r>
              <w:tab/>
            </w:r>
            <w:r>
              <w:fldChar w:fldCharType="begin"/>
            </w:r>
            <w:r>
              <w:instrText xml:space="preserve">PAGEREF _Toc857010109 \h</w:instrText>
            </w:r>
            <w:r>
              <w:fldChar w:fldCharType="separate"/>
            </w:r>
            <w:r w:rsidRPr="281984DE" w:rsidR="281984DE">
              <w:rPr>
                <w:rStyle w:val="Hyperlink"/>
              </w:rPr>
              <w:t>40</w:t>
            </w:r>
            <w:r>
              <w:fldChar w:fldCharType="end"/>
            </w:r>
          </w:hyperlink>
        </w:p>
        <w:p w:rsidRPr="00970897" w:rsidR="00F25842" w:rsidP="281984DE" w:rsidRDefault="00F25842" w14:paraId="3987061E" w14:textId="7624539E">
          <w:pPr>
            <w:pStyle w:val="TOC2"/>
            <w:tabs>
              <w:tab w:val="right" w:leader="dot" w:pos="9015"/>
            </w:tabs>
            <w:rPr>
              <w:rFonts w:ascii="Aptos" w:hAnsi="Aptos" w:eastAsia="Yu Mincho" w:cs="Arial" w:eastAsiaTheme="minorEastAsia" w:cstheme="minorBidi"/>
              <w:lang w:eastAsia="en-GB"/>
            </w:rPr>
          </w:pPr>
          <w:hyperlink w:anchor="_Toc83706445">
            <w:r w:rsidRPr="281984DE" w:rsidR="281984DE">
              <w:rPr>
                <w:rStyle w:val="Hyperlink"/>
              </w:rPr>
              <w:t>5.2Process</w:t>
            </w:r>
            <w:r>
              <w:tab/>
            </w:r>
            <w:r>
              <w:fldChar w:fldCharType="begin"/>
            </w:r>
            <w:r>
              <w:instrText xml:space="preserve">PAGEREF _Toc83706445 \h</w:instrText>
            </w:r>
            <w:r>
              <w:fldChar w:fldCharType="separate"/>
            </w:r>
            <w:r w:rsidRPr="281984DE" w:rsidR="281984DE">
              <w:rPr>
                <w:rStyle w:val="Hyperlink"/>
              </w:rPr>
              <w:t>41</w:t>
            </w:r>
            <w:r>
              <w:fldChar w:fldCharType="end"/>
            </w:r>
          </w:hyperlink>
        </w:p>
        <w:p w:rsidRPr="00970897" w:rsidR="00F25842" w:rsidP="281984DE" w:rsidRDefault="00F25842" w14:paraId="0C028970" w14:textId="368FBB15">
          <w:pPr>
            <w:pStyle w:val="TOC1"/>
            <w:tabs>
              <w:tab w:val="right" w:leader="dot" w:pos="9015"/>
            </w:tabs>
            <w:rPr>
              <w:rFonts w:ascii="Aptos" w:hAnsi="Aptos" w:eastAsia="Yu Mincho" w:cs="Arial" w:eastAsiaTheme="minorEastAsia" w:cstheme="minorBidi"/>
              <w:lang w:eastAsia="en-GB"/>
            </w:rPr>
          </w:pPr>
          <w:hyperlink w:anchor="_Toc1012424744">
            <w:r w:rsidRPr="281984DE" w:rsidR="281984DE">
              <w:rPr>
                <w:rStyle w:val="Hyperlink"/>
              </w:rPr>
              <w:t>6.PARTNER REVIEW AND RE-APPROVAL</w:t>
            </w:r>
            <w:r>
              <w:tab/>
            </w:r>
            <w:r>
              <w:fldChar w:fldCharType="begin"/>
            </w:r>
            <w:r>
              <w:instrText xml:space="preserve">PAGEREF _Toc1012424744 \h</w:instrText>
            </w:r>
            <w:r>
              <w:fldChar w:fldCharType="separate"/>
            </w:r>
            <w:r w:rsidRPr="281984DE" w:rsidR="281984DE">
              <w:rPr>
                <w:rStyle w:val="Hyperlink"/>
              </w:rPr>
              <w:t>43</w:t>
            </w:r>
            <w:r>
              <w:fldChar w:fldCharType="end"/>
            </w:r>
          </w:hyperlink>
        </w:p>
        <w:p w:rsidRPr="00970897" w:rsidR="00F25842" w:rsidP="281984DE" w:rsidRDefault="00F25842" w14:paraId="585F4DAD" w14:textId="1D0E8004">
          <w:pPr>
            <w:pStyle w:val="TOC2"/>
            <w:tabs>
              <w:tab w:val="right" w:leader="dot" w:pos="9015"/>
            </w:tabs>
            <w:rPr>
              <w:rFonts w:ascii="Aptos" w:hAnsi="Aptos" w:eastAsia="Yu Mincho" w:cs="Arial" w:eastAsiaTheme="minorEastAsia" w:cstheme="minorBidi"/>
              <w:lang w:eastAsia="en-GB"/>
            </w:rPr>
          </w:pPr>
          <w:hyperlink w:anchor="_Toc1154598088">
            <w:r w:rsidRPr="281984DE" w:rsidR="281984DE">
              <w:rPr>
                <w:rStyle w:val="Hyperlink"/>
              </w:rPr>
              <w:t>6.1Purpose</w:t>
            </w:r>
            <w:r>
              <w:tab/>
            </w:r>
            <w:r>
              <w:fldChar w:fldCharType="begin"/>
            </w:r>
            <w:r>
              <w:instrText xml:space="preserve">PAGEREF _Toc1154598088 \h</w:instrText>
            </w:r>
            <w:r>
              <w:fldChar w:fldCharType="separate"/>
            </w:r>
            <w:r w:rsidRPr="281984DE" w:rsidR="281984DE">
              <w:rPr>
                <w:rStyle w:val="Hyperlink"/>
              </w:rPr>
              <w:t>43</w:t>
            </w:r>
            <w:r>
              <w:fldChar w:fldCharType="end"/>
            </w:r>
          </w:hyperlink>
        </w:p>
        <w:p w:rsidRPr="00970897" w:rsidR="00F25842" w:rsidP="281984DE" w:rsidRDefault="00F25842" w14:paraId="5B33C455" w14:textId="766AC56F">
          <w:pPr>
            <w:pStyle w:val="TOC2"/>
            <w:tabs>
              <w:tab w:val="right" w:leader="dot" w:pos="9015"/>
            </w:tabs>
            <w:rPr>
              <w:rFonts w:ascii="Aptos" w:hAnsi="Aptos" w:eastAsia="Yu Mincho" w:cs="Arial" w:eastAsiaTheme="minorEastAsia" w:cstheme="minorBidi"/>
              <w:lang w:eastAsia="en-GB"/>
            </w:rPr>
          </w:pPr>
          <w:hyperlink w:anchor="_Toc2018053151">
            <w:r w:rsidRPr="281984DE" w:rsidR="281984DE">
              <w:rPr>
                <w:rStyle w:val="Hyperlink"/>
              </w:rPr>
              <w:t>6.2The process</w:t>
            </w:r>
            <w:r>
              <w:tab/>
            </w:r>
            <w:r>
              <w:fldChar w:fldCharType="begin"/>
            </w:r>
            <w:r>
              <w:instrText xml:space="preserve">PAGEREF _Toc2018053151 \h</w:instrText>
            </w:r>
            <w:r>
              <w:fldChar w:fldCharType="separate"/>
            </w:r>
            <w:r w:rsidRPr="281984DE" w:rsidR="281984DE">
              <w:rPr>
                <w:rStyle w:val="Hyperlink"/>
              </w:rPr>
              <w:t>43</w:t>
            </w:r>
            <w:r>
              <w:fldChar w:fldCharType="end"/>
            </w:r>
          </w:hyperlink>
        </w:p>
        <w:p w:rsidRPr="00970897" w:rsidR="00F25842" w:rsidP="281984DE" w:rsidRDefault="00F25842" w14:paraId="6BFFCC97" w14:textId="3A8A783A">
          <w:pPr>
            <w:pStyle w:val="TOC2"/>
            <w:tabs>
              <w:tab w:val="right" w:leader="dot" w:pos="9015"/>
            </w:tabs>
            <w:rPr>
              <w:rFonts w:ascii="Aptos" w:hAnsi="Aptos" w:eastAsia="Yu Mincho" w:cs="Arial" w:eastAsiaTheme="minorEastAsia" w:cstheme="minorBidi"/>
              <w:lang w:eastAsia="en-GB"/>
            </w:rPr>
          </w:pPr>
          <w:hyperlink w:anchor="_Toc648250482">
            <w:r w:rsidRPr="281984DE" w:rsidR="281984DE">
              <w:rPr>
                <w:rStyle w:val="Hyperlink"/>
              </w:rPr>
              <w:t>6.3Documentary evidence</w:t>
            </w:r>
            <w:r>
              <w:tab/>
            </w:r>
            <w:r>
              <w:fldChar w:fldCharType="begin"/>
            </w:r>
            <w:r>
              <w:instrText xml:space="preserve">PAGEREF _Toc648250482 \h</w:instrText>
            </w:r>
            <w:r>
              <w:fldChar w:fldCharType="separate"/>
            </w:r>
            <w:r w:rsidRPr="281984DE" w:rsidR="281984DE">
              <w:rPr>
                <w:rStyle w:val="Hyperlink"/>
              </w:rPr>
              <w:t>44</w:t>
            </w:r>
            <w:r>
              <w:fldChar w:fldCharType="end"/>
            </w:r>
          </w:hyperlink>
        </w:p>
        <w:p w:rsidRPr="00970897" w:rsidR="00F25842" w:rsidP="281984DE" w:rsidRDefault="00F25842" w14:paraId="4F58A348" w14:textId="7306C953">
          <w:pPr>
            <w:pStyle w:val="TOC2"/>
            <w:tabs>
              <w:tab w:val="right" w:leader="dot" w:pos="9015"/>
            </w:tabs>
            <w:rPr>
              <w:rFonts w:ascii="Aptos" w:hAnsi="Aptos" w:eastAsia="Yu Mincho" w:cs="Arial" w:eastAsiaTheme="minorEastAsia" w:cstheme="minorBidi"/>
              <w:lang w:eastAsia="en-GB"/>
            </w:rPr>
          </w:pPr>
          <w:hyperlink w:anchor="_Toc1491555777">
            <w:r w:rsidRPr="281984DE" w:rsidR="281984DE">
              <w:rPr>
                <w:rStyle w:val="Hyperlink"/>
              </w:rPr>
              <w:t>6.4The PRR event</w:t>
            </w:r>
            <w:r>
              <w:tab/>
            </w:r>
            <w:r>
              <w:fldChar w:fldCharType="begin"/>
            </w:r>
            <w:r>
              <w:instrText xml:space="preserve">PAGEREF _Toc1491555777 \h</w:instrText>
            </w:r>
            <w:r>
              <w:fldChar w:fldCharType="separate"/>
            </w:r>
            <w:r w:rsidRPr="281984DE" w:rsidR="281984DE">
              <w:rPr>
                <w:rStyle w:val="Hyperlink"/>
              </w:rPr>
              <w:t>45</w:t>
            </w:r>
            <w:r>
              <w:fldChar w:fldCharType="end"/>
            </w:r>
          </w:hyperlink>
        </w:p>
        <w:p w:rsidRPr="00970897" w:rsidR="00F25842" w:rsidP="281984DE" w:rsidRDefault="00F25842" w14:paraId="167CE6B0" w14:textId="557650B6">
          <w:pPr>
            <w:pStyle w:val="TOC2"/>
            <w:tabs>
              <w:tab w:val="right" w:leader="dot" w:pos="9015"/>
            </w:tabs>
            <w:rPr>
              <w:rFonts w:ascii="Aptos" w:hAnsi="Aptos" w:eastAsia="Yu Mincho" w:cs="Arial" w:eastAsiaTheme="minorEastAsia" w:cstheme="minorBidi"/>
              <w:lang w:eastAsia="en-GB"/>
            </w:rPr>
          </w:pPr>
          <w:hyperlink w:anchor="_Toc898598006">
            <w:r w:rsidRPr="281984DE" w:rsidR="281984DE">
              <w:rPr>
                <w:rStyle w:val="Hyperlink"/>
              </w:rPr>
              <w:t>6.5PRR Outcomes</w:t>
            </w:r>
            <w:r>
              <w:tab/>
            </w:r>
            <w:r>
              <w:fldChar w:fldCharType="begin"/>
            </w:r>
            <w:r>
              <w:instrText xml:space="preserve">PAGEREF _Toc898598006 \h</w:instrText>
            </w:r>
            <w:r>
              <w:fldChar w:fldCharType="separate"/>
            </w:r>
            <w:r w:rsidRPr="281984DE" w:rsidR="281984DE">
              <w:rPr>
                <w:rStyle w:val="Hyperlink"/>
              </w:rPr>
              <w:t>46</w:t>
            </w:r>
            <w:r>
              <w:fldChar w:fldCharType="end"/>
            </w:r>
          </w:hyperlink>
        </w:p>
        <w:p w:rsidRPr="00970897" w:rsidR="00F25842" w:rsidP="281984DE" w:rsidRDefault="00F25842" w14:paraId="50AAA622" w14:textId="08CE4045">
          <w:pPr>
            <w:pStyle w:val="TOC1"/>
            <w:tabs>
              <w:tab w:val="right" w:leader="dot" w:pos="9015"/>
            </w:tabs>
            <w:rPr>
              <w:rFonts w:ascii="Aptos" w:hAnsi="Aptos" w:eastAsia="Yu Mincho" w:cs="Arial" w:eastAsiaTheme="minorEastAsia" w:cstheme="minorBidi"/>
              <w:lang w:eastAsia="en-GB"/>
            </w:rPr>
          </w:pPr>
          <w:hyperlink w:anchor="_Toc2009746592">
            <w:r w:rsidRPr="281984DE" w:rsidR="281984DE">
              <w:rPr>
                <w:rStyle w:val="Hyperlink"/>
              </w:rPr>
              <w:t>7.CLOSING A PARTNERSHIP</w:t>
            </w:r>
            <w:r>
              <w:tab/>
            </w:r>
            <w:r>
              <w:fldChar w:fldCharType="begin"/>
            </w:r>
            <w:r>
              <w:instrText xml:space="preserve">PAGEREF _Toc2009746592 \h</w:instrText>
            </w:r>
            <w:r>
              <w:fldChar w:fldCharType="separate"/>
            </w:r>
            <w:r w:rsidRPr="281984DE" w:rsidR="281984DE">
              <w:rPr>
                <w:rStyle w:val="Hyperlink"/>
              </w:rPr>
              <w:t>46</w:t>
            </w:r>
            <w:r>
              <w:fldChar w:fldCharType="end"/>
            </w:r>
          </w:hyperlink>
        </w:p>
        <w:p w:rsidRPr="00970897" w:rsidR="00F25842" w:rsidP="281984DE" w:rsidRDefault="00F25842" w14:paraId="3DB44908" w14:textId="7A7B35CE">
          <w:pPr>
            <w:pStyle w:val="TOC2"/>
            <w:tabs>
              <w:tab w:val="right" w:leader="dot" w:pos="9015"/>
            </w:tabs>
            <w:rPr>
              <w:rFonts w:ascii="Aptos" w:hAnsi="Aptos" w:eastAsia="Yu Mincho" w:cs="Arial" w:eastAsiaTheme="minorEastAsia" w:cstheme="minorBidi"/>
              <w:lang w:eastAsia="en-GB"/>
            </w:rPr>
          </w:pPr>
          <w:hyperlink w:anchor="_Toc1419500564">
            <w:r w:rsidRPr="281984DE" w:rsidR="281984DE">
              <w:rPr>
                <w:rStyle w:val="Hyperlink"/>
              </w:rPr>
              <w:t>7.1Reasons for closure</w:t>
            </w:r>
            <w:r>
              <w:tab/>
            </w:r>
            <w:r>
              <w:fldChar w:fldCharType="begin"/>
            </w:r>
            <w:r>
              <w:instrText xml:space="preserve">PAGEREF _Toc1419500564 \h</w:instrText>
            </w:r>
            <w:r>
              <w:fldChar w:fldCharType="separate"/>
            </w:r>
            <w:r w:rsidRPr="281984DE" w:rsidR="281984DE">
              <w:rPr>
                <w:rStyle w:val="Hyperlink"/>
              </w:rPr>
              <w:t>46</w:t>
            </w:r>
            <w:r>
              <w:fldChar w:fldCharType="end"/>
            </w:r>
          </w:hyperlink>
        </w:p>
        <w:p w:rsidRPr="00970897" w:rsidR="00F25842" w:rsidP="281984DE" w:rsidRDefault="00F25842" w14:paraId="48629A36" w14:textId="5938C32E">
          <w:pPr>
            <w:pStyle w:val="TOC2"/>
            <w:tabs>
              <w:tab w:val="right" w:leader="dot" w:pos="9015"/>
            </w:tabs>
            <w:rPr>
              <w:rFonts w:ascii="Aptos" w:hAnsi="Aptos" w:eastAsia="Yu Mincho" w:cs="Arial" w:eastAsiaTheme="minorEastAsia" w:cstheme="minorBidi"/>
              <w:lang w:eastAsia="en-GB"/>
            </w:rPr>
          </w:pPr>
          <w:hyperlink w:anchor="_Toc374822879">
            <w:r w:rsidRPr="281984DE" w:rsidR="281984DE">
              <w:rPr>
                <w:rStyle w:val="Hyperlink"/>
              </w:rPr>
              <w:t>7.2Approval to close a partnership</w:t>
            </w:r>
            <w:r>
              <w:tab/>
            </w:r>
            <w:r>
              <w:fldChar w:fldCharType="begin"/>
            </w:r>
            <w:r>
              <w:instrText xml:space="preserve">PAGEREF _Toc374822879 \h</w:instrText>
            </w:r>
            <w:r>
              <w:fldChar w:fldCharType="separate"/>
            </w:r>
            <w:r w:rsidRPr="281984DE" w:rsidR="281984DE">
              <w:rPr>
                <w:rStyle w:val="Hyperlink"/>
              </w:rPr>
              <w:t>47</w:t>
            </w:r>
            <w:r>
              <w:fldChar w:fldCharType="end"/>
            </w:r>
          </w:hyperlink>
        </w:p>
        <w:p w:rsidRPr="00970897" w:rsidR="00F25842" w:rsidP="281984DE" w:rsidRDefault="00F25842" w14:paraId="09C2EF73" w14:textId="44FBAAD1">
          <w:pPr>
            <w:pStyle w:val="TOC2"/>
            <w:tabs>
              <w:tab w:val="right" w:leader="dot" w:pos="9015"/>
            </w:tabs>
            <w:rPr>
              <w:rFonts w:ascii="Aptos" w:hAnsi="Aptos" w:eastAsia="Yu Mincho" w:cs="Arial" w:eastAsiaTheme="minorEastAsia" w:cstheme="minorBidi"/>
              <w:lang w:eastAsia="en-GB"/>
            </w:rPr>
          </w:pPr>
          <w:hyperlink w:anchor="_Toc750168602">
            <w:r w:rsidRPr="281984DE" w:rsidR="281984DE">
              <w:rPr>
                <w:rStyle w:val="Hyperlink"/>
              </w:rPr>
              <w:t>7.3End of Approval Period</w:t>
            </w:r>
            <w:r>
              <w:tab/>
            </w:r>
            <w:r>
              <w:fldChar w:fldCharType="begin"/>
            </w:r>
            <w:r>
              <w:instrText xml:space="preserve">PAGEREF _Toc750168602 \h</w:instrText>
            </w:r>
            <w:r>
              <w:fldChar w:fldCharType="separate"/>
            </w:r>
            <w:r w:rsidRPr="281984DE" w:rsidR="281984DE">
              <w:rPr>
                <w:rStyle w:val="Hyperlink"/>
              </w:rPr>
              <w:t>47</w:t>
            </w:r>
            <w:r>
              <w:fldChar w:fldCharType="end"/>
            </w:r>
          </w:hyperlink>
        </w:p>
        <w:p w:rsidRPr="00970897" w:rsidR="00F25842" w:rsidP="281984DE" w:rsidRDefault="00F25842" w14:paraId="1668BC7D" w14:textId="7C1285C0">
          <w:pPr>
            <w:pStyle w:val="TOC2"/>
            <w:tabs>
              <w:tab w:val="right" w:leader="dot" w:pos="9015"/>
            </w:tabs>
            <w:rPr>
              <w:rFonts w:ascii="Aptos" w:hAnsi="Aptos" w:eastAsia="Yu Mincho" w:cs="Arial" w:eastAsiaTheme="minorEastAsia" w:cstheme="minorBidi"/>
              <w:lang w:eastAsia="en-GB"/>
            </w:rPr>
          </w:pPr>
          <w:hyperlink w:anchor="_Toc1767278723">
            <w:r w:rsidRPr="281984DE" w:rsidR="281984DE">
              <w:rPr>
                <w:rStyle w:val="Hyperlink"/>
              </w:rPr>
              <w:t>7.4Closure and the contract</w:t>
            </w:r>
            <w:r>
              <w:tab/>
            </w:r>
            <w:r>
              <w:fldChar w:fldCharType="begin"/>
            </w:r>
            <w:r>
              <w:instrText xml:space="preserve">PAGEREF _Toc1767278723 \h</w:instrText>
            </w:r>
            <w:r>
              <w:fldChar w:fldCharType="separate"/>
            </w:r>
            <w:r w:rsidRPr="281984DE" w:rsidR="281984DE">
              <w:rPr>
                <w:rStyle w:val="Hyperlink"/>
              </w:rPr>
              <w:t>49</w:t>
            </w:r>
            <w:r>
              <w:fldChar w:fldCharType="end"/>
            </w:r>
          </w:hyperlink>
        </w:p>
        <w:p w:rsidRPr="00970897" w:rsidR="00F25842" w:rsidP="281984DE" w:rsidRDefault="00F25842" w14:paraId="4B13B33E" w14:textId="3411831E">
          <w:pPr>
            <w:pStyle w:val="TOC1"/>
            <w:tabs>
              <w:tab w:val="right" w:leader="dot" w:pos="9015"/>
            </w:tabs>
            <w:rPr>
              <w:rFonts w:ascii="Aptos" w:hAnsi="Aptos" w:eastAsia="Yu Mincho" w:cs="Arial" w:eastAsiaTheme="minorEastAsia" w:cstheme="minorBidi"/>
              <w:lang w:eastAsia="en-GB"/>
            </w:rPr>
          </w:pPr>
          <w:hyperlink w:anchor="_Toc727991261">
            <w:r w:rsidRPr="281984DE" w:rsidR="281984DE">
              <w:rPr>
                <w:rStyle w:val="Hyperlink"/>
              </w:rPr>
              <w:t>8.PARTNERSHIP AND LIAISON MANAGEMENT</w:t>
            </w:r>
            <w:r>
              <w:tab/>
            </w:r>
            <w:r>
              <w:fldChar w:fldCharType="begin"/>
            </w:r>
            <w:r>
              <w:instrText xml:space="preserve">PAGEREF _Toc727991261 \h</w:instrText>
            </w:r>
            <w:r>
              <w:fldChar w:fldCharType="separate"/>
            </w:r>
            <w:r w:rsidRPr="281984DE" w:rsidR="281984DE">
              <w:rPr>
                <w:rStyle w:val="Hyperlink"/>
              </w:rPr>
              <w:t>49</w:t>
            </w:r>
            <w:r>
              <w:fldChar w:fldCharType="end"/>
            </w:r>
          </w:hyperlink>
        </w:p>
        <w:p w:rsidRPr="00970897" w:rsidR="00F25842" w:rsidP="281984DE" w:rsidRDefault="00F25842" w14:paraId="4DD03554" w14:textId="13C73C7C">
          <w:pPr>
            <w:pStyle w:val="TOC2"/>
            <w:tabs>
              <w:tab w:val="right" w:leader="dot" w:pos="9015"/>
            </w:tabs>
            <w:rPr>
              <w:rFonts w:ascii="Aptos" w:hAnsi="Aptos" w:eastAsia="Yu Mincho" w:cs="Arial" w:eastAsiaTheme="minorEastAsia" w:cstheme="minorBidi"/>
              <w:lang w:eastAsia="en-GB"/>
            </w:rPr>
          </w:pPr>
          <w:hyperlink w:anchor="_Toc1014657137">
            <w:r w:rsidRPr="281984DE" w:rsidR="281984DE">
              <w:rPr>
                <w:rStyle w:val="Hyperlink"/>
              </w:rPr>
              <w:t>8.1Partnership Managers, University Link Officers, and Partner Link Officers</w:t>
            </w:r>
            <w:r>
              <w:tab/>
            </w:r>
            <w:r>
              <w:fldChar w:fldCharType="begin"/>
            </w:r>
            <w:r>
              <w:instrText xml:space="preserve">PAGEREF _Toc1014657137 \h</w:instrText>
            </w:r>
            <w:r>
              <w:fldChar w:fldCharType="separate"/>
            </w:r>
            <w:r w:rsidRPr="281984DE" w:rsidR="281984DE">
              <w:rPr>
                <w:rStyle w:val="Hyperlink"/>
              </w:rPr>
              <w:t>49</w:t>
            </w:r>
            <w:r>
              <w:fldChar w:fldCharType="end"/>
            </w:r>
          </w:hyperlink>
        </w:p>
        <w:p w:rsidR="281984DE" w:rsidP="281984DE" w:rsidRDefault="281984DE" w14:paraId="3DEC4C93" w14:textId="204C25AC">
          <w:pPr>
            <w:pStyle w:val="TOC1"/>
            <w:tabs>
              <w:tab w:val="right" w:leader="dot" w:pos="9015"/>
            </w:tabs>
          </w:pPr>
          <w:hyperlink w:anchor="_Toc1940828301">
            <w:r w:rsidRPr="281984DE" w:rsidR="281984DE">
              <w:rPr>
                <w:rStyle w:val="Hyperlink"/>
              </w:rPr>
              <w:t>9.Published Information</w:t>
            </w:r>
            <w:r>
              <w:tab/>
            </w:r>
            <w:r>
              <w:fldChar w:fldCharType="begin"/>
            </w:r>
            <w:r>
              <w:instrText xml:space="preserve">PAGEREF _Toc1940828301 \h</w:instrText>
            </w:r>
            <w:r>
              <w:fldChar w:fldCharType="separate"/>
            </w:r>
            <w:r w:rsidRPr="281984DE" w:rsidR="281984DE">
              <w:rPr>
                <w:rStyle w:val="Hyperlink"/>
              </w:rPr>
              <w:t>50</w:t>
            </w:r>
            <w:r>
              <w:fldChar w:fldCharType="end"/>
            </w:r>
          </w:hyperlink>
        </w:p>
        <w:p w:rsidR="281984DE" w:rsidP="281984DE" w:rsidRDefault="281984DE" w14:paraId="08936DA5" w14:textId="78C324F5">
          <w:pPr>
            <w:pStyle w:val="TOC1"/>
            <w:tabs>
              <w:tab w:val="right" w:leader="dot" w:pos="9015"/>
            </w:tabs>
          </w:pPr>
          <w:hyperlink w:anchor="_Toc395221362">
            <w:r w:rsidRPr="281984DE" w:rsidR="281984DE">
              <w:rPr>
                <w:rStyle w:val="Hyperlink"/>
              </w:rPr>
              <w:t>Revision History</w:t>
            </w:r>
            <w:r>
              <w:tab/>
            </w:r>
            <w:r>
              <w:fldChar w:fldCharType="begin"/>
            </w:r>
            <w:r>
              <w:instrText xml:space="preserve">PAGEREF _Toc395221362 \h</w:instrText>
            </w:r>
            <w:r>
              <w:fldChar w:fldCharType="separate"/>
            </w:r>
            <w:r w:rsidRPr="281984DE" w:rsidR="281984DE">
              <w:rPr>
                <w:rStyle w:val="Hyperlink"/>
              </w:rPr>
              <w:t>51</w:t>
            </w:r>
            <w:r>
              <w:fldChar w:fldCharType="end"/>
            </w:r>
          </w:hyperlink>
        </w:p>
        <w:p w:rsidRPr="00970897" w:rsidR="00FF1317" w:rsidRDefault="00FF1317" w14:paraId="7FA46861" w14:textId="479AAF42">
          <w:pPr>
            <w:rPr>
              <w:rFonts w:ascii="Aptos" w:hAnsi="Aptos"/>
            </w:rPr>
          </w:pPr>
          <w:r w:rsidRPr="00970897">
            <w:rPr>
              <w:rFonts w:ascii="Aptos" w:hAnsi="Aptos"/>
              <w:b/>
              <w:bCs/>
            </w:rPr>
            <w:fldChar w:fldCharType="end"/>
          </w:r>
        </w:p>
      </w:sdtContent>
    </w:sdt>
    <w:p w:rsidRPr="00970897" w:rsidR="00667CC9" w:rsidP="00667CC9" w:rsidRDefault="00667CC9" w14:paraId="42589897" w14:textId="77777777">
      <w:pPr>
        <w:rPr>
          <w:rFonts w:ascii="Aptos" w:hAnsi="Aptos" w:cs="Arial"/>
          <w:b/>
        </w:rPr>
      </w:pPr>
    </w:p>
    <w:p w:rsidRPr="00970897" w:rsidR="00C837BA" w:rsidP="00667CC9" w:rsidRDefault="00C837BA" w14:paraId="730A6A8F" w14:textId="16E0DF07">
      <w:pPr>
        <w:rPr>
          <w:rFonts w:ascii="Aptos" w:hAnsi="Aptos" w:cs="Arial"/>
        </w:rPr>
      </w:pPr>
    </w:p>
    <w:p w:rsidRPr="00970897" w:rsidR="00C837BA" w:rsidP="00C837BA" w:rsidRDefault="00C837BA" w14:paraId="28864D5E" w14:textId="1FF25F88">
      <w:pPr>
        <w:rPr>
          <w:rFonts w:ascii="Aptos" w:hAnsi="Aptos" w:cs="Arial"/>
          <w:b/>
        </w:rPr>
      </w:pPr>
    </w:p>
    <w:p w:rsidRPr="00970897" w:rsidR="00C837BA" w:rsidP="00C837BA" w:rsidRDefault="00C837BA" w14:paraId="4352DD4C" w14:textId="77777777">
      <w:pPr>
        <w:rPr>
          <w:rFonts w:ascii="Aptos" w:hAnsi="Aptos" w:cs="Arial"/>
          <w:b/>
        </w:rPr>
      </w:pPr>
    </w:p>
    <w:p w:rsidRPr="00970897" w:rsidR="00667CC9" w:rsidP="00667CC9" w:rsidRDefault="00667CC9" w14:paraId="0FD327C2" w14:textId="77777777">
      <w:pPr>
        <w:pStyle w:val="NoSpacing"/>
        <w:rPr>
          <w:rFonts w:ascii="Aptos" w:hAnsi="Aptos" w:cs="Arial"/>
          <w:sz w:val="22"/>
          <w:szCs w:val="22"/>
        </w:rPr>
      </w:pPr>
    </w:p>
    <w:p w:rsidRPr="00970897" w:rsidR="00667CC9" w:rsidP="00667CC9" w:rsidRDefault="00667CC9" w14:paraId="32A905B5" w14:textId="14A2F4E5">
      <w:pPr>
        <w:rPr>
          <w:rFonts w:ascii="Aptos" w:hAnsi="Aptos" w:cs="Arial"/>
          <w:b/>
        </w:rPr>
      </w:pPr>
    </w:p>
    <w:p w:rsidRPr="00970897" w:rsidR="00667CC9" w:rsidP="00667CC9" w:rsidRDefault="00667CC9" w14:paraId="194CCE7E" w14:textId="77777777">
      <w:pPr>
        <w:rPr>
          <w:rFonts w:ascii="Aptos" w:hAnsi="Aptos" w:cs="Arial"/>
          <w:b/>
        </w:rPr>
      </w:pPr>
    </w:p>
    <w:p w:rsidRPr="00970897" w:rsidR="00667CC9" w:rsidP="00667CC9" w:rsidRDefault="00667CC9" w14:paraId="329A742B" w14:textId="77777777">
      <w:pPr>
        <w:jc w:val="center"/>
        <w:rPr>
          <w:rFonts w:ascii="Aptos" w:hAnsi="Aptos" w:cs="Arial"/>
          <w:b/>
        </w:rPr>
      </w:pPr>
    </w:p>
    <w:p w:rsidRPr="00970897" w:rsidR="00667CC9" w:rsidP="00667CC9" w:rsidRDefault="00667CC9" w14:paraId="6A675888" w14:textId="77777777">
      <w:pPr>
        <w:jc w:val="center"/>
        <w:rPr>
          <w:rFonts w:ascii="Aptos" w:hAnsi="Aptos" w:cs="Arial"/>
          <w:b/>
        </w:rPr>
      </w:pPr>
    </w:p>
    <w:p w:rsidRPr="00970897" w:rsidR="00667CC9" w:rsidP="00667CC9" w:rsidRDefault="00667CC9" w14:paraId="6E782032" w14:textId="77777777">
      <w:pPr>
        <w:rPr>
          <w:rStyle w:val="Heading1Char"/>
          <w:rFonts w:ascii="Aptos" w:hAnsi="Aptos" w:cs="Arial"/>
          <w:b w:val="0"/>
          <w:sz w:val="22"/>
          <w:szCs w:val="22"/>
          <w:lang w:val="en-GB"/>
        </w:rPr>
      </w:pPr>
    </w:p>
    <w:p w:rsidRPr="00970897" w:rsidR="00667CC9" w:rsidP="00667CC9" w:rsidRDefault="00667CC9" w14:paraId="11780D82" w14:textId="77777777">
      <w:pPr>
        <w:spacing w:after="160" w:line="259" w:lineRule="auto"/>
        <w:rPr>
          <w:rStyle w:val="Heading1Char"/>
          <w:rFonts w:ascii="Aptos" w:hAnsi="Aptos"/>
          <w:b w:val="0"/>
          <w:sz w:val="22"/>
          <w:szCs w:val="22"/>
          <w:lang w:val="en-GB"/>
        </w:rPr>
      </w:pPr>
      <w:r w:rsidRPr="00970897">
        <w:rPr>
          <w:rStyle w:val="Heading1Char"/>
          <w:rFonts w:ascii="Aptos" w:hAnsi="Aptos"/>
          <w:sz w:val="22"/>
          <w:szCs w:val="22"/>
          <w:lang w:val="en-GB"/>
        </w:rPr>
        <w:br w:type="page"/>
      </w:r>
    </w:p>
    <w:p w:rsidRPr="00970897" w:rsidR="00667CC9" w:rsidP="00847EF0" w:rsidRDefault="00667CC9" w14:paraId="45AADD10" w14:textId="0F36CF84">
      <w:pPr>
        <w:pStyle w:val="Heading1"/>
        <w:numPr>
          <w:ilvl w:val="0"/>
          <w:numId w:val="46"/>
        </w:numPr>
        <w:spacing w:before="0" w:line="259" w:lineRule="auto"/>
        <w:ind w:left="709" w:hanging="709"/>
        <w:rPr>
          <w:rFonts w:ascii="Aptos" w:hAnsi="Aptos"/>
          <w:sz w:val="22"/>
          <w:szCs w:val="22"/>
        </w:rPr>
      </w:pPr>
      <w:bookmarkStart w:name="_1._INTRODUCTION" w:id="0"/>
      <w:bookmarkEnd w:id="0"/>
      <w:bookmarkStart w:name="_Toc1644095294" w:id="1834799590"/>
      <w:r w:rsidRPr="281984DE" w:rsidR="00667CC9">
        <w:rPr>
          <w:rFonts w:ascii="Aptos" w:hAnsi="Aptos"/>
          <w:sz w:val="22"/>
          <w:szCs w:val="22"/>
        </w:rPr>
        <w:t>INTRODUCTION</w:t>
      </w:r>
      <w:bookmarkEnd w:id="1834799590"/>
      <w:r w:rsidRPr="281984DE" w:rsidR="00667CC9">
        <w:rPr>
          <w:rFonts w:ascii="Aptos" w:hAnsi="Aptos"/>
          <w:sz w:val="22"/>
          <w:szCs w:val="22"/>
        </w:rPr>
        <w:t xml:space="preserve"> </w:t>
      </w:r>
    </w:p>
    <w:p w:rsidRPr="00970897" w:rsidR="00667CC9" w:rsidP="00847EF0" w:rsidRDefault="00667CC9" w14:paraId="46EF886D" w14:textId="77777777">
      <w:pPr>
        <w:spacing w:line="259" w:lineRule="auto"/>
        <w:rPr>
          <w:rFonts w:ascii="Aptos" w:hAnsi="Aptos" w:cs="Arial"/>
        </w:rPr>
      </w:pPr>
    </w:p>
    <w:p w:rsidRPr="00970897" w:rsidR="00667CC9" w:rsidP="281984DE" w:rsidRDefault="00667CC9" w14:paraId="6E51A0BA" w14:textId="08007333">
      <w:pPr>
        <w:pStyle w:val="Heading2"/>
        <w:numPr>
          <w:ilvl w:val="1"/>
          <w:numId w:val="10"/>
        </w:numPr>
        <w:spacing w:line="259" w:lineRule="auto"/>
        <w:rPr>
          <w:rFonts w:ascii="Aptos" w:hAnsi="Aptos"/>
          <w:color w:val="auto"/>
        </w:rPr>
      </w:pPr>
      <w:bookmarkStart w:name="_1.1_Scope_of" w:id="2"/>
      <w:bookmarkEnd w:id="2"/>
      <w:bookmarkStart w:name="_Toc1489352061" w:id="707373198"/>
      <w:r w:rsidRPr="281984DE" w:rsidR="00667CC9">
        <w:rPr>
          <w:rFonts w:ascii="Aptos" w:hAnsi="Aptos"/>
          <w:color w:val="auto"/>
        </w:rPr>
        <w:t>Scope of Procedures</w:t>
      </w:r>
      <w:bookmarkEnd w:id="707373198"/>
    </w:p>
    <w:p w:rsidRPr="00970897" w:rsidR="00667CC9" w:rsidP="00847EF0" w:rsidRDefault="00667CC9" w14:paraId="4C8FE553" w14:textId="77777777">
      <w:pPr>
        <w:spacing w:line="259" w:lineRule="auto"/>
        <w:rPr>
          <w:rFonts w:ascii="Aptos" w:hAnsi="Aptos" w:cs="Arial"/>
        </w:rPr>
      </w:pPr>
    </w:p>
    <w:p w:rsidRPr="00970897" w:rsidR="004D1EAC" w:rsidP="00847EF0" w:rsidRDefault="004220AC" w14:paraId="3B8FFCFF" w14:textId="3CDE54CC">
      <w:pPr>
        <w:pStyle w:val="ListParagraph"/>
        <w:numPr>
          <w:ilvl w:val="2"/>
          <w:numId w:val="10"/>
        </w:numPr>
        <w:spacing w:line="259" w:lineRule="auto"/>
        <w:ind w:left="709" w:hanging="709"/>
        <w:rPr>
          <w:rFonts w:ascii="Aptos" w:hAnsi="Aptos" w:cs="Arial"/>
        </w:rPr>
      </w:pPr>
      <w:r w:rsidRPr="00970897">
        <w:rPr>
          <w:rFonts w:ascii="Aptos" w:hAnsi="Aptos" w:cs="Arial"/>
        </w:rPr>
        <w:t xml:space="preserve">The </w:t>
      </w:r>
      <w:r w:rsidRPr="00970897" w:rsidR="00B0091D">
        <w:rPr>
          <w:rFonts w:ascii="Aptos" w:hAnsi="Aptos" w:cs="Arial"/>
        </w:rPr>
        <w:t>Academic Partnerships Framework</w:t>
      </w:r>
      <w:r w:rsidRPr="00970897">
        <w:rPr>
          <w:rFonts w:ascii="Aptos" w:hAnsi="Aptos" w:cs="Arial"/>
        </w:rPr>
        <w:t xml:space="preserve"> </w:t>
      </w:r>
      <w:r w:rsidRPr="00970897" w:rsidR="0014173C">
        <w:rPr>
          <w:rFonts w:ascii="Aptos" w:hAnsi="Aptos" w:cs="Arial"/>
        </w:rPr>
        <w:t>outlines</w:t>
      </w:r>
      <w:r w:rsidRPr="00970897" w:rsidR="00667CC9">
        <w:rPr>
          <w:rFonts w:ascii="Aptos" w:hAnsi="Aptos" w:cs="Arial"/>
        </w:rPr>
        <w:t xml:space="preserve"> the definitions, processes and </w:t>
      </w:r>
      <w:r w:rsidRPr="00970897" w:rsidR="008116A6">
        <w:rPr>
          <w:rFonts w:ascii="Aptos" w:hAnsi="Aptos" w:cs="Arial"/>
        </w:rPr>
        <w:t xml:space="preserve">procedures </w:t>
      </w:r>
      <w:r w:rsidRPr="00970897" w:rsidR="00D47033">
        <w:rPr>
          <w:rFonts w:ascii="Aptos" w:hAnsi="Aptos" w:cs="Arial"/>
        </w:rPr>
        <w:t xml:space="preserve">governing </w:t>
      </w:r>
      <w:r w:rsidRPr="00970897" w:rsidR="00667CC9">
        <w:rPr>
          <w:rFonts w:ascii="Aptos" w:hAnsi="Aptos" w:cs="Arial"/>
        </w:rPr>
        <w:t>the University’s</w:t>
      </w:r>
      <w:r w:rsidRPr="00970897" w:rsidR="004C4983">
        <w:rPr>
          <w:rStyle w:val="FootnoteReference"/>
          <w:rFonts w:ascii="Aptos" w:hAnsi="Aptos" w:cs="Arial"/>
        </w:rPr>
        <w:footnoteReference w:id="2"/>
      </w:r>
      <w:r w:rsidRPr="00970897" w:rsidR="00667CC9">
        <w:rPr>
          <w:rFonts w:ascii="Aptos" w:hAnsi="Aptos" w:cs="Arial"/>
        </w:rPr>
        <w:t xml:space="preserve"> </w:t>
      </w:r>
      <w:r w:rsidRPr="00970897" w:rsidR="00D47033">
        <w:rPr>
          <w:rFonts w:ascii="Aptos" w:hAnsi="Aptos" w:cs="Arial"/>
        </w:rPr>
        <w:t xml:space="preserve">arrangements with external </w:t>
      </w:r>
      <w:r w:rsidRPr="00970897" w:rsidR="00667CC9">
        <w:rPr>
          <w:rFonts w:ascii="Aptos" w:hAnsi="Aptos" w:cs="Arial"/>
        </w:rPr>
        <w:t xml:space="preserve">organisations </w:t>
      </w:r>
      <w:r w:rsidRPr="00970897" w:rsidR="004D1EAC">
        <w:rPr>
          <w:rFonts w:ascii="Aptos" w:hAnsi="Aptos" w:cs="Arial"/>
        </w:rPr>
        <w:t>for the design</w:t>
      </w:r>
      <w:r w:rsidRPr="00970897" w:rsidR="099BBCB6">
        <w:rPr>
          <w:rFonts w:ascii="Aptos" w:hAnsi="Aptos" w:cs="Arial"/>
        </w:rPr>
        <w:t>,</w:t>
      </w:r>
      <w:r w:rsidRPr="00970897" w:rsidR="004D1EAC">
        <w:rPr>
          <w:rFonts w:ascii="Aptos" w:hAnsi="Aptos" w:cs="Arial"/>
        </w:rPr>
        <w:t xml:space="preserve"> delivery, </w:t>
      </w:r>
      <w:r w:rsidRPr="00970897" w:rsidR="00667CC9">
        <w:rPr>
          <w:rFonts w:ascii="Aptos" w:hAnsi="Aptos" w:cs="Arial"/>
        </w:rPr>
        <w:t xml:space="preserve">and/or award </w:t>
      </w:r>
      <w:r w:rsidRPr="00970897" w:rsidR="004D1EAC">
        <w:rPr>
          <w:rFonts w:ascii="Aptos" w:hAnsi="Aptos" w:cs="Arial"/>
        </w:rPr>
        <w:t xml:space="preserve">of </w:t>
      </w:r>
      <w:r w:rsidRPr="00970897" w:rsidR="00667CC9">
        <w:rPr>
          <w:rFonts w:ascii="Aptos" w:hAnsi="Aptos" w:cs="Arial"/>
        </w:rPr>
        <w:t>qualifications.</w:t>
      </w:r>
      <w:r w:rsidRPr="00970897">
        <w:rPr>
          <w:rFonts w:ascii="Aptos" w:hAnsi="Aptos" w:cs="Arial"/>
        </w:rPr>
        <w:t xml:space="preserve"> </w:t>
      </w:r>
      <w:r w:rsidRPr="00970897" w:rsidR="004D1EAC">
        <w:rPr>
          <w:rFonts w:ascii="Aptos" w:hAnsi="Aptos" w:cs="Arial"/>
        </w:rPr>
        <w:t xml:space="preserve">It applies to all provision delivered in collaboration </w:t>
      </w:r>
      <w:r w:rsidRPr="00970897" w:rsidR="00AA35C1">
        <w:rPr>
          <w:rFonts w:ascii="Aptos" w:hAnsi="Aptos" w:cs="Arial"/>
        </w:rPr>
        <w:t>with another organisation, whether in the UK or internationally.</w:t>
      </w:r>
    </w:p>
    <w:p w:rsidRPr="00970897" w:rsidR="00AA35C1" w:rsidP="00AA35C1" w:rsidRDefault="00AA35C1" w14:paraId="767E098F" w14:textId="77777777">
      <w:pPr>
        <w:pStyle w:val="ListParagraph"/>
        <w:spacing w:line="259" w:lineRule="auto"/>
        <w:ind w:left="709"/>
        <w:rPr>
          <w:rFonts w:ascii="Aptos" w:hAnsi="Aptos" w:cs="Arial"/>
        </w:rPr>
      </w:pPr>
    </w:p>
    <w:p w:rsidRPr="00970897" w:rsidR="00667CC9" w:rsidP="00847EF0" w:rsidRDefault="00AA35C1" w14:paraId="475D6E67" w14:textId="6B594439">
      <w:pPr>
        <w:pStyle w:val="ListParagraph"/>
        <w:numPr>
          <w:ilvl w:val="2"/>
          <w:numId w:val="10"/>
        </w:numPr>
        <w:spacing w:line="259" w:lineRule="auto"/>
        <w:ind w:left="709" w:hanging="709"/>
        <w:rPr>
          <w:rFonts w:ascii="Aptos" w:hAnsi="Aptos" w:cs="Arial"/>
        </w:rPr>
      </w:pPr>
      <w:r w:rsidRPr="00970897">
        <w:rPr>
          <w:rFonts w:ascii="Aptos" w:hAnsi="Aptos" w:cs="Arial"/>
        </w:rPr>
        <w:t xml:space="preserve">This framework </w:t>
      </w:r>
      <w:r w:rsidRPr="00970897" w:rsidR="004220AC">
        <w:rPr>
          <w:rFonts w:ascii="Aptos" w:hAnsi="Aptos" w:cs="Arial"/>
        </w:rPr>
        <w:t xml:space="preserve">should be read in conjunction with the Quality </w:t>
      </w:r>
      <w:r w:rsidRPr="00970897" w:rsidR="00CE7EA0">
        <w:rPr>
          <w:rFonts w:ascii="Aptos" w:hAnsi="Aptos" w:cs="Arial"/>
        </w:rPr>
        <w:t>Framework</w:t>
      </w:r>
      <w:r w:rsidRPr="00970897">
        <w:rPr>
          <w:rFonts w:ascii="Aptos" w:hAnsi="Aptos" w:cs="Arial"/>
        </w:rPr>
        <w:t>,</w:t>
      </w:r>
      <w:r w:rsidRPr="00970897" w:rsidR="004220AC">
        <w:rPr>
          <w:rFonts w:ascii="Aptos" w:hAnsi="Aptos" w:cs="Arial"/>
        </w:rPr>
        <w:t xml:space="preserve"> which </w:t>
      </w:r>
      <w:r w:rsidRPr="00970897">
        <w:rPr>
          <w:rFonts w:ascii="Aptos" w:hAnsi="Aptos" w:cs="Arial"/>
        </w:rPr>
        <w:t>details</w:t>
      </w:r>
      <w:r w:rsidRPr="00970897" w:rsidR="004220AC">
        <w:rPr>
          <w:rFonts w:ascii="Aptos" w:hAnsi="Aptos" w:cs="Arial"/>
        </w:rPr>
        <w:t xml:space="preserve"> the University’s overarching </w:t>
      </w:r>
      <w:r w:rsidRPr="00970897">
        <w:rPr>
          <w:rFonts w:ascii="Aptos" w:hAnsi="Aptos" w:cs="Arial"/>
        </w:rPr>
        <w:t xml:space="preserve">quality assurance </w:t>
      </w:r>
      <w:r w:rsidRPr="00970897" w:rsidR="00324018">
        <w:rPr>
          <w:rFonts w:ascii="Aptos" w:hAnsi="Aptos" w:cs="Arial"/>
        </w:rPr>
        <w:t>approach</w:t>
      </w:r>
      <w:r w:rsidRPr="00970897" w:rsidR="004220AC">
        <w:rPr>
          <w:rFonts w:ascii="Aptos" w:hAnsi="Aptos" w:cs="Arial"/>
        </w:rPr>
        <w:t>.</w:t>
      </w:r>
    </w:p>
    <w:p w:rsidRPr="00970897" w:rsidR="00667CC9" w:rsidP="00847EF0" w:rsidRDefault="00667CC9" w14:paraId="666149AC" w14:textId="77777777">
      <w:pPr>
        <w:spacing w:line="259" w:lineRule="auto"/>
        <w:rPr>
          <w:rFonts w:ascii="Aptos" w:hAnsi="Aptos" w:cs="Arial"/>
        </w:rPr>
      </w:pPr>
    </w:p>
    <w:p w:rsidRPr="00970897" w:rsidR="00667CC9" w:rsidP="00847EF0" w:rsidRDefault="00667CC9" w14:paraId="3D5426AC" w14:textId="2AA488BD">
      <w:pPr>
        <w:pStyle w:val="ListParagraph"/>
        <w:numPr>
          <w:ilvl w:val="2"/>
          <w:numId w:val="10"/>
        </w:numPr>
        <w:spacing w:line="259" w:lineRule="auto"/>
        <w:ind w:left="709" w:hanging="709"/>
        <w:rPr>
          <w:rFonts w:ascii="Aptos" w:hAnsi="Aptos" w:cs="Arial"/>
        </w:rPr>
      </w:pPr>
      <w:r w:rsidRPr="00970897">
        <w:rPr>
          <w:rFonts w:ascii="Aptos" w:hAnsi="Aptos" w:cs="Arial"/>
        </w:rPr>
        <w:t xml:space="preserve">The </w:t>
      </w:r>
      <w:r w:rsidRPr="00970897" w:rsidR="00B0091D">
        <w:rPr>
          <w:rFonts w:ascii="Aptos" w:hAnsi="Aptos" w:cs="Arial"/>
        </w:rPr>
        <w:t>Academic Partnerships Framework</w:t>
      </w:r>
      <w:r w:rsidRPr="00970897">
        <w:rPr>
          <w:rFonts w:ascii="Aptos" w:hAnsi="Aptos" w:cs="Arial"/>
        </w:rPr>
        <w:t xml:space="preserve"> provides guidance </w:t>
      </w:r>
      <w:r w:rsidRPr="00970897" w:rsidR="00324018">
        <w:rPr>
          <w:rFonts w:ascii="Aptos" w:hAnsi="Aptos" w:cs="Arial"/>
        </w:rPr>
        <w:t>relating to</w:t>
      </w:r>
      <w:r w:rsidRPr="00970897">
        <w:rPr>
          <w:rFonts w:ascii="Aptos" w:hAnsi="Aptos" w:cs="Arial"/>
        </w:rPr>
        <w:t>:</w:t>
      </w:r>
    </w:p>
    <w:p w:rsidRPr="00970897" w:rsidR="00667CC9" w:rsidP="00847EF0" w:rsidRDefault="00667CC9" w14:paraId="605C707F" w14:textId="77777777">
      <w:pPr>
        <w:spacing w:line="259" w:lineRule="auto"/>
        <w:rPr>
          <w:rFonts w:ascii="Aptos" w:hAnsi="Aptos" w:cs="Arial"/>
        </w:rPr>
      </w:pPr>
    </w:p>
    <w:p w:rsidRPr="00970897" w:rsidR="00667CC9" w:rsidP="00847EF0" w:rsidRDefault="00667CC9" w14:paraId="55549413" w14:textId="3176A22D">
      <w:pPr>
        <w:pStyle w:val="ListParagraph"/>
        <w:numPr>
          <w:ilvl w:val="0"/>
          <w:numId w:val="1"/>
        </w:numPr>
        <w:spacing w:line="259" w:lineRule="auto"/>
        <w:ind w:left="1134" w:hanging="425"/>
        <w:rPr>
          <w:rFonts w:ascii="Aptos" w:hAnsi="Aptos" w:cs="Arial"/>
        </w:rPr>
      </w:pPr>
      <w:hyperlink w:history="1" w:anchor="Partnership_Models">
        <w:r w:rsidRPr="00970897">
          <w:rPr>
            <w:rStyle w:val="Hyperlink"/>
            <w:rFonts w:ascii="Aptos" w:hAnsi="Aptos" w:cs="Arial"/>
            <w:color w:val="auto"/>
          </w:rPr>
          <w:t xml:space="preserve">Definitions and models of </w:t>
        </w:r>
        <w:r w:rsidRPr="00970897" w:rsidR="00293848">
          <w:rPr>
            <w:rStyle w:val="Hyperlink"/>
            <w:rFonts w:ascii="Aptos" w:hAnsi="Aptos" w:cs="Arial"/>
            <w:color w:val="auto"/>
          </w:rPr>
          <w:t>partnership</w:t>
        </w:r>
        <w:r w:rsidRPr="00970897">
          <w:rPr>
            <w:rStyle w:val="Hyperlink"/>
            <w:rFonts w:ascii="Aptos" w:hAnsi="Aptos" w:cs="Arial"/>
            <w:color w:val="auto"/>
          </w:rPr>
          <w:t xml:space="preserve"> provision</w:t>
        </w:r>
      </w:hyperlink>
    </w:p>
    <w:p w:rsidRPr="00970897" w:rsidR="00667CC9" w:rsidP="00847EF0" w:rsidRDefault="00667CC9" w14:paraId="28C171DF" w14:textId="488C6469">
      <w:pPr>
        <w:pStyle w:val="ListParagraph"/>
        <w:numPr>
          <w:ilvl w:val="0"/>
          <w:numId w:val="1"/>
        </w:numPr>
        <w:spacing w:line="259" w:lineRule="auto"/>
        <w:ind w:left="1134" w:hanging="425"/>
        <w:rPr>
          <w:rFonts w:ascii="Aptos" w:hAnsi="Aptos" w:cs="Arial"/>
        </w:rPr>
      </w:pPr>
      <w:hyperlink w:history="1" w:anchor="approval_partners">
        <w:r w:rsidRPr="00970897">
          <w:rPr>
            <w:rStyle w:val="Hyperlink"/>
            <w:rFonts w:ascii="Aptos" w:hAnsi="Aptos" w:cs="Arial"/>
            <w:color w:val="auto"/>
          </w:rPr>
          <w:t>Approval of new partners</w:t>
        </w:r>
      </w:hyperlink>
    </w:p>
    <w:p w:rsidRPr="00970897" w:rsidR="00667CC9" w:rsidP="00847EF0" w:rsidRDefault="0012751C" w14:paraId="203A511B" w14:textId="3E9A939F">
      <w:pPr>
        <w:pStyle w:val="ListParagraph"/>
        <w:numPr>
          <w:ilvl w:val="0"/>
          <w:numId w:val="1"/>
        </w:numPr>
        <w:spacing w:line="259" w:lineRule="auto"/>
        <w:ind w:left="1134" w:hanging="425"/>
        <w:rPr>
          <w:rFonts w:ascii="Aptos" w:hAnsi="Aptos" w:cs="Arial"/>
        </w:rPr>
      </w:pPr>
      <w:hyperlink w:history="1" w:anchor="Amending_arr">
        <w:r w:rsidRPr="00970897">
          <w:rPr>
            <w:rStyle w:val="Hyperlink"/>
            <w:rFonts w:ascii="Aptos" w:hAnsi="Aptos" w:cs="Arial"/>
            <w:color w:val="auto"/>
          </w:rPr>
          <w:t xml:space="preserve">Extensions </w:t>
        </w:r>
        <w:r w:rsidRPr="00970897" w:rsidR="00CA3A30">
          <w:rPr>
            <w:rStyle w:val="Hyperlink"/>
            <w:rFonts w:ascii="Aptos" w:hAnsi="Aptos" w:cs="Arial"/>
            <w:color w:val="auto"/>
          </w:rPr>
          <w:t>of</w:t>
        </w:r>
      </w:hyperlink>
      <w:r w:rsidRPr="00970897" w:rsidR="00CA3A30">
        <w:rPr>
          <w:rFonts w:ascii="Aptos" w:hAnsi="Aptos"/>
        </w:rPr>
        <w:t xml:space="preserve"> relationships with approved partners</w:t>
      </w:r>
    </w:p>
    <w:p w:rsidRPr="00970897" w:rsidR="00667CC9" w:rsidP="005B3A21" w:rsidRDefault="00CA3A30" w14:paraId="78462B28" w14:textId="65FC4EE4">
      <w:pPr>
        <w:pStyle w:val="ListParagraph"/>
        <w:numPr>
          <w:ilvl w:val="0"/>
          <w:numId w:val="1"/>
        </w:numPr>
        <w:spacing w:line="259" w:lineRule="auto"/>
        <w:ind w:left="1134" w:hanging="425"/>
        <w:rPr>
          <w:rFonts w:ascii="Aptos" w:hAnsi="Aptos" w:cs="Arial"/>
        </w:rPr>
      </w:pPr>
      <w:hyperlink w:history="1" w:anchor="Ongoing">
        <w:r w:rsidRPr="00970897">
          <w:rPr>
            <w:rStyle w:val="Hyperlink"/>
            <w:rFonts w:ascii="Aptos" w:hAnsi="Aptos" w:cs="Arial"/>
            <w:color w:val="auto"/>
          </w:rPr>
          <w:t xml:space="preserve">Quality </w:t>
        </w:r>
        <w:r w:rsidRPr="00970897" w:rsidR="00667CC9">
          <w:rPr>
            <w:rStyle w:val="Hyperlink"/>
            <w:rFonts w:ascii="Aptos" w:hAnsi="Aptos" w:cs="Arial"/>
            <w:color w:val="auto"/>
          </w:rPr>
          <w:t xml:space="preserve">assurance </w:t>
        </w:r>
        <w:r w:rsidRPr="00970897">
          <w:rPr>
            <w:rStyle w:val="Hyperlink"/>
            <w:rFonts w:ascii="Aptos" w:hAnsi="Aptos" w:cs="Arial"/>
            <w:color w:val="auto"/>
          </w:rPr>
          <w:t xml:space="preserve">of current </w:t>
        </w:r>
        <w:r w:rsidRPr="00970897" w:rsidR="00293848">
          <w:rPr>
            <w:rStyle w:val="Hyperlink"/>
            <w:rFonts w:ascii="Aptos" w:hAnsi="Aptos" w:cs="Arial"/>
            <w:color w:val="auto"/>
          </w:rPr>
          <w:t>partnership</w:t>
        </w:r>
        <w:r w:rsidRPr="00970897" w:rsidR="00667CC9">
          <w:rPr>
            <w:rStyle w:val="Hyperlink"/>
            <w:rFonts w:ascii="Aptos" w:hAnsi="Aptos" w:cs="Arial"/>
            <w:color w:val="auto"/>
          </w:rPr>
          <w:t xml:space="preserve"> arrangements</w:t>
        </w:r>
      </w:hyperlink>
    </w:p>
    <w:p w:rsidRPr="00970897" w:rsidR="007B24FF" w:rsidP="005B3A21" w:rsidRDefault="005243D4" w14:paraId="771CBFB5" w14:textId="4B424AD9">
      <w:pPr>
        <w:pStyle w:val="ListParagraph"/>
        <w:numPr>
          <w:ilvl w:val="0"/>
          <w:numId w:val="1"/>
        </w:numPr>
        <w:spacing w:line="259" w:lineRule="auto"/>
        <w:ind w:left="1134" w:hanging="425"/>
        <w:rPr>
          <w:rFonts w:ascii="Aptos" w:hAnsi="Aptos" w:cs="Arial"/>
        </w:rPr>
      </w:pPr>
      <w:hyperlink w:history="1" w:anchor="ABR">
        <w:r w:rsidRPr="00970897">
          <w:rPr>
            <w:rStyle w:val="Hyperlink"/>
            <w:rFonts w:ascii="Aptos" w:hAnsi="Aptos" w:cs="Arial"/>
            <w:color w:val="auto"/>
          </w:rPr>
          <w:t>Partner</w:t>
        </w:r>
        <w:r w:rsidRPr="00970897" w:rsidR="007B24FF">
          <w:rPr>
            <w:rStyle w:val="Hyperlink"/>
            <w:rFonts w:ascii="Aptos" w:hAnsi="Aptos" w:cs="Arial"/>
            <w:color w:val="auto"/>
          </w:rPr>
          <w:t xml:space="preserve"> Business Review</w:t>
        </w:r>
        <w:r w:rsidRPr="00970897" w:rsidR="00F46DE5">
          <w:rPr>
            <w:rStyle w:val="Hyperlink"/>
            <w:rFonts w:ascii="Aptos" w:hAnsi="Aptos" w:cs="Arial"/>
            <w:color w:val="auto"/>
          </w:rPr>
          <w:t xml:space="preserve"> of partnerships</w:t>
        </w:r>
      </w:hyperlink>
    </w:p>
    <w:p w:rsidRPr="00970897" w:rsidR="00667CC9" w:rsidP="00847EF0" w:rsidRDefault="00293848" w14:paraId="36F2A022" w14:textId="5DB7BC0D">
      <w:pPr>
        <w:pStyle w:val="ListParagraph"/>
        <w:numPr>
          <w:ilvl w:val="0"/>
          <w:numId w:val="1"/>
        </w:numPr>
        <w:spacing w:line="259" w:lineRule="auto"/>
        <w:ind w:left="1134" w:hanging="425"/>
        <w:rPr>
          <w:rFonts w:ascii="Aptos" w:hAnsi="Aptos" w:cs="Arial"/>
        </w:rPr>
      </w:pPr>
      <w:hyperlink w:history="1" w:anchor="Partner_review_and_re">
        <w:r w:rsidRPr="00970897">
          <w:rPr>
            <w:rStyle w:val="Hyperlink"/>
            <w:rFonts w:ascii="Aptos" w:hAnsi="Aptos" w:cs="Arial"/>
            <w:color w:val="auto"/>
          </w:rPr>
          <w:t>Partner</w:t>
        </w:r>
        <w:r w:rsidRPr="00970897" w:rsidR="00667CC9">
          <w:rPr>
            <w:rStyle w:val="Hyperlink"/>
            <w:rFonts w:ascii="Aptos" w:hAnsi="Aptos" w:cs="Arial"/>
            <w:color w:val="auto"/>
          </w:rPr>
          <w:t xml:space="preserve"> </w:t>
        </w:r>
        <w:r w:rsidRPr="00970897" w:rsidR="00A53C86">
          <w:rPr>
            <w:rStyle w:val="Hyperlink"/>
            <w:rFonts w:ascii="Aptos" w:hAnsi="Aptos" w:cs="Arial"/>
            <w:color w:val="auto"/>
          </w:rPr>
          <w:t>Review and R</w:t>
        </w:r>
        <w:r w:rsidRPr="00970897" w:rsidR="00667CC9">
          <w:rPr>
            <w:rStyle w:val="Hyperlink"/>
            <w:rFonts w:ascii="Aptos" w:hAnsi="Aptos" w:cs="Arial"/>
            <w:color w:val="auto"/>
          </w:rPr>
          <w:t>e-approval</w:t>
        </w:r>
      </w:hyperlink>
    </w:p>
    <w:p w:rsidRPr="00970897" w:rsidR="00667CC9" w:rsidP="00847EF0" w:rsidRDefault="00293848" w14:paraId="14F602E8" w14:textId="41CF9172">
      <w:pPr>
        <w:pStyle w:val="ListParagraph"/>
        <w:numPr>
          <w:ilvl w:val="0"/>
          <w:numId w:val="1"/>
        </w:numPr>
        <w:spacing w:line="259" w:lineRule="auto"/>
        <w:ind w:left="1134" w:hanging="425"/>
        <w:rPr>
          <w:rFonts w:ascii="Aptos" w:hAnsi="Aptos" w:cs="Arial"/>
        </w:rPr>
      </w:pPr>
      <w:hyperlink w:history="1" w:anchor="closure">
        <w:r w:rsidRPr="00970897">
          <w:rPr>
            <w:rStyle w:val="Hyperlink"/>
            <w:rFonts w:ascii="Aptos" w:hAnsi="Aptos" w:cs="Arial"/>
            <w:color w:val="auto"/>
          </w:rPr>
          <w:t>Closure of a</w:t>
        </w:r>
        <w:r w:rsidRPr="00970897" w:rsidR="00667CC9">
          <w:rPr>
            <w:rStyle w:val="Hyperlink"/>
            <w:rFonts w:ascii="Aptos" w:hAnsi="Aptos" w:cs="Arial"/>
            <w:color w:val="auto"/>
          </w:rPr>
          <w:t xml:space="preserve"> partnersh</w:t>
        </w:r>
        <w:r w:rsidRPr="00970897">
          <w:rPr>
            <w:rStyle w:val="Hyperlink"/>
            <w:rFonts w:ascii="Aptos" w:hAnsi="Aptos" w:cs="Arial"/>
            <w:color w:val="auto"/>
          </w:rPr>
          <w:t>ip</w:t>
        </w:r>
      </w:hyperlink>
    </w:p>
    <w:p w:rsidRPr="00970897" w:rsidR="00293848" w:rsidP="00847EF0" w:rsidRDefault="00380225" w14:paraId="7CBC827C" w14:textId="690FA52B">
      <w:pPr>
        <w:pStyle w:val="ListParagraph"/>
        <w:numPr>
          <w:ilvl w:val="0"/>
          <w:numId w:val="1"/>
        </w:numPr>
        <w:spacing w:line="259" w:lineRule="auto"/>
        <w:ind w:left="1134" w:hanging="425"/>
        <w:rPr>
          <w:rFonts w:ascii="Aptos" w:hAnsi="Aptos" w:cs="Arial"/>
        </w:rPr>
      </w:pPr>
      <w:hyperlink w:history="1" w:anchor="partnership_and_liaison">
        <w:r w:rsidRPr="00970897">
          <w:rPr>
            <w:rStyle w:val="Hyperlink"/>
            <w:rFonts w:ascii="Aptos" w:hAnsi="Aptos" w:cs="Arial"/>
            <w:color w:val="auto"/>
          </w:rPr>
          <w:t xml:space="preserve">Partnership liaison </w:t>
        </w:r>
        <w:r w:rsidRPr="00970897" w:rsidR="00987C02">
          <w:rPr>
            <w:rStyle w:val="Hyperlink"/>
            <w:rFonts w:ascii="Aptos" w:hAnsi="Aptos" w:cs="Arial"/>
            <w:color w:val="auto"/>
          </w:rPr>
          <w:t xml:space="preserve">and </w:t>
        </w:r>
        <w:r w:rsidRPr="00970897">
          <w:rPr>
            <w:rStyle w:val="Hyperlink"/>
            <w:rFonts w:ascii="Aptos" w:hAnsi="Aptos" w:cs="Arial"/>
            <w:color w:val="auto"/>
          </w:rPr>
          <w:t>m</w:t>
        </w:r>
        <w:r w:rsidRPr="00970897" w:rsidR="00293848">
          <w:rPr>
            <w:rStyle w:val="Hyperlink"/>
            <w:rFonts w:ascii="Aptos" w:hAnsi="Aptos" w:cs="Arial"/>
            <w:color w:val="auto"/>
          </w:rPr>
          <w:t>anagement</w:t>
        </w:r>
      </w:hyperlink>
      <w:r w:rsidRPr="00970897" w:rsidR="00987C02">
        <w:rPr>
          <w:rFonts w:ascii="Aptos" w:hAnsi="Aptos" w:eastAsia="Aptos" w:cs="Aptos"/>
        </w:rPr>
        <w:t xml:space="preserve"> arrangements</w:t>
      </w:r>
    </w:p>
    <w:p w:rsidRPr="00970897" w:rsidR="00667CC9" w:rsidP="00847EF0" w:rsidRDefault="00667CC9" w14:paraId="3CDA4DDB" w14:textId="77777777">
      <w:pPr>
        <w:spacing w:line="259" w:lineRule="auto"/>
        <w:rPr>
          <w:rFonts w:ascii="Aptos" w:hAnsi="Aptos" w:cs="Arial"/>
        </w:rPr>
      </w:pPr>
    </w:p>
    <w:p w:rsidRPr="00970897" w:rsidR="00667CC9" w:rsidP="281984DE" w:rsidRDefault="00667CC9" w14:paraId="1DE9A0A7" w14:textId="0E6CC90E">
      <w:pPr>
        <w:pStyle w:val="Heading2"/>
        <w:numPr>
          <w:ilvl w:val="1"/>
          <w:numId w:val="10"/>
        </w:numPr>
        <w:spacing w:line="259" w:lineRule="auto"/>
        <w:rPr>
          <w:rFonts w:ascii="Aptos" w:hAnsi="Aptos"/>
          <w:color w:val="auto"/>
        </w:rPr>
      </w:pPr>
      <w:bookmarkStart w:name="_Toc227871624" w:id="1115411774"/>
      <w:r w:rsidRPr="281984DE" w:rsidR="00667CC9">
        <w:rPr>
          <w:rFonts w:ascii="Aptos" w:hAnsi="Aptos"/>
          <w:color w:val="auto"/>
        </w:rPr>
        <w:t>External and internal reference points</w:t>
      </w:r>
      <w:bookmarkEnd w:id="1115411774"/>
    </w:p>
    <w:p w:rsidRPr="00970897" w:rsidR="00667CC9" w:rsidP="00847EF0" w:rsidRDefault="00667CC9" w14:paraId="26C4F532" w14:textId="77777777">
      <w:pPr>
        <w:spacing w:line="259" w:lineRule="auto"/>
        <w:rPr>
          <w:rFonts w:ascii="Aptos" w:hAnsi="Aptos" w:cs="Arial"/>
        </w:rPr>
      </w:pPr>
    </w:p>
    <w:p w:rsidRPr="00970897" w:rsidR="00FD5B2B" w:rsidP="002268F4" w:rsidRDefault="00CF234A" w14:paraId="0A6770E1" w14:textId="0B8CAED8">
      <w:pPr>
        <w:spacing w:line="259" w:lineRule="auto"/>
        <w:ind w:left="720" w:hanging="720"/>
        <w:rPr>
          <w:rFonts w:ascii="Aptos" w:hAnsi="Aptos" w:cs="Arial"/>
        </w:rPr>
      </w:pPr>
      <w:r w:rsidRPr="00970897">
        <w:rPr>
          <w:rFonts w:ascii="Aptos" w:hAnsi="Aptos" w:cs="Arial"/>
        </w:rPr>
        <w:t xml:space="preserve">1.2.1 </w:t>
      </w:r>
      <w:r w:rsidRPr="00970897" w:rsidR="00F47238">
        <w:rPr>
          <w:rFonts w:ascii="Aptos" w:hAnsi="Aptos"/>
        </w:rPr>
        <w:tab/>
      </w:r>
      <w:r w:rsidRPr="00970897" w:rsidR="00F15CD7">
        <w:rPr>
          <w:rFonts w:ascii="Aptos" w:hAnsi="Aptos" w:cs="Arial"/>
        </w:rPr>
        <w:t xml:space="preserve">This Framework is informed by the QAA UK Quality Code for Higher Education, with particular reference to </w:t>
      </w:r>
      <w:hyperlink r:id="rId12">
        <w:r w:rsidRPr="00970897" w:rsidR="00F15CD7">
          <w:rPr>
            <w:rStyle w:val="Hyperlink"/>
            <w:rFonts w:ascii="Aptos" w:hAnsi="Aptos" w:cs="Arial"/>
          </w:rPr>
          <w:t xml:space="preserve">Principle 8 </w:t>
        </w:r>
        <w:r w:rsidRPr="00970897" w:rsidR="002268F4">
          <w:rPr>
            <w:rStyle w:val="Hyperlink"/>
            <w:rFonts w:ascii="Aptos" w:hAnsi="Aptos" w:cs="Arial"/>
          </w:rPr>
          <w:t>–</w:t>
        </w:r>
        <w:r w:rsidRPr="00970897" w:rsidR="00F15CD7">
          <w:rPr>
            <w:rStyle w:val="Hyperlink"/>
            <w:rFonts w:ascii="Aptos" w:hAnsi="Aptos" w:cs="Arial"/>
          </w:rPr>
          <w:t xml:space="preserve"> Operati</w:t>
        </w:r>
        <w:r w:rsidRPr="00970897" w:rsidR="002268F4">
          <w:rPr>
            <w:rStyle w:val="Hyperlink"/>
            <w:rFonts w:ascii="Aptos" w:hAnsi="Aptos" w:cs="Arial"/>
          </w:rPr>
          <w:t>ng Partnerships with Other Organisations</w:t>
        </w:r>
      </w:hyperlink>
      <w:r w:rsidRPr="00970897" w:rsidR="002268F4">
        <w:rPr>
          <w:rFonts w:ascii="Aptos" w:hAnsi="Aptos" w:cs="Arial"/>
        </w:rPr>
        <w:t xml:space="preserve"> (2024). It is designed to align with external reference points and to reflect good practice in UK higher education.</w:t>
      </w:r>
    </w:p>
    <w:p w:rsidRPr="00970897" w:rsidR="00F47238" w:rsidP="00F47238" w:rsidRDefault="00F47238" w14:paraId="23B4EE65" w14:textId="77777777">
      <w:pPr>
        <w:spacing w:line="259" w:lineRule="auto"/>
        <w:rPr>
          <w:rFonts w:ascii="Aptos" w:hAnsi="Aptos" w:cs="Arial"/>
        </w:rPr>
      </w:pPr>
    </w:p>
    <w:p w:rsidRPr="00970897" w:rsidR="000918CF" w:rsidP="00F47238" w:rsidRDefault="00F47238" w14:paraId="07FBD840" w14:textId="2B444472">
      <w:pPr>
        <w:spacing w:line="259" w:lineRule="auto"/>
        <w:ind w:left="720" w:hanging="720"/>
        <w:rPr>
          <w:rFonts w:ascii="Aptos" w:hAnsi="Aptos" w:cs="Arial"/>
        </w:rPr>
      </w:pPr>
      <w:r w:rsidRPr="00970897">
        <w:rPr>
          <w:rFonts w:ascii="Aptos" w:hAnsi="Aptos" w:cs="Arial"/>
        </w:rPr>
        <w:t>1.2.2</w:t>
      </w:r>
      <w:r w:rsidRPr="00970897">
        <w:rPr>
          <w:rFonts w:ascii="Aptos" w:hAnsi="Aptos"/>
        </w:rPr>
        <w:tab/>
      </w:r>
      <w:r w:rsidRPr="00970897" w:rsidR="00050712">
        <w:rPr>
          <w:rFonts w:ascii="Aptos" w:hAnsi="Aptos" w:cs="Arial"/>
        </w:rPr>
        <w:t>The Framework also reflects the principles underpinning the University’s internal Quality Framework</w:t>
      </w:r>
      <w:r w:rsidRPr="00970897" w:rsidR="008F16D6">
        <w:rPr>
          <w:rFonts w:ascii="Aptos" w:hAnsi="Aptos" w:cs="Arial"/>
        </w:rPr>
        <w:t xml:space="preserve"> and ensures that partnership activity aligns with the University’s mission,</w:t>
      </w:r>
      <w:r w:rsidRPr="00970897" w:rsidR="00667CC9">
        <w:rPr>
          <w:rFonts w:ascii="Aptos" w:hAnsi="Aptos" w:cs="Arial"/>
        </w:rPr>
        <w:t xml:space="preserve"> strategic </w:t>
      </w:r>
      <w:r w:rsidRPr="00970897" w:rsidR="00E672A0">
        <w:rPr>
          <w:rFonts w:ascii="Aptos" w:hAnsi="Aptos" w:cs="Arial"/>
        </w:rPr>
        <w:t>drivers,</w:t>
      </w:r>
      <w:r w:rsidRPr="00970897" w:rsidR="6BFCDDA0">
        <w:rPr>
          <w:rFonts w:ascii="Aptos" w:hAnsi="Aptos" w:cs="Arial"/>
        </w:rPr>
        <w:t xml:space="preserve"> and Internationalisation 2030 strategy. </w:t>
      </w:r>
    </w:p>
    <w:p w:rsidRPr="00970897" w:rsidR="00932C11" w:rsidP="00932C11" w:rsidRDefault="00932C11" w14:paraId="378D4500" w14:textId="77777777">
      <w:pPr>
        <w:pStyle w:val="ListParagraph"/>
        <w:rPr>
          <w:rFonts w:ascii="Aptos" w:hAnsi="Aptos" w:cs="Arial"/>
        </w:rPr>
      </w:pPr>
    </w:p>
    <w:p w:rsidRPr="00970897" w:rsidR="00667CC9" w:rsidP="00847EF0" w:rsidRDefault="00667CC9" w14:paraId="4E5EFE06" w14:textId="77777777">
      <w:pPr>
        <w:spacing w:line="259" w:lineRule="auto"/>
        <w:rPr>
          <w:rFonts w:ascii="Aptos" w:hAnsi="Aptos" w:cs="Arial"/>
        </w:rPr>
      </w:pPr>
    </w:p>
    <w:p w:rsidRPr="00970897" w:rsidR="00667CC9" w:rsidP="281984DE" w:rsidRDefault="008C3112" w14:paraId="2D44056C" w14:textId="7109886E">
      <w:pPr>
        <w:pStyle w:val="Heading2"/>
        <w:numPr>
          <w:ilvl w:val="1"/>
          <w:numId w:val="10"/>
        </w:numPr>
        <w:spacing w:line="259" w:lineRule="auto"/>
        <w:rPr>
          <w:rFonts w:ascii="Aptos" w:hAnsi="Aptos"/>
          <w:color w:val="auto"/>
        </w:rPr>
      </w:pPr>
      <w:bookmarkStart w:name="_1.3_Definitions_and" w:id="5"/>
      <w:bookmarkStart w:name="_1.3_Definitions_/" w:id="6"/>
      <w:bookmarkStart w:name="_Definitions_/_models" w:id="7"/>
      <w:bookmarkStart w:name="_Toc397421137" w:id="9"/>
      <w:bookmarkStart w:name="_Toc397684200" w:id="10"/>
      <w:bookmarkStart w:name="_Toc397684951" w:id="11"/>
      <w:bookmarkStart w:name="_Toc397688891" w:id="12"/>
      <w:bookmarkStart w:name="Partnership_Models" w:id="13"/>
      <w:bookmarkEnd w:id="5"/>
      <w:bookmarkEnd w:id="6"/>
      <w:bookmarkEnd w:id="7"/>
      <w:bookmarkStart w:name="_Toc2072723340" w:id="1268959181"/>
      <w:r w:rsidRPr="281984DE" w:rsidR="008C3112">
        <w:rPr>
          <w:rFonts w:ascii="Aptos" w:hAnsi="Aptos"/>
          <w:color w:val="auto"/>
        </w:rPr>
        <w:t xml:space="preserve">Definitions / </w:t>
      </w:r>
      <w:r w:rsidRPr="281984DE" w:rsidR="00667CC9">
        <w:rPr>
          <w:rFonts w:ascii="Aptos" w:hAnsi="Aptos"/>
          <w:color w:val="auto"/>
        </w:rPr>
        <w:t xml:space="preserve">models of </w:t>
      </w:r>
      <w:r w:rsidRPr="281984DE" w:rsidR="00293848">
        <w:rPr>
          <w:rFonts w:ascii="Aptos" w:hAnsi="Aptos"/>
          <w:color w:val="auto"/>
        </w:rPr>
        <w:t>partnership</w:t>
      </w:r>
      <w:r w:rsidRPr="281984DE" w:rsidR="00667CC9">
        <w:rPr>
          <w:rFonts w:ascii="Aptos" w:hAnsi="Aptos"/>
          <w:color w:val="auto"/>
        </w:rPr>
        <w:t xml:space="preserve"> provision</w:t>
      </w:r>
      <w:bookmarkEnd w:id="1268959181"/>
    </w:p>
    <w:bookmarkEnd w:id="9"/>
    <w:bookmarkEnd w:id="10"/>
    <w:bookmarkEnd w:id="11"/>
    <w:bookmarkEnd w:id="12"/>
    <w:bookmarkEnd w:id="13"/>
    <w:p w:rsidRPr="00970897" w:rsidR="00667CC9" w:rsidP="00847EF0" w:rsidRDefault="00667CC9" w14:paraId="2590C086" w14:textId="77777777">
      <w:pPr>
        <w:spacing w:line="259" w:lineRule="auto"/>
        <w:rPr>
          <w:rFonts w:ascii="Aptos" w:hAnsi="Aptos" w:cs="Arial"/>
        </w:rPr>
      </w:pPr>
    </w:p>
    <w:p w:rsidRPr="00970897" w:rsidR="00667CC9" w:rsidP="00847EF0" w:rsidRDefault="00667CC9" w14:paraId="3D36A8AD" w14:textId="5CEB1D41">
      <w:pPr>
        <w:pStyle w:val="ListParagraph"/>
        <w:numPr>
          <w:ilvl w:val="2"/>
          <w:numId w:val="10"/>
        </w:numPr>
        <w:spacing w:line="259" w:lineRule="auto"/>
        <w:rPr>
          <w:rFonts w:ascii="Aptos" w:hAnsi="Aptos" w:cs="Arial"/>
        </w:rPr>
      </w:pPr>
      <w:r w:rsidRPr="00970897">
        <w:rPr>
          <w:rFonts w:ascii="Aptos" w:hAnsi="Aptos" w:cs="Arial"/>
        </w:rPr>
        <w:t xml:space="preserve">Standard requirements </w:t>
      </w:r>
    </w:p>
    <w:p w:rsidRPr="00970897" w:rsidR="00667CC9" w:rsidP="00847EF0" w:rsidRDefault="00667CC9" w14:paraId="74F1C013" w14:textId="77777777">
      <w:pPr>
        <w:spacing w:line="259" w:lineRule="auto"/>
        <w:rPr>
          <w:rFonts w:ascii="Aptos" w:hAnsi="Aptos" w:cs="Arial"/>
        </w:rPr>
      </w:pPr>
    </w:p>
    <w:p w:rsidRPr="00970897" w:rsidR="00667CC9" w:rsidP="00847EF0" w:rsidRDefault="0080470D" w14:paraId="796280D3" w14:textId="0781AEA2">
      <w:pPr>
        <w:spacing w:line="259" w:lineRule="auto"/>
        <w:ind w:firstLine="709"/>
        <w:rPr>
          <w:rFonts w:ascii="Aptos" w:hAnsi="Aptos" w:cs="Arial"/>
        </w:rPr>
      </w:pPr>
      <w:r w:rsidRPr="00970897">
        <w:rPr>
          <w:rFonts w:ascii="Aptos" w:hAnsi="Aptos" w:cs="Arial"/>
        </w:rPr>
        <w:t>The following principles apply to all University partnerships</w:t>
      </w:r>
      <w:r w:rsidRPr="00970897" w:rsidR="00667CC9">
        <w:rPr>
          <w:rFonts w:ascii="Aptos" w:hAnsi="Aptos" w:cs="Arial"/>
        </w:rPr>
        <w:t>:</w:t>
      </w:r>
    </w:p>
    <w:p w:rsidRPr="00970897" w:rsidR="00667CC9" w:rsidP="00847EF0" w:rsidRDefault="00667CC9" w14:paraId="52F51C75" w14:textId="77777777">
      <w:pPr>
        <w:spacing w:line="259" w:lineRule="auto"/>
        <w:ind w:firstLine="709"/>
        <w:rPr>
          <w:rFonts w:ascii="Aptos" w:hAnsi="Aptos" w:cs="Arial"/>
        </w:rPr>
      </w:pPr>
    </w:p>
    <w:p w:rsidRPr="00970897" w:rsidR="00667CC9" w:rsidP="00847EF0" w:rsidRDefault="00667CC9" w14:paraId="20518D72" w14:textId="27AAC4F2">
      <w:pPr>
        <w:pStyle w:val="ListParagraph"/>
        <w:numPr>
          <w:ilvl w:val="0"/>
          <w:numId w:val="11"/>
        </w:numPr>
        <w:spacing w:line="259" w:lineRule="auto"/>
        <w:ind w:left="1276" w:hanging="425"/>
        <w:rPr>
          <w:rFonts w:ascii="Aptos" w:hAnsi="Aptos" w:cs="Arial"/>
        </w:rPr>
      </w:pPr>
      <w:r w:rsidRPr="00970897">
        <w:rPr>
          <w:rFonts w:ascii="Aptos" w:hAnsi="Aptos" w:cs="Arial"/>
        </w:rPr>
        <w:t xml:space="preserve">All University courses delivered through </w:t>
      </w:r>
      <w:r w:rsidRPr="00970897" w:rsidR="00293848">
        <w:rPr>
          <w:rFonts w:ascii="Aptos" w:hAnsi="Aptos" w:cs="Arial"/>
        </w:rPr>
        <w:t>partnership</w:t>
      </w:r>
      <w:r w:rsidRPr="00970897">
        <w:rPr>
          <w:rFonts w:ascii="Aptos" w:hAnsi="Aptos" w:cs="Arial"/>
        </w:rPr>
        <w:t xml:space="preserve"> arrangement</w:t>
      </w:r>
      <w:r w:rsidRPr="00970897" w:rsidR="00D60CA1">
        <w:rPr>
          <w:rFonts w:ascii="Aptos" w:hAnsi="Aptos" w:cs="Arial"/>
        </w:rPr>
        <w:t>s are</w:t>
      </w:r>
      <w:r w:rsidRPr="00970897">
        <w:rPr>
          <w:rFonts w:ascii="Aptos" w:hAnsi="Aptos" w:cs="Arial"/>
        </w:rPr>
        <w:t xml:space="preserve"> subject to the University’s academic regulations and quality assurance procedures</w:t>
      </w:r>
      <w:r w:rsidRPr="00970897" w:rsidR="000D2889">
        <w:rPr>
          <w:rFonts w:ascii="Aptos" w:hAnsi="Aptos" w:cs="Arial"/>
        </w:rPr>
        <w:t>.</w:t>
      </w:r>
    </w:p>
    <w:p w:rsidRPr="00970897" w:rsidR="00667CC9" w:rsidP="00847EF0" w:rsidRDefault="00667CC9" w14:paraId="73AC1931" w14:textId="1B6B6708">
      <w:pPr>
        <w:pStyle w:val="ListParagraph"/>
        <w:numPr>
          <w:ilvl w:val="0"/>
          <w:numId w:val="11"/>
        </w:numPr>
        <w:spacing w:line="259" w:lineRule="auto"/>
        <w:ind w:left="1276" w:hanging="425"/>
        <w:rPr>
          <w:rFonts w:ascii="Aptos" w:hAnsi="Aptos" w:cs="Arial"/>
        </w:rPr>
      </w:pPr>
      <w:r w:rsidRPr="00970897">
        <w:rPr>
          <w:rFonts w:ascii="Aptos" w:hAnsi="Aptos" w:cs="Arial"/>
        </w:rPr>
        <w:t xml:space="preserve">Each </w:t>
      </w:r>
      <w:r w:rsidRPr="00970897" w:rsidR="00293848">
        <w:rPr>
          <w:rFonts w:ascii="Aptos" w:hAnsi="Aptos" w:cs="Arial"/>
        </w:rPr>
        <w:t>partnership</w:t>
      </w:r>
      <w:r w:rsidRPr="00970897">
        <w:rPr>
          <w:rFonts w:ascii="Aptos" w:hAnsi="Aptos" w:cs="Arial"/>
        </w:rPr>
        <w:t xml:space="preserve"> arrangement </w:t>
      </w:r>
      <w:r w:rsidRPr="00970897" w:rsidR="00433C8B">
        <w:rPr>
          <w:rFonts w:ascii="Aptos" w:hAnsi="Aptos" w:cs="Arial"/>
        </w:rPr>
        <w:t xml:space="preserve">must be supported by </w:t>
      </w:r>
      <w:r w:rsidRPr="00970897">
        <w:rPr>
          <w:rFonts w:ascii="Aptos" w:hAnsi="Aptos" w:cs="Arial"/>
        </w:rPr>
        <w:t xml:space="preserve">a </w:t>
      </w:r>
      <w:r w:rsidRPr="00970897" w:rsidR="001D3A11">
        <w:rPr>
          <w:rFonts w:ascii="Aptos" w:hAnsi="Aptos" w:cs="Arial"/>
        </w:rPr>
        <w:t xml:space="preserve">formal </w:t>
      </w:r>
      <w:r w:rsidRPr="00970897">
        <w:rPr>
          <w:rFonts w:ascii="Aptos" w:hAnsi="Aptos" w:cs="Arial"/>
        </w:rPr>
        <w:t>agreement</w:t>
      </w:r>
      <w:r w:rsidRPr="00970897" w:rsidR="00C573F7">
        <w:rPr>
          <w:rFonts w:ascii="Aptos" w:hAnsi="Aptos" w:cs="Arial"/>
        </w:rPr>
        <w:t xml:space="preserve">, outlining </w:t>
      </w:r>
      <w:r w:rsidRPr="00970897">
        <w:rPr>
          <w:rFonts w:ascii="Aptos" w:hAnsi="Aptos" w:cs="Arial"/>
        </w:rPr>
        <w:t>the roles and responsibilities of</w:t>
      </w:r>
      <w:r w:rsidRPr="00970897" w:rsidR="005D2F3A">
        <w:rPr>
          <w:rFonts w:ascii="Aptos" w:hAnsi="Aptos" w:cs="Arial"/>
        </w:rPr>
        <w:t xml:space="preserve"> the University and the partner</w:t>
      </w:r>
      <w:r w:rsidRPr="00970897" w:rsidR="000D2889">
        <w:rPr>
          <w:rFonts w:ascii="Aptos" w:hAnsi="Aptos" w:cs="Arial"/>
        </w:rPr>
        <w:t>.</w:t>
      </w:r>
    </w:p>
    <w:p w:rsidRPr="00970897" w:rsidR="00667CC9" w:rsidP="00847EF0" w:rsidRDefault="00667CC9" w14:paraId="2C4F5148" w14:textId="5C827589">
      <w:pPr>
        <w:pStyle w:val="ListParagraph"/>
        <w:numPr>
          <w:ilvl w:val="0"/>
          <w:numId w:val="11"/>
        </w:numPr>
        <w:spacing w:line="259" w:lineRule="auto"/>
        <w:ind w:left="1276" w:hanging="425"/>
        <w:rPr>
          <w:rFonts w:ascii="Aptos" w:hAnsi="Aptos" w:cs="Arial"/>
        </w:rPr>
      </w:pPr>
      <w:r w:rsidRPr="00970897">
        <w:rPr>
          <w:rFonts w:ascii="Aptos" w:hAnsi="Aptos" w:cs="Arial"/>
        </w:rPr>
        <w:t xml:space="preserve">Partners </w:t>
      </w:r>
      <w:r w:rsidRPr="00970897" w:rsidR="00DF5CAE">
        <w:rPr>
          <w:rFonts w:ascii="Aptos" w:hAnsi="Aptos" w:cs="Arial"/>
        </w:rPr>
        <w:t xml:space="preserve">may only deliver </w:t>
      </w:r>
      <w:r w:rsidRPr="00970897" w:rsidR="006C7D62">
        <w:rPr>
          <w:rFonts w:ascii="Aptos" w:hAnsi="Aptos" w:cs="Arial"/>
        </w:rPr>
        <w:t>university</w:t>
      </w:r>
      <w:r w:rsidRPr="00970897" w:rsidR="00DF5CAE">
        <w:rPr>
          <w:rFonts w:ascii="Aptos" w:hAnsi="Aptos" w:cs="Arial"/>
        </w:rPr>
        <w:t>-approved</w:t>
      </w:r>
      <w:r w:rsidRPr="00970897">
        <w:rPr>
          <w:rFonts w:ascii="Aptos" w:hAnsi="Aptos" w:cs="Arial"/>
        </w:rPr>
        <w:t xml:space="preserve"> courses at approved locations. </w:t>
      </w:r>
      <w:r w:rsidRPr="00970897" w:rsidR="00C86777">
        <w:rPr>
          <w:rFonts w:ascii="Aptos" w:hAnsi="Aptos" w:cs="Arial"/>
        </w:rPr>
        <w:t>Delivery through third parties is prohibited unless explicitly permitted in the contract</w:t>
      </w:r>
      <w:r w:rsidRPr="00970897" w:rsidR="00E539A4">
        <w:rPr>
          <w:rFonts w:ascii="Aptos" w:hAnsi="Aptos" w:cs="Arial"/>
        </w:rPr>
        <w:t>.</w:t>
      </w:r>
      <w:r w:rsidRPr="00970897">
        <w:rPr>
          <w:rFonts w:ascii="Aptos" w:hAnsi="Aptos" w:cs="Arial"/>
        </w:rPr>
        <w:t xml:space="preserve"> </w:t>
      </w:r>
    </w:p>
    <w:p w:rsidRPr="00970897" w:rsidR="00667CC9" w:rsidP="00847EF0" w:rsidRDefault="00667CC9" w14:paraId="79EE00F5" w14:textId="74DCA3B1">
      <w:pPr>
        <w:pStyle w:val="ListParagraph"/>
        <w:numPr>
          <w:ilvl w:val="0"/>
          <w:numId w:val="11"/>
        </w:numPr>
        <w:spacing w:line="259" w:lineRule="auto"/>
        <w:ind w:left="1276" w:hanging="425"/>
        <w:rPr>
          <w:rFonts w:ascii="Aptos" w:hAnsi="Aptos" w:cs="Arial"/>
        </w:rPr>
      </w:pPr>
      <w:r w:rsidRPr="00970897">
        <w:rPr>
          <w:rFonts w:ascii="Aptos" w:hAnsi="Aptos" w:cs="Arial"/>
        </w:rPr>
        <w:t xml:space="preserve">No partnership activity </w:t>
      </w:r>
      <w:r w:rsidRPr="00970897" w:rsidR="00C86777">
        <w:rPr>
          <w:rFonts w:ascii="Aptos" w:hAnsi="Aptos" w:cs="Arial"/>
        </w:rPr>
        <w:t>may</w:t>
      </w:r>
      <w:r w:rsidRPr="00970897">
        <w:rPr>
          <w:rFonts w:ascii="Aptos" w:hAnsi="Aptos" w:cs="Arial"/>
        </w:rPr>
        <w:t xml:space="preserve"> commence until the agreement </w:t>
      </w:r>
      <w:r w:rsidRPr="00970897" w:rsidR="005D2F3A">
        <w:rPr>
          <w:rFonts w:ascii="Aptos" w:hAnsi="Aptos" w:cs="Arial"/>
        </w:rPr>
        <w:t>has been signed by both parties</w:t>
      </w:r>
      <w:r w:rsidRPr="00970897" w:rsidR="00622F3B">
        <w:rPr>
          <w:rFonts w:ascii="Aptos" w:hAnsi="Aptos" w:cs="Arial"/>
        </w:rPr>
        <w:t xml:space="preserve"> and received by </w:t>
      </w:r>
      <w:r w:rsidRPr="00970897" w:rsidR="00541B42">
        <w:rPr>
          <w:rFonts w:ascii="Aptos" w:hAnsi="Aptos" w:cs="Arial"/>
        </w:rPr>
        <w:t xml:space="preserve">the </w:t>
      </w:r>
      <w:r w:rsidRPr="00970897" w:rsidR="006B45AA">
        <w:rPr>
          <w:rFonts w:ascii="Aptos" w:hAnsi="Aptos" w:cs="Arial"/>
        </w:rPr>
        <w:t>Academic Partnerships Office</w:t>
      </w:r>
      <w:r w:rsidRPr="00970897" w:rsidR="00C573F7">
        <w:rPr>
          <w:rFonts w:ascii="Aptos" w:hAnsi="Aptos" w:cs="Arial"/>
        </w:rPr>
        <w:t xml:space="preserve"> (APO)</w:t>
      </w:r>
      <w:r w:rsidRPr="00970897" w:rsidR="00622F3B">
        <w:rPr>
          <w:rFonts w:ascii="Aptos" w:hAnsi="Aptos" w:cs="Arial"/>
        </w:rPr>
        <w:t>.</w:t>
      </w:r>
    </w:p>
    <w:p w:rsidRPr="00970897" w:rsidR="00667CC9" w:rsidP="00847EF0" w:rsidRDefault="00667CC9" w14:paraId="3AA7B3FC" w14:textId="712497EA">
      <w:pPr>
        <w:pStyle w:val="ListParagraph"/>
        <w:numPr>
          <w:ilvl w:val="0"/>
          <w:numId w:val="11"/>
        </w:numPr>
        <w:spacing w:line="259" w:lineRule="auto"/>
        <w:ind w:left="1276" w:hanging="425"/>
        <w:rPr>
          <w:rFonts w:ascii="Aptos" w:hAnsi="Aptos" w:cs="Arial"/>
        </w:rPr>
      </w:pPr>
      <w:r w:rsidRPr="00970897">
        <w:rPr>
          <w:rFonts w:ascii="Aptos" w:hAnsi="Aptos" w:cs="Arial"/>
        </w:rPr>
        <w:t xml:space="preserve">The language of delivery </w:t>
      </w:r>
      <w:r w:rsidRPr="00970897" w:rsidR="00C573F7">
        <w:rPr>
          <w:rFonts w:ascii="Aptos" w:hAnsi="Aptos" w:cs="Arial"/>
        </w:rPr>
        <w:t>must</w:t>
      </w:r>
      <w:r w:rsidRPr="00970897" w:rsidR="005D2F3A">
        <w:rPr>
          <w:rFonts w:ascii="Aptos" w:hAnsi="Aptos" w:cs="Arial"/>
        </w:rPr>
        <w:t xml:space="preserve"> be English or Welsh</w:t>
      </w:r>
      <w:r w:rsidRPr="00970897" w:rsidR="000D2889">
        <w:rPr>
          <w:rFonts w:ascii="Aptos" w:hAnsi="Aptos" w:cs="Arial"/>
        </w:rPr>
        <w:t>.</w:t>
      </w:r>
    </w:p>
    <w:p w:rsidRPr="00970897" w:rsidR="00667CC9" w:rsidP="00847EF0" w:rsidRDefault="00667CC9" w14:paraId="4EB0A37C" w14:textId="77777777">
      <w:pPr>
        <w:spacing w:line="259" w:lineRule="auto"/>
        <w:rPr>
          <w:rFonts w:ascii="Aptos" w:hAnsi="Aptos" w:cs="Arial"/>
        </w:rPr>
      </w:pPr>
    </w:p>
    <w:p w:rsidRPr="00970897" w:rsidR="00667CC9" w:rsidP="00847EF0" w:rsidRDefault="00667CC9" w14:paraId="697CBD30" w14:textId="1424C024">
      <w:pPr>
        <w:pStyle w:val="ListParagraph"/>
        <w:numPr>
          <w:ilvl w:val="2"/>
          <w:numId w:val="10"/>
        </w:numPr>
        <w:spacing w:line="259" w:lineRule="auto"/>
        <w:rPr>
          <w:rFonts w:ascii="Aptos" w:hAnsi="Aptos" w:cs="Arial"/>
        </w:rPr>
      </w:pPr>
      <w:r w:rsidRPr="00970897">
        <w:rPr>
          <w:rFonts w:ascii="Aptos" w:hAnsi="Aptos" w:cs="Arial"/>
        </w:rPr>
        <w:t>Definitions</w:t>
      </w:r>
    </w:p>
    <w:p w:rsidRPr="00970897" w:rsidR="00293848" w:rsidP="00847EF0" w:rsidRDefault="00293848" w14:paraId="22D1C661" w14:textId="77777777">
      <w:pPr>
        <w:spacing w:line="259" w:lineRule="auto"/>
        <w:ind w:left="709"/>
        <w:rPr>
          <w:rFonts w:ascii="Aptos" w:hAnsi="Aptos" w:cs="Arial"/>
        </w:rPr>
      </w:pPr>
    </w:p>
    <w:p w:rsidRPr="00970897" w:rsidR="007D1AC1" w:rsidP="00847EF0" w:rsidRDefault="007D1AC1" w14:paraId="45EC837E" w14:textId="7362F9A4">
      <w:pPr>
        <w:spacing w:line="259" w:lineRule="auto"/>
        <w:ind w:left="709"/>
        <w:rPr>
          <w:rFonts w:ascii="Aptos" w:hAnsi="Aptos" w:cs="Arial"/>
        </w:rPr>
      </w:pPr>
      <w:r w:rsidRPr="00970897">
        <w:rPr>
          <w:rFonts w:ascii="Aptos" w:hAnsi="Aptos" w:cs="Arial"/>
          <w:b/>
          <w:bCs/>
        </w:rPr>
        <w:t>Partnership</w:t>
      </w:r>
      <w:r w:rsidRPr="00970897">
        <w:rPr>
          <w:rFonts w:ascii="Aptos" w:hAnsi="Aptos" w:cs="Arial"/>
        </w:rPr>
        <w:t xml:space="preserve">: any arrangement </w:t>
      </w:r>
      <w:r w:rsidRPr="00970897" w:rsidR="00E52CFE">
        <w:rPr>
          <w:rFonts w:ascii="Aptos" w:hAnsi="Aptos" w:cs="Arial"/>
        </w:rPr>
        <w:t>where the University awards credit or qualifications based on education delivered by, with, or at another organisation.</w:t>
      </w:r>
    </w:p>
    <w:p w:rsidRPr="00970897" w:rsidR="003D7F5C" w:rsidP="00847EF0" w:rsidRDefault="003D7F5C" w14:paraId="1FEB0E4D" w14:textId="77777777">
      <w:pPr>
        <w:spacing w:line="259" w:lineRule="auto"/>
        <w:ind w:left="709"/>
        <w:rPr>
          <w:rFonts w:ascii="Aptos" w:hAnsi="Aptos" w:cs="Arial"/>
        </w:rPr>
      </w:pPr>
    </w:p>
    <w:p w:rsidRPr="00970897" w:rsidR="007D1AC1" w:rsidP="00847EF0" w:rsidRDefault="009F6C45" w14:paraId="600A0537" w14:textId="72C2AB03">
      <w:pPr>
        <w:spacing w:line="259" w:lineRule="auto"/>
        <w:ind w:left="709"/>
        <w:rPr>
          <w:rFonts w:ascii="Aptos" w:hAnsi="Aptos" w:cs="Arial"/>
          <w:shd w:val="clear" w:color="auto" w:fill="FFFFFF"/>
        </w:rPr>
      </w:pPr>
      <w:r w:rsidRPr="00970897">
        <w:rPr>
          <w:rFonts w:ascii="Aptos" w:hAnsi="Aptos" w:cs="Arial"/>
          <w:b/>
          <w:bCs/>
        </w:rPr>
        <w:t>Transnational</w:t>
      </w:r>
      <w:r w:rsidRPr="00970897" w:rsidR="007D1AC1">
        <w:rPr>
          <w:rFonts w:ascii="Aptos" w:hAnsi="Aptos" w:cs="Arial"/>
          <w:b/>
          <w:bCs/>
        </w:rPr>
        <w:t xml:space="preserve"> Education (TNE):</w:t>
      </w:r>
      <w:r w:rsidRPr="00970897" w:rsidR="007D1AC1">
        <w:rPr>
          <w:rFonts w:ascii="Aptos" w:hAnsi="Aptos" w:cs="Arial"/>
        </w:rPr>
        <w:t xml:space="preserve"> </w:t>
      </w:r>
      <w:r w:rsidRPr="00970897" w:rsidR="00173081">
        <w:rPr>
          <w:rFonts w:ascii="Aptos" w:hAnsi="Aptos" w:cs="Arial"/>
          <w:shd w:val="clear" w:color="auto" w:fill="FFFFFF"/>
        </w:rPr>
        <w:t>the delivery of higher education level awards by recognised UK degree-awarding bodies in a country, or to students, other than where the awarding provider is based</w:t>
      </w:r>
      <w:r w:rsidRPr="00970897" w:rsidR="006C497E">
        <w:rPr>
          <w:rFonts w:ascii="Aptos" w:hAnsi="Aptos" w:cs="Arial"/>
          <w:shd w:val="clear" w:color="auto" w:fill="FFFFFF"/>
        </w:rPr>
        <w:t>.</w:t>
      </w:r>
    </w:p>
    <w:p w:rsidRPr="00970897" w:rsidR="006C497E" w:rsidP="00847EF0" w:rsidRDefault="006C497E" w14:paraId="57466BDB" w14:textId="77777777">
      <w:pPr>
        <w:spacing w:line="259" w:lineRule="auto"/>
        <w:ind w:left="709"/>
        <w:rPr>
          <w:rFonts w:ascii="Aptos" w:hAnsi="Aptos" w:cs="Arial"/>
        </w:rPr>
      </w:pPr>
    </w:p>
    <w:p w:rsidRPr="00970897" w:rsidR="00667CC9" w:rsidP="00847EF0" w:rsidRDefault="00007FF4" w14:paraId="7172BEEA" w14:textId="000FF3DE">
      <w:pPr>
        <w:spacing w:line="259" w:lineRule="auto"/>
        <w:ind w:left="709"/>
        <w:rPr>
          <w:rFonts w:ascii="Aptos" w:hAnsi="Aptos" w:cs="Arial"/>
        </w:rPr>
      </w:pPr>
      <w:r w:rsidRPr="00970897">
        <w:rPr>
          <w:rFonts w:ascii="Aptos" w:hAnsi="Aptos" w:cs="Arial"/>
        </w:rPr>
        <w:t xml:space="preserve">The collaborative taxonomy table below provides a list of </w:t>
      </w:r>
      <w:r w:rsidRPr="00970897" w:rsidR="00093AEC">
        <w:rPr>
          <w:rFonts w:ascii="Aptos" w:hAnsi="Aptos" w:cs="Arial"/>
        </w:rPr>
        <w:t>distinct formal partnership types and their definition</w:t>
      </w:r>
      <w:r w:rsidRPr="00970897" w:rsidR="00E672A0">
        <w:rPr>
          <w:rFonts w:ascii="Aptos" w:hAnsi="Aptos" w:cs="Arial"/>
        </w:rPr>
        <w:t xml:space="preserve">. </w:t>
      </w:r>
    </w:p>
    <w:p w:rsidRPr="00970897" w:rsidR="002D139B" w:rsidP="00847EF0" w:rsidRDefault="002D139B" w14:paraId="49961729" w14:textId="5763168B">
      <w:pPr>
        <w:spacing w:line="259" w:lineRule="auto"/>
        <w:ind w:left="709"/>
        <w:rPr>
          <w:rFonts w:ascii="Aptos" w:hAnsi="Aptos" w:cs="Arial"/>
        </w:rPr>
      </w:pPr>
    </w:p>
    <w:tbl>
      <w:tblPr>
        <w:tblStyle w:val="TableGrid"/>
        <w:tblW w:w="8326" w:type="dxa"/>
        <w:tblInd w:w="704" w:type="dxa"/>
        <w:tblLayout w:type="fixed"/>
        <w:tblLook w:val="04A0" w:firstRow="1" w:lastRow="0" w:firstColumn="1" w:lastColumn="0" w:noHBand="0" w:noVBand="1"/>
      </w:tblPr>
      <w:tblGrid>
        <w:gridCol w:w="2268"/>
        <w:gridCol w:w="6058"/>
      </w:tblGrid>
      <w:tr w:rsidRPr="00970897" w:rsidR="003E24FD" w:rsidTr="06AC149B" w14:paraId="37F78107" w14:textId="77777777">
        <w:tc>
          <w:tcPr>
            <w:tcW w:w="2268" w:type="dxa"/>
            <w:shd w:val="clear" w:color="auto" w:fill="C8C9C7"/>
          </w:tcPr>
          <w:p w:rsidRPr="00970897" w:rsidR="002D139B" w:rsidP="00847EF0" w:rsidRDefault="002D139B" w14:paraId="2B4AA815" w14:textId="77777777">
            <w:pPr>
              <w:spacing w:line="259" w:lineRule="auto"/>
              <w:rPr>
                <w:rFonts w:ascii="Aptos" w:hAnsi="Aptos" w:cs="Arial"/>
                <w:b/>
              </w:rPr>
            </w:pPr>
            <w:r w:rsidRPr="00970897">
              <w:rPr>
                <w:rFonts w:ascii="Aptos" w:hAnsi="Aptos" w:cs="Arial"/>
                <w:b/>
              </w:rPr>
              <w:t>Type of Partnership</w:t>
            </w:r>
          </w:p>
          <w:p w:rsidRPr="00970897" w:rsidR="002D139B" w:rsidP="00847EF0" w:rsidRDefault="002D139B" w14:paraId="60438B94" w14:textId="6934D7E0">
            <w:pPr>
              <w:spacing w:line="259" w:lineRule="auto"/>
              <w:rPr>
                <w:rFonts w:ascii="Aptos" w:hAnsi="Aptos" w:cs="Arial"/>
                <w:b/>
              </w:rPr>
            </w:pPr>
          </w:p>
        </w:tc>
        <w:tc>
          <w:tcPr>
            <w:tcW w:w="6058" w:type="dxa"/>
            <w:shd w:val="clear" w:color="auto" w:fill="C8C9C7"/>
          </w:tcPr>
          <w:p w:rsidRPr="00970897" w:rsidR="002D139B" w:rsidP="00847EF0" w:rsidRDefault="002D139B" w14:paraId="1A4E9A77" w14:textId="77777777">
            <w:pPr>
              <w:spacing w:line="259" w:lineRule="auto"/>
              <w:rPr>
                <w:rFonts w:ascii="Aptos" w:hAnsi="Aptos" w:cs="Arial"/>
                <w:b/>
              </w:rPr>
            </w:pPr>
            <w:r w:rsidRPr="00970897">
              <w:rPr>
                <w:rFonts w:ascii="Aptos" w:hAnsi="Aptos" w:cs="Arial"/>
                <w:b/>
              </w:rPr>
              <w:t>Definition</w:t>
            </w:r>
          </w:p>
        </w:tc>
      </w:tr>
      <w:tr w:rsidRPr="00970897" w:rsidR="003E24FD" w:rsidTr="06AC149B" w14:paraId="488B7B55" w14:textId="77777777">
        <w:tc>
          <w:tcPr>
            <w:tcW w:w="2268" w:type="dxa"/>
          </w:tcPr>
          <w:p w:rsidRPr="00970897" w:rsidR="000756FC" w:rsidDel="00DD407D" w:rsidP="00847EF0" w:rsidRDefault="00673D9D" w14:paraId="0F0F73AF" w14:textId="5E99E375">
            <w:pPr>
              <w:spacing w:line="259" w:lineRule="auto"/>
              <w:rPr>
                <w:rFonts w:ascii="Aptos" w:hAnsi="Aptos" w:cs="Arial"/>
              </w:rPr>
            </w:pPr>
            <w:r w:rsidRPr="00970897">
              <w:rPr>
                <w:rFonts w:ascii="Aptos" w:hAnsi="Aptos" w:cs="Arial"/>
              </w:rPr>
              <w:t xml:space="preserve">Pathway </w:t>
            </w:r>
            <w:r w:rsidRPr="00970897" w:rsidR="00137D05">
              <w:rPr>
                <w:rFonts w:ascii="Aptos" w:hAnsi="Aptos" w:cs="Arial"/>
              </w:rPr>
              <w:t>College</w:t>
            </w:r>
          </w:p>
        </w:tc>
        <w:tc>
          <w:tcPr>
            <w:tcW w:w="6058" w:type="dxa"/>
          </w:tcPr>
          <w:p w:rsidRPr="00970897" w:rsidR="000756FC" w:rsidDel="00DD407D" w:rsidP="00847EF0" w:rsidRDefault="000246F1" w14:paraId="5ED5BB9E" w14:textId="46DE1BE9">
            <w:pPr>
              <w:pStyle w:val="ListParagraph"/>
              <w:spacing w:line="259" w:lineRule="auto"/>
              <w:ind w:left="30"/>
              <w:rPr>
                <w:rFonts w:ascii="Aptos" w:hAnsi="Aptos" w:cs="Arial"/>
              </w:rPr>
            </w:pPr>
            <w:r w:rsidRPr="00970897">
              <w:rPr>
                <w:rFonts w:ascii="Aptos" w:hAnsi="Aptos" w:cs="Arial"/>
              </w:rPr>
              <w:t>D</w:t>
            </w:r>
            <w:r w:rsidRPr="00970897" w:rsidR="00CD0BB6">
              <w:rPr>
                <w:rFonts w:ascii="Aptos" w:hAnsi="Aptos" w:cs="Arial"/>
              </w:rPr>
              <w:t xml:space="preserve">elivery </w:t>
            </w:r>
            <w:r w:rsidRPr="00970897">
              <w:rPr>
                <w:rFonts w:ascii="Aptos" w:hAnsi="Aptos" w:cs="Arial"/>
              </w:rPr>
              <w:t xml:space="preserve">and assessment of courses </w:t>
            </w:r>
            <w:r w:rsidRPr="00970897" w:rsidR="00CD0BB6">
              <w:rPr>
                <w:rFonts w:ascii="Aptos" w:hAnsi="Aptos" w:cs="Arial"/>
              </w:rPr>
              <w:t>by a partner organi</w:t>
            </w:r>
            <w:r w:rsidRPr="00970897" w:rsidR="004B3638">
              <w:rPr>
                <w:rFonts w:ascii="Aptos" w:hAnsi="Aptos" w:cs="Arial"/>
              </w:rPr>
              <w:t>s</w:t>
            </w:r>
            <w:r w:rsidRPr="00970897" w:rsidR="00CD0BB6">
              <w:rPr>
                <w:rFonts w:ascii="Aptos" w:hAnsi="Aptos" w:cs="Arial"/>
              </w:rPr>
              <w:t xml:space="preserve">ation at </w:t>
            </w:r>
            <w:r w:rsidRPr="00970897" w:rsidR="004B3638">
              <w:rPr>
                <w:rFonts w:ascii="Aptos" w:hAnsi="Aptos" w:cs="Arial"/>
              </w:rPr>
              <w:t>one or more of the University campuses</w:t>
            </w:r>
            <w:r w:rsidRPr="00970897" w:rsidR="000C144A">
              <w:rPr>
                <w:rFonts w:ascii="Aptos" w:hAnsi="Aptos" w:cs="Arial"/>
              </w:rPr>
              <w:t>, under the dele</w:t>
            </w:r>
            <w:r w:rsidRPr="00970897" w:rsidR="00AC14FF">
              <w:rPr>
                <w:rFonts w:ascii="Aptos" w:hAnsi="Aptos" w:cs="Arial"/>
              </w:rPr>
              <w:t>gated authority of the University</w:t>
            </w:r>
            <w:r w:rsidRPr="00970897" w:rsidR="002611A2">
              <w:rPr>
                <w:rFonts w:ascii="Aptos" w:hAnsi="Aptos" w:cs="Arial"/>
              </w:rPr>
              <w:t>.</w:t>
            </w:r>
            <w:r w:rsidRPr="00970897" w:rsidR="00AC14FF">
              <w:rPr>
                <w:rFonts w:ascii="Aptos" w:hAnsi="Aptos" w:cs="Arial"/>
              </w:rPr>
              <w:t xml:space="preserve"> </w:t>
            </w:r>
            <w:r w:rsidRPr="00970897" w:rsidR="001C2A53">
              <w:rPr>
                <w:rFonts w:ascii="Aptos" w:hAnsi="Aptos" w:cs="Arial"/>
              </w:rPr>
              <w:t>Courses may be designed by the partner or co-developed with USW</w:t>
            </w:r>
            <w:r w:rsidRPr="00970897" w:rsidR="002611A2">
              <w:rPr>
                <w:rFonts w:ascii="Aptos" w:hAnsi="Aptos" w:cs="Arial"/>
              </w:rPr>
              <w:t>. All provision is validated by the University</w:t>
            </w:r>
            <w:r w:rsidRPr="00970897" w:rsidR="005D6354">
              <w:rPr>
                <w:rFonts w:ascii="Aptos" w:hAnsi="Aptos" w:cs="Arial"/>
              </w:rPr>
              <w:t xml:space="preserve">. </w:t>
            </w:r>
          </w:p>
        </w:tc>
      </w:tr>
      <w:tr w:rsidRPr="00970897" w:rsidR="003E24FD" w:rsidTr="06AC149B" w14:paraId="2132DC37" w14:textId="77777777">
        <w:tc>
          <w:tcPr>
            <w:tcW w:w="2268" w:type="dxa"/>
          </w:tcPr>
          <w:p w:rsidRPr="00970897" w:rsidR="002D139B" w:rsidP="00847EF0" w:rsidRDefault="002D139B" w14:paraId="5482A4E6" w14:textId="4C83F598">
            <w:pPr>
              <w:spacing w:line="259" w:lineRule="auto"/>
              <w:rPr>
                <w:rFonts w:ascii="Aptos" w:hAnsi="Aptos" w:cs="Arial"/>
              </w:rPr>
            </w:pPr>
            <w:r w:rsidRPr="00970897">
              <w:rPr>
                <w:rFonts w:ascii="Aptos" w:hAnsi="Aptos" w:cs="Arial"/>
                <w:bCs/>
              </w:rPr>
              <w:t>Validated</w:t>
            </w:r>
            <w:r w:rsidRPr="00970897">
              <w:rPr>
                <w:rFonts w:ascii="Aptos" w:hAnsi="Aptos" w:cs="Arial"/>
                <w:b/>
              </w:rPr>
              <w:t xml:space="preserve"> </w:t>
            </w:r>
            <w:r w:rsidRPr="00970897">
              <w:rPr>
                <w:rFonts w:ascii="Aptos" w:hAnsi="Aptos" w:cs="Arial"/>
                <w:bCs/>
              </w:rPr>
              <w:t xml:space="preserve"> </w:t>
            </w:r>
          </w:p>
        </w:tc>
        <w:tc>
          <w:tcPr>
            <w:tcW w:w="6058" w:type="dxa"/>
          </w:tcPr>
          <w:p w:rsidRPr="00970897" w:rsidR="002D139B" w:rsidP="06AC149B" w:rsidRDefault="00E46F49" w14:paraId="32FCFC2C" w14:textId="156FD29B">
            <w:pPr>
              <w:spacing w:line="259" w:lineRule="auto"/>
              <w:rPr>
                <w:rFonts w:ascii="Aptos" w:hAnsi="Aptos"/>
              </w:rPr>
            </w:pPr>
            <w:r w:rsidRPr="00970897">
              <w:rPr>
                <w:rFonts w:ascii="Aptos" w:hAnsi="Aptos" w:cs="Arial"/>
              </w:rPr>
              <w:t xml:space="preserve">A process whereby the University recognises the quality and standards of courses designed, </w:t>
            </w:r>
            <w:r w:rsidRPr="00970897" w:rsidR="00912068">
              <w:rPr>
                <w:rFonts w:ascii="Aptos" w:hAnsi="Aptos" w:cs="Arial"/>
              </w:rPr>
              <w:t>delivered,</w:t>
            </w:r>
            <w:r w:rsidRPr="00970897">
              <w:rPr>
                <w:rFonts w:ascii="Aptos" w:hAnsi="Aptos" w:cs="Arial"/>
              </w:rPr>
              <w:t xml:space="preserve"> and managed by an approved institution as equivalent to its own.</w:t>
            </w:r>
          </w:p>
        </w:tc>
      </w:tr>
      <w:tr w:rsidRPr="00970897" w:rsidR="003E24FD" w:rsidTr="06AC149B" w14:paraId="069A3803" w14:textId="77777777">
        <w:tc>
          <w:tcPr>
            <w:tcW w:w="2268" w:type="dxa"/>
          </w:tcPr>
          <w:p w:rsidRPr="00970897" w:rsidR="002F7F12" w:rsidP="00847EF0" w:rsidRDefault="002F7F12" w14:paraId="07243030" w14:textId="4F620B93">
            <w:pPr>
              <w:spacing w:line="259" w:lineRule="auto"/>
              <w:rPr>
                <w:rFonts w:ascii="Aptos" w:hAnsi="Aptos" w:cs="Arial"/>
              </w:rPr>
            </w:pPr>
            <w:r w:rsidRPr="00970897">
              <w:rPr>
                <w:rFonts w:ascii="Aptos" w:hAnsi="Aptos" w:cs="Arial"/>
              </w:rPr>
              <w:t>Dual Award</w:t>
            </w:r>
          </w:p>
        </w:tc>
        <w:tc>
          <w:tcPr>
            <w:tcW w:w="6058" w:type="dxa"/>
          </w:tcPr>
          <w:p w:rsidRPr="00970897" w:rsidR="002F7F12" w:rsidP="00D86A78" w:rsidRDefault="004A7386" w14:paraId="12594AE0" w14:textId="4FC1CD8D">
            <w:pPr>
              <w:rPr>
                <w:rFonts w:ascii="Aptos" w:hAnsi="Aptos"/>
              </w:rPr>
            </w:pPr>
            <w:r w:rsidRPr="00970897">
              <w:rPr>
                <w:rFonts w:ascii="Aptos" w:hAnsi="Aptos"/>
              </w:rPr>
              <w:t>A partnership arrangement where the University of South Wales, together with another degree-awarding institution, collaboratively</w:t>
            </w:r>
            <w:r w:rsidRPr="00970897">
              <w:rPr>
                <w:rStyle w:val="FootnoteReference"/>
                <w:rFonts w:ascii="Aptos" w:hAnsi="Aptos"/>
              </w:rPr>
              <w:footnoteReference w:id="3"/>
            </w:r>
            <w:r w:rsidRPr="00970897">
              <w:rPr>
                <w:rFonts w:ascii="Aptos" w:hAnsi="Aptos"/>
              </w:rPr>
              <w:t xml:space="preserve"> design a course of study leading to two separate qualifications and certificates awarded individually by the two degree-awarding bodies.</w:t>
            </w:r>
          </w:p>
        </w:tc>
      </w:tr>
      <w:tr w:rsidRPr="00970897" w:rsidR="003E24FD" w:rsidTr="06AC149B" w14:paraId="480DF221" w14:textId="77777777">
        <w:tc>
          <w:tcPr>
            <w:tcW w:w="2268" w:type="dxa"/>
          </w:tcPr>
          <w:p w:rsidRPr="00970897" w:rsidR="002D139B" w:rsidP="00847EF0" w:rsidRDefault="002D139B" w14:paraId="3736F955" w14:textId="77777777">
            <w:pPr>
              <w:spacing w:line="259" w:lineRule="auto"/>
              <w:rPr>
                <w:rFonts w:ascii="Aptos" w:hAnsi="Aptos" w:cs="Arial"/>
              </w:rPr>
            </w:pPr>
            <w:r w:rsidRPr="00970897">
              <w:rPr>
                <w:rFonts w:ascii="Aptos" w:hAnsi="Aptos" w:cs="Arial"/>
              </w:rPr>
              <w:t>Full Franchise</w:t>
            </w:r>
          </w:p>
        </w:tc>
        <w:tc>
          <w:tcPr>
            <w:tcW w:w="6058" w:type="dxa"/>
          </w:tcPr>
          <w:p w:rsidRPr="00970897" w:rsidR="002D139B" w:rsidP="00847EF0" w:rsidRDefault="00E46F49" w14:paraId="7304AE10" w14:textId="5FA8CFC1">
            <w:pPr>
              <w:spacing w:line="259" w:lineRule="auto"/>
              <w:rPr>
                <w:rFonts w:ascii="Aptos" w:hAnsi="Aptos" w:cs="Arial"/>
              </w:rPr>
            </w:pPr>
            <w:r w:rsidRPr="00970897">
              <w:rPr>
                <w:rFonts w:ascii="Aptos" w:hAnsi="Aptos" w:cs="Arial"/>
              </w:rPr>
              <w:t>Courses designed and validated by the University, delivered in full by a partner organisation under de</w:t>
            </w:r>
            <w:r w:rsidRPr="00970897" w:rsidR="00122F81">
              <w:rPr>
                <w:rFonts w:ascii="Aptos" w:hAnsi="Aptos" w:cs="Arial"/>
              </w:rPr>
              <w:t>legated authority. This model is used only for UK delivery, unless Executive approval is granted</w:t>
            </w:r>
            <w:r w:rsidRPr="00970897" w:rsidR="00912068">
              <w:rPr>
                <w:rFonts w:ascii="Aptos" w:hAnsi="Aptos" w:cs="Arial"/>
              </w:rPr>
              <w:t xml:space="preserve">. </w:t>
            </w:r>
          </w:p>
        </w:tc>
      </w:tr>
      <w:tr w:rsidRPr="00970897" w:rsidR="003E24FD" w:rsidTr="06AC149B" w14:paraId="6485CFCD" w14:textId="77777777">
        <w:tc>
          <w:tcPr>
            <w:tcW w:w="2268" w:type="dxa"/>
          </w:tcPr>
          <w:p w:rsidRPr="00970897" w:rsidR="002D139B" w:rsidP="00847EF0" w:rsidRDefault="002D139B" w14:paraId="5A0EBA66" w14:textId="77777777">
            <w:pPr>
              <w:spacing w:line="259" w:lineRule="auto"/>
              <w:rPr>
                <w:rFonts w:ascii="Aptos" w:hAnsi="Aptos" w:cs="Arial"/>
              </w:rPr>
            </w:pPr>
            <w:r w:rsidRPr="00970897">
              <w:rPr>
                <w:rFonts w:ascii="Aptos" w:hAnsi="Aptos" w:cs="Arial"/>
              </w:rPr>
              <w:t>Joint Franchise</w:t>
            </w:r>
          </w:p>
        </w:tc>
        <w:tc>
          <w:tcPr>
            <w:tcW w:w="6058" w:type="dxa"/>
          </w:tcPr>
          <w:p w:rsidRPr="00970897" w:rsidR="002D139B" w:rsidP="00847EF0" w:rsidRDefault="002D139B" w14:paraId="7B920FA7" w14:textId="5628CA9D">
            <w:pPr>
              <w:spacing w:line="259" w:lineRule="auto"/>
              <w:rPr>
                <w:rFonts w:ascii="Aptos" w:hAnsi="Aptos" w:cs="Arial"/>
              </w:rPr>
            </w:pPr>
            <w:r w:rsidRPr="00970897">
              <w:rPr>
                <w:rFonts w:ascii="Aptos" w:hAnsi="Aptos" w:cs="Arial"/>
              </w:rPr>
              <w:t xml:space="preserve">Partial delivery and assessment by </w:t>
            </w:r>
            <w:r w:rsidRPr="00970897" w:rsidR="00437504">
              <w:rPr>
                <w:rFonts w:ascii="Aptos" w:hAnsi="Aptos" w:cs="Arial"/>
              </w:rPr>
              <w:t>the partner</w:t>
            </w:r>
            <w:r w:rsidRPr="00970897" w:rsidR="00E86E2A">
              <w:rPr>
                <w:rFonts w:ascii="Aptos" w:hAnsi="Aptos" w:cs="Arial"/>
              </w:rPr>
              <w:t>, with responsibility</w:t>
            </w:r>
            <w:r w:rsidRPr="00970897">
              <w:rPr>
                <w:rFonts w:ascii="Aptos" w:hAnsi="Aptos" w:cs="Arial"/>
              </w:rPr>
              <w:t xml:space="preserve"> delegated </w:t>
            </w:r>
            <w:r w:rsidRPr="00970897" w:rsidR="00E86E2A">
              <w:rPr>
                <w:rFonts w:ascii="Aptos" w:hAnsi="Aptos" w:cs="Arial"/>
              </w:rPr>
              <w:t xml:space="preserve">by </w:t>
            </w:r>
            <w:r w:rsidRPr="00970897">
              <w:rPr>
                <w:rFonts w:ascii="Aptos" w:hAnsi="Aptos" w:cs="Arial"/>
              </w:rPr>
              <w:t>the University</w:t>
            </w:r>
            <w:r w:rsidRPr="00970897" w:rsidR="00131676">
              <w:rPr>
                <w:rFonts w:ascii="Aptos" w:hAnsi="Aptos" w:cs="Arial"/>
              </w:rPr>
              <w:t xml:space="preserve">. The details of delivery and assessment </w:t>
            </w:r>
            <w:r w:rsidRPr="00970897" w:rsidR="001C7E5B">
              <w:rPr>
                <w:rFonts w:ascii="Aptos" w:hAnsi="Aptos" w:cs="Arial"/>
              </w:rPr>
              <w:t>is defined</w:t>
            </w:r>
            <w:r w:rsidRPr="00970897" w:rsidR="00131676">
              <w:rPr>
                <w:rFonts w:ascii="Aptos" w:hAnsi="Aptos" w:cs="Arial"/>
              </w:rPr>
              <w:t xml:space="preserve"> at validation and specified within the partnership contract.</w:t>
            </w:r>
          </w:p>
        </w:tc>
      </w:tr>
      <w:tr w:rsidRPr="00970897" w:rsidR="003E24FD" w:rsidTr="06AC149B" w14:paraId="5DC61751" w14:textId="77777777">
        <w:tc>
          <w:tcPr>
            <w:tcW w:w="2268" w:type="dxa"/>
          </w:tcPr>
          <w:p w:rsidRPr="00970897" w:rsidR="002D139B" w:rsidP="00847EF0" w:rsidRDefault="1FC4FA1A" w14:paraId="7C81E65A" w14:textId="77777777">
            <w:pPr>
              <w:spacing w:line="259" w:lineRule="auto"/>
              <w:rPr>
                <w:rFonts w:ascii="Aptos" w:hAnsi="Aptos" w:cs="Arial"/>
              </w:rPr>
            </w:pPr>
            <w:r w:rsidRPr="00970897">
              <w:rPr>
                <w:rFonts w:ascii="Aptos" w:hAnsi="Aptos" w:cs="Arial"/>
              </w:rPr>
              <w:t>Direct Delivery</w:t>
            </w:r>
          </w:p>
        </w:tc>
        <w:tc>
          <w:tcPr>
            <w:tcW w:w="6058" w:type="dxa"/>
          </w:tcPr>
          <w:p w:rsidRPr="00970897" w:rsidR="002D139B" w:rsidP="00847EF0" w:rsidRDefault="00A766D6" w14:paraId="280300A1" w14:textId="2A184A48">
            <w:pPr>
              <w:spacing w:line="259" w:lineRule="auto"/>
              <w:rPr>
                <w:rFonts w:ascii="Aptos" w:hAnsi="Aptos" w:cs="Arial"/>
              </w:rPr>
            </w:pPr>
            <w:r w:rsidRPr="00970897">
              <w:rPr>
                <w:rFonts w:ascii="Aptos" w:hAnsi="Aptos" w:cs="Arial"/>
              </w:rPr>
              <w:t xml:space="preserve">Courses designed and delivered by </w:t>
            </w:r>
            <w:r w:rsidRPr="00970897" w:rsidR="004A0BB9">
              <w:rPr>
                <w:rFonts w:ascii="Aptos" w:hAnsi="Aptos" w:cs="Arial"/>
              </w:rPr>
              <w:t>university</w:t>
            </w:r>
            <w:r w:rsidRPr="00970897">
              <w:rPr>
                <w:rFonts w:ascii="Aptos" w:hAnsi="Aptos" w:cs="Arial"/>
              </w:rPr>
              <w:t xml:space="preserve"> staff at a partner location. The University retains full responsibility for delivery and award. The partner may support delivery (e.g. logistics, student s</w:t>
            </w:r>
            <w:r w:rsidRPr="00970897" w:rsidR="00344265">
              <w:rPr>
                <w:rFonts w:ascii="Aptos" w:hAnsi="Aptos" w:cs="Arial"/>
              </w:rPr>
              <w:t>upport).</w:t>
            </w:r>
          </w:p>
        </w:tc>
      </w:tr>
      <w:tr w:rsidRPr="00970897" w:rsidR="003E24FD" w:rsidTr="06AC149B" w14:paraId="75A9C8B0" w14:textId="77777777">
        <w:tc>
          <w:tcPr>
            <w:tcW w:w="2268" w:type="dxa"/>
          </w:tcPr>
          <w:p w:rsidRPr="00970897" w:rsidR="002D139B" w:rsidP="00847EF0" w:rsidRDefault="00F731F8" w14:paraId="2C6AFB47" w14:textId="37EF6EB7">
            <w:pPr>
              <w:spacing w:line="259" w:lineRule="auto"/>
              <w:rPr>
                <w:rFonts w:ascii="Aptos" w:hAnsi="Aptos" w:cs="Arial"/>
              </w:rPr>
            </w:pPr>
            <w:r w:rsidRPr="00970897">
              <w:rPr>
                <w:rFonts w:ascii="Aptos" w:hAnsi="Aptos" w:cs="Arial"/>
              </w:rPr>
              <w:t>Articulation agreement</w:t>
            </w:r>
            <w:r w:rsidRPr="00970897" w:rsidR="006D061A">
              <w:rPr>
                <w:rFonts w:ascii="Aptos" w:hAnsi="Aptos" w:cs="Arial"/>
              </w:rPr>
              <w:t xml:space="preserve"> </w:t>
            </w:r>
          </w:p>
        </w:tc>
        <w:tc>
          <w:tcPr>
            <w:tcW w:w="6058" w:type="dxa"/>
          </w:tcPr>
          <w:p w:rsidRPr="00970897" w:rsidR="002D139B" w:rsidP="00847EF0" w:rsidRDefault="00737CD6" w14:paraId="0B5F2482" w14:textId="6610E4F5">
            <w:pPr>
              <w:spacing w:line="259" w:lineRule="auto"/>
              <w:rPr>
                <w:rFonts w:ascii="Aptos" w:hAnsi="Aptos" w:cs="Arial"/>
              </w:rPr>
            </w:pPr>
            <w:r w:rsidRPr="00970897">
              <w:rPr>
                <w:rFonts w:ascii="Aptos" w:hAnsi="Aptos" w:cs="Arial"/>
              </w:rPr>
              <w:t>E</w:t>
            </w:r>
            <w:r w:rsidRPr="00970897" w:rsidR="002D139B">
              <w:rPr>
                <w:rFonts w:ascii="Aptos" w:hAnsi="Aptos" w:cs="Arial"/>
              </w:rPr>
              <w:t>ntry is guaranteed for students from a partner to specified courses</w:t>
            </w:r>
            <w:r w:rsidRPr="00970897" w:rsidR="002237E0">
              <w:rPr>
                <w:rFonts w:ascii="Aptos" w:hAnsi="Aptos" w:cs="Arial"/>
              </w:rPr>
              <w:t xml:space="preserve"> via </w:t>
            </w:r>
            <w:r w:rsidRPr="00970897" w:rsidR="00F731F8">
              <w:rPr>
                <w:rFonts w:ascii="Aptos" w:hAnsi="Aptos" w:cs="Arial"/>
              </w:rPr>
              <w:t>Articulation agreement</w:t>
            </w:r>
            <w:r w:rsidRPr="00970897" w:rsidR="0077173B">
              <w:rPr>
                <w:rFonts w:ascii="Aptos" w:hAnsi="Aptos" w:cs="Arial"/>
              </w:rPr>
              <w:t xml:space="preserve">, leading to </w:t>
            </w:r>
            <w:r w:rsidRPr="00970897" w:rsidR="00CB64D7">
              <w:rPr>
                <w:rFonts w:ascii="Aptos" w:hAnsi="Aptos" w:cs="Arial"/>
              </w:rPr>
              <w:t>a single award</w:t>
            </w:r>
            <w:r w:rsidRPr="00970897" w:rsidR="00985D26">
              <w:rPr>
                <w:rFonts w:ascii="Aptos" w:hAnsi="Aptos" w:cs="Arial"/>
              </w:rPr>
              <w:t xml:space="preserve"> by the University</w:t>
            </w:r>
            <w:r w:rsidRPr="00970897" w:rsidR="002D139B">
              <w:rPr>
                <w:rFonts w:ascii="Aptos" w:hAnsi="Aptos" w:cs="Arial"/>
              </w:rPr>
              <w:t>. The advanced entry can be applied at any level but must be explicitly stated in each case. The Regulations for Taught Courses defines credit limits.</w:t>
            </w:r>
          </w:p>
        </w:tc>
      </w:tr>
      <w:tr w:rsidRPr="00970897" w:rsidR="003E24FD" w:rsidTr="06AC149B" w14:paraId="22F42244" w14:textId="77777777">
        <w:tc>
          <w:tcPr>
            <w:tcW w:w="2268" w:type="dxa"/>
          </w:tcPr>
          <w:p w:rsidRPr="00970897" w:rsidR="00847ABD" w:rsidP="00847EF0" w:rsidRDefault="00912420" w14:paraId="5CD7F67D" w14:textId="312C8391">
            <w:pPr>
              <w:spacing w:line="259" w:lineRule="auto"/>
              <w:rPr>
                <w:rFonts w:ascii="Aptos" w:hAnsi="Aptos"/>
              </w:rPr>
            </w:pPr>
            <w:r w:rsidRPr="00970897">
              <w:rPr>
                <w:rFonts w:ascii="Aptos" w:hAnsi="Aptos"/>
              </w:rPr>
              <w:t>Articulation Agreement</w:t>
            </w:r>
            <w:r w:rsidRPr="00970897" w:rsidR="002237E0">
              <w:rPr>
                <w:rFonts w:ascii="Aptos" w:hAnsi="Aptos"/>
              </w:rPr>
              <w:t xml:space="preserve"> </w:t>
            </w:r>
            <w:r w:rsidRPr="00970897" w:rsidR="00847ABD">
              <w:rPr>
                <w:rFonts w:ascii="Aptos" w:hAnsi="Aptos"/>
              </w:rPr>
              <w:t>with additional (</w:t>
            </w:r>
            <w:r w:rsidRPr="00970897" w:rsidR="00847ABD">
              <w:rPr>
                <w:rFonts w:ascii="Aptos" w:hAnsi="Aptos"/>
                <w:i/>
                <w:iCs/>
              </w:rPr>
              <w:t>Joint) provision</w:t>
            </w:r>
          </w:p>
          <w:p w:rsidRPr="00970897" w:rsidR="00847ABD" w:rsidP="00847EF0" w:rsidRDefault="00847ABD" w14:paraId="64180AB3" w14:textId="06150491">
            <w:pPr>
              <w:spacing w:line="259" w:lineRule="auto"/>
              <w:rPr>
                <w:rFonts w:ascii="Aptos" w:hAnsi="Aptos"/>
              </w:rPr>
            </w:pPr>
            <w:r w:rsidRPr="00970897">
              <w:rPr>
                <w:rFonts w:ascii="Aptos" w:hAnsi="Aptos"/>
                <w:i/>
                <w:iCs/>
              </w:rPr>
              <w:t>(</w:t>
            </w:r>
            <w:r w:rsidRPr="00970897" w:rsidR="009F6C45">
              <w:rPr>
                <w:rFonts w:ascii="Aptos" w:hAnsi="Aptos"/>
                <w:i/>
                <w:iCs/>
              </w:rPr>
              <w:t>e.g.,</w:t>
            </w:r>
            <w:r w:rsidRPr="00970897">
              <w:rPr>
                <w:rFonts w:ascii="Aptos" w:hAnsi="Aptos"/>
                <w:i/>
                <w:iCs/>
              </w:rPr>
              <w:t xml:space="preserve"> Chinese </w:t>
            </w:r>
            <w:proofErr w:type="spellStart"/>
            <w:r w:rsidRPr="00970897">
              <w:rPr>
                <w:rFonts w:ascii="Aptos" w:hAnsi="Aptos"/>
                <w:i/>
                <w:iCs/>
              </w:rPr>
              <w:t>MoE</w:t>
            </w:r>
            <w:proofErr w:type="spellEnd"/>
            <w:r w:rsidRPr="00970897">
              <w:rPr>
                <w:rFonts w:ascii="Aptos" w:hAnsi="Aptos"/>
                <w:i/>
                <w:iCs/>
              </w:rPr>
              <w:t>)</w:t>
            </w:r>
          </w:p>
          <w:p w:rsidRPr="00970897" w:rsidR="00847ABD" w:rsidP="00847EF0" w:rsidRDefault="00847ABD" w14:paraId="05154028" w14:textId="77777777">
            <w:pPr>
              <w:spacing w:line="259" w:lineRule="auto"/>
              <w:rPr>
                <w:rFonts w:ascii="Aptos" w:hAnsi="Aptos" w:cs="Arial"/>
              </w:rPr>
            </w:pPr>
          </w:p>
        </w:tc>
        <w:tc>
          <w:tcPr>
            <w:tcW w:w="6058" w:type="dxa"/>
          </w:tcPr>
          <w:p w:rsidRPr="00970897" w:rsidR="00847ABD" w:rsidP="00847EF0" w:rsidRDefault="00847ABD" w14:paraId="2C1041E7" w14:textId="6C6CD4B9">
            <w:pPr>
              <w:spacing w:line="259" w:lineRule="auto"/>
              <w:rPr>
                <w:rFonts w:ascii="Aptos" w:hAnsi="Aptos"/>
              </w:rPr>
            </w:pPr>
            <w:r w:rsidRPr="00970897">
              <w:rPr>
                <w:rFonts w:ascii="Aptos" w:hAnsi="Aptos"/>
              </w:rPr>
              <w:t xml:space="preserve">An arrangement whereby students who satisfy academic criteria and successfully complete an approved programme of study in a partner institution are automatically entitled (on academic grounds) to be admitted with </w:t>
            </w:r>
            <w:r w:rsidRPr="00970897" w:rsidR="00F731F8">
              <w:rPr>
                <w:rFonts w:ascii="Aptos" w:hAnsi="Aptos"/>
              </w:rPr>
              <w:t>articulation agreement</w:t>
            </w:r>
            <w:r w:rsidRPr="00970897">
              <w:rPr>
                <w:rFonts w:ascii="Aptos" w:hAnsi="Aptos"/>
              </w:rPr>
              <w:t xml:space="preserve"> to a subsequent part or year of an USW degree</w:t>
            </w:r>
            <w:r w:rsidRPr="00970897" w:rsidR="00AE15D1">
              <w:rPr>
                <w:rFonts w:ascii="Aptos" w:hAnsi="Aptos"/>
              </w:rPr>
              <w:t xml:space="preserve"> </w:t>
            </w:r>
            <w:r w:rsidRPr="00970897">
              <w:rPr>
                <w:rFonts w:ascii="Aptos" w:hAnsi="Aptos"/>
              </w:rPr>
              <w:t>course.</w:t>
            </w:r>
          </w:p>
          <w:p w:rsidRPr="00970897" w:rsidR="00847ABD" w:rsidP="00847EF0" w:rsidRDefault="00847ABD" w14:paraId="06BD0B52" w14:textId="77777777">
            <w:pPr>
              <w:spacing w:line="259" w:lineRule="auto"/>
              <w:rPr>
                <w:rFonts w:ascii="Aptos" w:hAnsi="Aptos"/>
              </w:rPr>
            </w:pPr>
            <w:r w:rsidRPr="00970897">
              <w:rPr>
                <w:rFonts w:ascii="Aptos" w:hAnsi="Aptos"/>
              </w:rPr>
              <w:t xml:space="preserve"> </w:t>
            </w:r>
          </w:p>
          <w:p w:rsidRPr="00970897" w:rsidR="00847ABD" w:rsidP="00847EF0" w:rsidRDefault="00847ABD" w14:paraId="1B4AE306" w14:textId="684B57B8">
            <w:pPr>
              <w:spacing w:line="259" w:lineRule="auto"/>
              <w:rPr>
                <w:rFonts w:ascii="Aptos" w:hAnsi="Aptos"/>
              </w:rPr>
            </w:pPr>
            <w:r w:rsidRPr="00970897">
              <w:rPr>
                <w:rFonts w:ascii="Aptos" w:hAnsi="Aptos"/>
              </w:rPr>
              <w:t xml:space="preserve">As part of the approved course of study at the partner institution, </w:t>
            </w:r>
            <w:r w:rsidRPr="00970897" w:rsidR="00A07706">
              <w:rPr>
                <w:rFonts w:ascii="Aptos" w:hAnsi="Aptos"/>
              </w:rPr>
              <w:t>the University</w:t>
            </w:r>
            <w:r w:rsidRPr="00970897">
              <w:rPr>
                <w:rFonts w:ascii="Aptos" w:hAnsi="Aptos"/>
              </w:rPr>
              <w:t xml:space="preserve"> may have to contribute a proportion of the teaching course/curriculum at the partner institution (usually on grounds of maintaining standards throughout the course).</w:t>
            </w:r>
          </w:p>
        </w:tc>
      </w:tr>
      <w:tr w:rsidRPr="00970897" w:rsidR="003E24FD" w:rsidTr="06AC149B" w14:paraId="39FDD9F0" w14:textId="77777777">
        <w:tc>
          <w:tcPr>
            <w:tcW w:w="2268" w:type="dxa"/>
          </w:tcPr>
          <w:p w:rsidRPr="00970897" w:rsidR="00847ABD" w:rsidP="00847EF0" w:rsidRDefault="00847ABD" w14:paraId="63D0015A" w14:textId="196CAC02">
            <w:pPr>
              <w:spacing w:line="259" w:lineRule="auto"/>
              <w:rPr>
                <w:rFonts w:ascii="Aptos" w:hAnsi="Aptos" w:cs="Arial"/>
              </w:rPr>
            </w:pPr>
            <w:r w:rsidRPr="00970897">
              <w:rPr>
                <w:rFonts w:ascii="Aptos" w:hAnsi="Aptos" w:cs="Arial"/>
              </w:rPr>
              <w:t>Apprenticeships</w:t>
            </w:r>
            <w:r w:rsidRPr="00970897" w:rsidR="00E628B0">
              <w:rPr>
                <w:rStyle w:val="FootnoteReference"/>
                <w:rFonts w:ascii="Aptos" w:hAnsi="Aptos" w:cs="Arial"/>
              </w:rPr>
              <w:footnoteReference w:id="4"/>
            </w:r>
          </w:p>
          <w:p w:rsidRPr="00970897" w:rsidR="00847ABD" w:rsidP="00847EF0" w:rsidRDefault="00847ABD" w14:paraId="16A1A499" w14:textId="79699D99">
            <w:pPr>
              <w:spacing w:line="259" w:lineRule="auto"/>
              <w:rPr>
                <w:rFonts w:ascii="Aptos" w:hAnsi="Aptos" w:cs="Arial"/>
              </w:rPr>
            </w:pPr>
          </w:p>
        </w:tc>
        <w:tc>
          <w:tcPr>
            <w:tcW w:w="6058" w:type="dxa"/>
          </w:tcPr>
          <w:p w:rsidRPr="00970897" w:rsidR="00847ABD" w:rsidP="00847EF0" w:rsidRDefault="00D97241" w14:paraId="52344312" w14:textId="63B39AF9">
            <w:pPr>
              <w:spacing w:line="259" w:lineRule="auto"/>
              <w:rPr>
                <w:rFonts w:ascii="Aptos" w:hAnsi="Aptos" w:cs="Arial"/>
              </w:rPr>
            </w:pPr>
            <w:r w:rsidRPr="00970897">
              <w:rPr>
                <w:rStyle w:val="ui-provider"/>
                <w:rFonts w:ascii="Aptos" w:hAnsi="Aptos"/>
              </w:rPr>
              <w:t xml:space="preserve">The University works in partnership with an organisation, this could be the employer, to facilitate either </w:t>
            </w:r>
            <w:r w:rsidRPr="00970897" w:rsidR="00822633">
              <w:rPr>
                <w:rStyle w:val="ui-provider"/>
                <w:rFonts w:ascii="Aptos" w:hAnsi="Aptos"/>
              </w:rPr>
              <w:t>part of</w:t>
            </w:r>
            <w:r w:rsidRPr="00970897">
              <w:rPr>
                <w:rStyle w:val="ui-provider"/>
                <w:rFonts w:ascii="Aptos" w:hAnsi="Aptos"/>
              </w:rPr>
              <w:t xml:space="preserve"> the delivery, onboarding, </w:t>
            </w:r>
            <w:r w:rsidRPr="00970897" w:rsidR="00E9385B">
              <w:rPr>
                <w:rStyle w:val="ui-provider"/>
                <w:rFonts w:ascii="Aptos" w:hAnsi="Aptos"/>
              </w:rPr>
              <w:t>information advice and guidance,</w:t>
            </w:r>
            <w:r w:rsidRPr="00970897">
              <w:rPr>
                <w:rStyle w:val="ui-provider"/>
                <w:rFonts w:ascii="Aptos" w:hAnsi="Aptos"/>
              </w:rPr>
              <w:t xml:space="preserve"> or significant </w:t>
            </w:r>
            <w:r w:rsidRPr="00970897" w:rsidR="00822633">
              <w:rPr>
                <w:rStyle w:val="ui-provider"/>
                <w:rFonts w:ascii="Aptos" w:hAnsi="Aptos"/>
              </w:rPr>
              <w:t>proportions of</w:t>
            </w:r>
            <w:r w:rsidRPr="00970897">
              <w:rPr>
                <w:rStyle w:val="ui-provider"/>
                <w:rFonts w:ascii="Aptos" w:hAnsi="Aptos"/>
              </w:rPr>
              <w:t xml:space="preserve"> the chosen apprenticeship</w:t>
            </w:r>
            <w:r w:rsidRPr="00970897" w:rsidR="00912068">
              <w:rPr>
                <w:rStyle w:val="ui-provider"/>
                <w:rFonts w:ascii="Aptos" w:hAnsi="Aptos"/>
              </w:rPr>
              <w:t xml:space="preserve">. </w:t>
            </w:r>
            <w:r w:rsidRPr="00970897">
              <w:rPr>
                <w:rStyle w:val="ui-provider"/>
                <w:rFonts w:ascii="Aptos" w:hAnsi="Aptos"/>
              </w:rPr>
              <w:t>This can be delivered through both academic learning and workplace learning, offering a degree qualification or regulated qualification upon successful completion of the apprenticeship</w:t>
            </w:r>
            <w:r w:rsidRPr="00970897" w:rsidR="00912068">
              <w:rPr>
                <w:rStyle w:val="ui-provider"/>
                <w:rFonts w:ascii="Aptos" w:hAnsi="Aptos"/>
              </w:rPr>
              <w:t>.</w:t>
            </w:r>
            <w:r w:rsidRPr="00970897" w:rsidR="00912068">
              <w:rPr>
                <w:rFonts w:ascii="Aptos" w:hAnsi="Aptos" w:cs="Arial"/>
              </w:rPr>
              <w:t xml:space="preserve"> </w:t>
            </w:r>
          </w:p>
        </w:tc>
      </w:tr>
      <w:tr w:rsidRPr="00970897" w:rsidR="003E24FD" w:rsidTr="06AC149B" w14:paraId="6BDB357D" w14:textId="77777777">
        <w:tc>
          <w:tcPr>
            <w:tcW w:w="2268" w:type="dxa"/>
          </w:tcPr>
          <w:p w:rsidRPr="00970897" w:rsidR="00847ABD" w:rsidP="00847EF0" w:rsidRDefault="00847ABD" w14:paraId="12AB18FB" w14:textId="77777777">
            <w:pPr>
              <w:spacing w:line="259" w:lineRule="auto"/>
              <w:rPr>
                <w:rFonts w:ascii="Aptos" w:hAnsi="Aptos" w:cs="Arial"/>
              </w:rPr>
            </w:pPr>
            <w:r w:rsidRPr="00970897">
              <w:rPr>
                <w:rFonts w:ascii="Aptos" w:hAnsi="Aptos" w:cs="Arial"/>
              </w:rPr>
              <w:t>International Student Exchange</w:t>
            </w:r>
          </w:p>
        </w:tc>
        <w:tc>
          <w:tcPr>
            <w:tcW w:w="6058" w:type="dxa"/>
          </w:tcPr>
          <w:p w:rsidRPr="00970897" w:rsidR="00847ABD" w:rsidP="00847EF0" w:rsidRDefault="22562EDA" w14:paraId="553B6E7D" w14:textId="5BC983D2">
            <w:pPr>
              <w:spacing w:line="259" w:lineRule="auto"/>
              <w:rPr>
                <w:rFonts w:ascii="Aptos" w:hAnsi="Aptos" w:cs="Arial"/>
              </w:rPr>
            </w:pPr>
            <w:r w:rsidRPr="00970897">
              <w:rPr>
                <w:rFonts w:ascii="Aptos" w:hAnsi="Aptos" w:cs="Arial"/>
              </w:rPr>
              <w:t>F</w:t>
            </w:r>
            <w:r w:rsidRPr="00970897" w:rsidR="2D4AE86A">
              <w:rPr>
                <w:rFonts w:ascii="Aptos" w:hAnsi="Aptos" w:cs="Arial"/>
              </w:rPr>
              <w:t xml:space="preserve">ormal arrangements </w:t>
            </w:r>
            <w:r w:rsidRPr="00970897" w:rsidR="6094D955">
              <w:rPr>
                <w:rFonts w:ascii="Aptos" w:hAnsi="Aptos" w:cs="Arial"/>
              </w:rPr>
              <w:t>allowing</w:t>
            </w:r>
            <w:r w:rsidRPr="00970897" w:rsidR="2D4AE86A">
              <w:rPr>
                <w:rFonts w:ascii="Aptos" w:hAnsi="Aptos" w:cs="Arial"/>
              </w:rPr>
              <w:t xml:space="preserve"> students from </w:t>
            </w:r>
            <w:r w:rsidRPr="00970897" w:rsidR="6094D955">
              <w:rPr>
                <w:rFonts w:ascii="Aptos" w:hAnsi="Aptos" w:cs="Arial"/>
              </w:rPr>
              <w:t>partner institution</w:t>
            </w:r>
            <w:r w:rsidRPr="00970897" w:rsidR="1478E9B9">
              <w:rPr>
                <w:rFonts w:ascii="Aptos" w:hAnsi="Aptos" w:cs="Arial"/>
              </w:rPr>
              <w:t>s</w:t>
            </w:r>
            <w:r w:rsidRPr="00970897" w:rsidR="2D4AE86A">
              <w:rPr>
                <w:rFonts w:ascii="Aptos" w:hAnsi="Aptos" w:cs="Arial"/>
              </w:rPr>
              <w:t xml:space="preserve"> to study on a specified course for </w:t>
            </w:r>
            <w:r w:rsidRPr="00970897" w:rsidR="7F022CCF">
              <w:rPr>
                <w:rFonts w:ascii="Aptos" w:hAnsi="Aptos" w:cs="Arial"/>
              </w:rPr>
              <w:t>a defined</w:t>
            </w:r>
            <w:r w:rsidRPr="00970897" w:rsidR="2D4AE86A">
              <w:rPr>
                <w:rFonts w:ascii="Aptos" w:hAnsi="Aptos" w:cs="Arial"/>
              </w:rPr>
              <w:t xml:space="preserve"> </w:t>
            </w:r>
            <w:proofErr w:type="gramStart"/>
            <w:r w:rsidRPr="00970897" w:rsidR="2D4AE86A">
              <w:rPr>
                <w:rFonts w:ascii="Aptos" w:hAnsi="Aptos" w:cs="Arial"/>
              </w:rPr>
              <w:t>period of time</w:t>
            </w:r>
            <w:proofErr w:type="gramEnd"/>
            <w:r w:rsidRPr="00970897" w:rsidR="2D4AE86A">
              <w:rPr>
                <w:rFonts w:ascii="Aptos" w:hAnsi="Aptos" w:cs="Arial"/>
              </w:rPr>
              <w:t xml:space="preserve"> and U</w:t>
            </w:r>
            <w:r w:rsidRPr="00970897">
              <w:rPr>
                <w:rFonts w:ascii="Aptos" w:hAnsi="Aptos" w:cs="Arial"/>
              </w:rPr>
              <w:t>niversity</w:t>
            </w:r>
            <w:r w:rsidRPr="00970897" w:rsidR="2D4AE86A">
              <w:rPr>
                <w:rFonts w:ascii="Aptos" w:hAnsi="Aptos" w:cs="Arial"/>
              </w:rPr>
              <w:t xml:space="preserve"> students </w:t>
            </w:r>
            <w:r w:rsidRPr="00970897" w:rsidR="6573F56E">
              <w:rPr>
                <w:rFonts w:ascii="Aptos" w:hAnsi="Aptos" w:cs="Arial"/>
              </w:rPr>
              <w:t xml:space="preserve">to </w:t>
            </w:r>
            <w:r w:rsidRPr="00970897" w:rsidR="2D4AE86A">
              <w:rPr>
                <w:rFonts w:ascii="Aptos" w:hAnsi="Aptos" w:cs="Arial"/>
              </w:rPr>
              <w:t xml:space="preserve">study at the </w:t>
            </w:r>
            <w:r w:rsidRPr="00970897" w:rsidR="25EE7596">
              <w:rPr>
                <w:rFonts w:ascii="Aptos" w:hAnsi="Aptos" w:cs="Arial"/>
              </w:rPr>
              <w:t>partner</w:t>
            </w:r>
            <w:r w:rsidRPr="00970897" w:rsidR="2D4AE86A">
              <w:rPr>
                <w:rFonts w:ascii="Aptos" w:hAnsi="Aptos" w:cs="Arial"/>
              </w:rPr>
              <w:t xml:space="preserve"> institution on the same basis.</w:t>
            </w:r>
          </w:p>
        </w:tc>
      </w:tr>
    </w:tbl>
    <w:p w:rsidRPr="00970897" w:rsidR="008029AA" w:rsidP="00847EF0" w:rsidRDefault="008029AA" w14:paraId="4F2FD650" w14:textId="1D1E0EFB">
      <w:pPr>
        <w:spacing w:line="259" w:lineRule="auto"/>
        <w:ind w:left="709"/>
        <w:rPr>
          <w:rFonts w:ascii="Aptos" w:hAnsi="Aptos" w:cs="Arial"/>
          <w:b/>
          <w:bCs/>
        </w:rPr>
      </w:pPr>
      <w:r w:rsidRPr="00970897">
        <w:rPr>
          <w:rFonts w:ascii="Aptos" w:hAnsi="Aptos" w:cs="Arial"/>
        </w:rPr>
        <w:tab/>
      </w:r>
      <w:r w:rsidRPr="00970897">
        <w:rPr>
          <w:rFonts w:ascii="Aptos" w:hAnsi="Aptos" w:cs="Arial"/>
        </w:rPr>
        <w:t xml:space="preserve">    </w:t>
      </w:r>
      <w:r w:rsidRPr="00970897">
        <w:rPr>
          <w:rFonts w:ascii="Aptos" w:hAnsi="Aptos" w:cs="Arial"/>
          <w:b/>
          <w:bCs/>
        </w:rPr>
        <w:t xml:space="preserve">Table 1: </w:t>
      </w:r>
      <w:r w:rsidRPr="00970897" w:rsidR="00E304BA">
        <w:rPr>
          <w:rFonts w:ascii="Aptos" w:hAnsi="Aptos" w:cs="Arial"/>
          <w:b/>
          <w:bCs/>
        </w:rPr>
        <w:t xml:space="preserve">Partnership </w:t>
      </w:r>
      <w:r w:rsidRPr="00970897" w:rsidR="00093AEC">
        <w:rPr>
          <w:rFonts w:ascii="Aptos" w:hAnsi="Aptos" w:cs="Arial"/>
          <w:b/>
          <w:bCs/>
        </w:rPr>
        <w:t>Taxonomy</w:t>
      </w:r>
    </w:p>
    <w:p w:rsidRPr="00970897" w:rsidR="003A0DF4" w:rsidP="00847EF0" w:rsidRDefault="003A0DF4" w14:paraId="71A39292" w14:textId="793D9340">
      <w:pPr>
        <w:spacing w:line="259" w:lineRule="auto"/>
        <w:ind w:left="709"/>
        <w:rPr>
          <w:rFonts w:ascii="Aptos" w:hAnsi="Aptos" w:cs="Arial"/>
        </w:rPr>
      </w:pPr>
      <w:r w:rsidRPr="00970897">
        <w:rPr>
          <w:rFonts w:ascii="Aptos" w:hAnsi="Aptos" w:cs="Arial"/>
        </w:rPr>
        <w:t>In addition to the formal partnership arrangements defined above, the University has several agreements in place for the purpose of expanding recruitment streams and developing collaborative provision. These are outlined below:</w:t>
      </w:r>
    </w:p>
    <w:p w:rsidRPr="00970897" w:rsidR="003A0DF4" w:rsidP="00847EF0" w:rsidRDefault="003A0DF4" w14:paraId="2B3ACD1F" w14:textId="77777777">
      <w:pPr>
        <w:spacing w:line="259" w:lineRule="auto"/>
        <w:rPr>
          <w:rFonts w:ascii="Aptos" w:hAnsi="Aptos" w:cs="Arial"/>
        </w:rPr>
      </w:pPr>
    </w:p>
    <w:tbl>
      <w:tblPr>
        <w:tblStyle w:val="TableGrid"/>
        <w:tblW w:w="8326" w:type="dxa"/>
        <w:tblInd w:w="704" w:type="dxa"/>
        <w:tblLayout w:type="fixed"/>
        <w:tblLook w:val="04A0" w:firstRow="1" w:lastRow="0" w:firstColumn="1" w:lastColumn="0" w:noHBand="0" w:noVBand="1"/>
      </w:tblPr>
      <w:tblGrid>
        <w:gridCol w:w="2268"/>
        <w:gridCol w:w="6058"/>
      </w:tblGrid>
      <w:tr w:rsidRPr="00970897" w:rsidR="003E24FD" w:rsidTr="06AC149B" w14:paraId="42A6BC31" w14:textId="77777777">
        <w:tc>
          <w:tcPr>
            <w:tcW w:w="2268" w:type="dxa"/>
            <w:shd w:val="clear" w:color="auto" w:fill="C8C9C7"/>
          </w:tcPr>
          <w:p w:rsidRPr="00970897" w:rsidR="003A0DF4" w:rsidP="00847EF0" w:rsidRDefault="003A0DF4" w14:paraId="09DBEF43" w14:textId="77777777">
            <w:pPr>
              <w:spacing w:line="259" w:lineRule="auto"/>
              <w:rPr>
                <w:rFonts w:ascii="Aptos" w:hAnsi="Aptos" w:cs="Arial"/>
                <w:b/>
                <w:bCs/>
              </w:rPr>
            </w:pPr>
            <w:r w:rsidRPr="00970897">
              <w:rPr>
                <w:rFonts w:ascii="Aptos" w:hAnsi="Aptos" w:cs="Arial"/>
                <w:b/>
                <w:bCs/>
              </w:rPr>
              <w:t>Type of arrangement</w:t>
            </w:r>
          </w:p>
        </w:tc>
        <w:tc>
          <w:tcPr>
            <w:tcW w:w="6058" w:type="dxa"/>
            <w:shd w:val="clear" w:color="auto" w:fill="C8C9C7"/>
          </w:tcPr>
          <w:p w:rsidRPr="00970897" w:rsidR="003A0DF4" w:rsidP="00847EF0" w:rsidRDefault="003A0DF4" w14:paraId="55769E60" w14:textId="77777777">
            <w:pPr>
              <w:spacing w:line="259" w:lineRule="auto"/>
              <w:rPr>
                <w:rFonts w:ascii="Aptos" w:hAnsi="Aptos" w:cs="Arial"/>
                <w:b/>
                <w:bCs/>
              </w:rPr>
            </w:pPr>
            <w:r w:rsidRPr="00970897">
              <w:rPr>
                <w:rFonts w:ascii="Aptos" w:hAnsi="Aptos" w:cs="Arial"/>
                <w:b/>
                <w:bCs/>
              </w:rPr>
              <w:t>Definition</w:t>
            </w:r>
          </w:p>
        </w:tc>
      </w:tr>
      <w:tr w:rsidRPr="00970897" w:rsidR="003E24FD" w:rsidTr="06AC149B" w14:paraId="64BCE61D" w14:textId="77777777">
        <w:tc>
          <w:tcPr>
            <w:tcW w:w="2268" w:type="dxa"/>
          </w:tcPr>
          <w:p w:rsidRPr="00970897" w:rsidR="003A0DF4" w:rsidP="00847EF0" w:rsidRDefault="00A110F8" w14:paraId="118E6C2F" w14:textId="5DFDE62A">
            <w:pPr>
              <w:spacing w:line="259" w:lineRule="auto"/>
              <w:rPr>
                <w:rFonts w:ascii="Aptos" w:hAnsi="Aptos" w:cs="Arial"/>
              </w:rPr>
            </w:pPr>
            <w:r w:rsidRPr="00970897">
              <w:rPr>
                <w:rFonts w:ascii="Aptos" w:hAnsi="Aptos"/>
              </w:rPr>
              <w:t>Progression Agreement</w:t>
            </w:r>
          </w:p>
        </w:tc>
        <w:tc>
          <w:tcPr>
            <w:tcW w:w="6058" w:type="dxa"/>
          </w:tcPr>
          <w:p w:rsidRPr="00970897" w:rsidR="00165D44" w:rsidP="00847EF0" w:rsidRDefault="003A0DF4" w14:paraId="1FD90C63" w14:textId="28CE098D">
            <w:pPr>
              <w:spacing w:line="259" w:lineRule="auto"/>
              <w:rPr>
                <w:rFonts w:ascii="Aptos" w:hAnsi="Aptos" w:cs="Arial"/>
              </w:rPr>
            </w:pPr>
            <w:r w:rsidRPr="00970897">
              <w:rPr>
                <w:rFonts w:ascii="Aptos" w:hAnsi="Aptos" w:cs="Arial"/>
              </w:rPr>
              <w:t xml:space="preserve">These are used for recruitment purposes and confirm that the University will consider applications, on an individual basis, from students from a specified institution, provided they meet the entry requirements. They may </w:t>
            </w:r>
            <w:proofErr w:type="gramStart"/>
            <w:r w:rsidRPr="00970897">
              <w:rPr>
                <w:rFonts w:ascii="Aptos" w:hAnsi="Aptos" w:cs="Arial"/>
              </w:rPr>
              <w:t>make reference</w:t>
            </w:r>
            <w:proofErr w:type="gramEnd"/>
            <w:r w:rsidRPr="00970897">
              <w:rPr>
                <w:rFonts w:ascii="Aptos" w:hAnsi="Aptos" w:cs="Arial"/>
              </w:rPr>
              <w:t xml:space="preserve"> to admission via Recognised Prior Learning (RPL).</w:t>
            </w:r>
          </w:p>
        </w:tc>
      </w:tr>
      <w:tr w:rsidRPr="00970897" w:rsidR="003E24FD" w:rsidTr="06AC149B" w14:paraId="1923A946" w14:textId="77777777">
        <w:tc>
          <w:tcPr>
            <w:tcW w:w="2268" w:type="dxa"/>
          </w:tcPr>
          <w:p w:rsidRPr="00970897" w:rsidR="003A0DF4" w:rsidP="00847EF0" w:rsidRDefault="003A0DF4" w14:paraId="3DD4D08F" w14:textId="77777777">
            <w:pPr>
              <w:spacing w:line="259" w:lineRule="auto"/>
              <w:rPr>
                <w:rFonts w:ascii="Aptos" w:hAnsi="Aptos" w:cs="Arial"/>
              </w:rPr>
            </w:pPr>
            <w:r w:rsidRPr="00970897">
              <w:rPr>
                <w:rFonts w:ascii="Aptos" w:hAnsi="Aptos" w:cs="Arial"/>
              </w:rPr>
              <w:t xml:space="preserve">Memorandum of Understanding </w:t>
            </w:r>
          </w:p>
          <w:p w:rsidRPr="00970897" w:rsidR="003A0DF4" w:rsidP="00847EF0" w:rsidRDefault="003A0DF4" w14:paraId="2851D89D" w14:textId="77777777">
            <w:pPr>
              <w:spacing w:line="259" w:lineRule="auto"/>
              <w:rPr>
                <w:rFonts w:ascii="Aptos" w:hAnsi="Aptos" w:cs="Arial"/>
              </w:rPr>
            </w:pPr>
          </w:p>
        </w:tc>
        <w:tc>
          <w:tcPr>
            <w:tcW w:w="6058" w:type="dxa"/>
          </w:tcPr>
          <w:p w:rsidRPr="00970897" w:rsidR="003A0DF4" w:rsidP="00847EF0" w:rsidRDefault="18691C84" w14:paraId="66EFD0A1" w14:textId="6D275B94">
            <w:pPr>
              <w:spacing w:line="259" w:lineRule="auto"/>
              <w:rPr>
                <w:rFonts w:ascii="Aptos" w:hAnsi="Aptos" w:cs="Arial"/>
              </w:rPr>
            </w:pPr>
            <w:r w:rsidRPr="00970897">
              <w:rPr>
                <w:rFonts w:ascii="Aptos" w:hAnsi="Aptos" w:cs="Arial"/>
              </w:rPr>
              <w:t>A non-legally binding agreement that supports exploratory discussions toward partnership development</w:t>
            </w:r>
            <w:r w:rsidRPr="00970897" w:rsidR="003A0DF4">
              <w:rPr>
                <w:rFonts w:ascii="Aptos" w:hAnsi="Aptos" w:cs="Arial"/>
              </w:rPr>
              <w:t>. These are typically a precursor to a legally binding Institutional Agreement and Memorandum of Cooperation.</w:t>
            </w:r>
          </w:p>
        </w:tc>
      </w:tr>
    </w:tbl>
    <w:p w:rsidRPr="00970897" w:rsidR="003A0DF4" w:rsidP="00847EF0" w:rsidRDefault="00E304BA" w14:paraId="0821B4C8" w14:textId="0F9C0E73">
      <w:pPr>
        <w:spacing w:line="259" w:lineRule="auto"/>
        <w:ind w:firstLine="720"/>
        <w:rPr>
          <w:rFonts w:ascii="Aptos" w:hAnsi="Aptos" w:cs="Arial"/>
          <w:b/>
          <w:bCs/>
        </w:rPr>
      </w:pPr>
      <w:r w:rsidRPr="00970897">
        <w:rPr>
          <w:rFonts w:ascii="Aptos" w:hAnsi="Aptos" w:cs="Arial"/>
          <w:b/>
          <w:bCs/>
        </w:rPr>
        <w:t xml:space="preserve">    Table 2: </w:t>
      </w:r>
      <w:r w:rsidRPr="00970897" w:rsidR="00E04184">
        <w:rPr>
          <w:rFonts w:ascii="Aptos" w:hAnsi="Aptos" w:cs="Arial"/>
          <w:b/>
          <w:bCs/>
        </w:rPr>
        <w:t>Other Agreement Types</w:t>
      </w:r>
    </w:p>
    <w:p w:rsidRPr="00970897" w:rsidR="00667CC9" w:rsidP="281984DE" w:rsidRDefault="00667CC9" w14:paraId="27D1BD91" w14:textId="45D526EE">
      <w:pPr>
        <w:pStyle w:val="Heading2"/>
        <w:spacing w:line="259" w:lineRule="auto"/>
        <w:rPr>
          <w:rFonts w:ascii="Aptos" w:hAnsi="Aptos"/>
          <w:color w:val="auto"/>
        </w:rPr>
      </w:pPr>
      <w:bookmarkStart w:name="_1.4_Responsibilities_for" w:id="14"/>
      <w:bookmarkEnd w:id="14"/>
      <w:bookmarkStart w:name="_Toc1683458377" w:id="1305942374"/>
      <w:r w:rsidRPr="281984DE" w:rsidR="00667CC9">
        <w:rPr>
          <w:rFonts w:ascii="Aptos" w:hAnsi="Aptos"/>
          <w:color w:val="auto"/>
        </w:rPr>
        <w:t>1.4</w:t>
      </w:r>
      <w:r>
        <w:tab/>
      </w:r>
      <w:r w:rsidRPr="281984DE" w:rsidR="00667CC9">
        <w:rPr>
          <w:rFonts w:ascii="Aptos" w:hAnsi="Aptos"/>
          <w:color w:val="auto"/>
        </w:rPr>
        <w:t xml:space="preserve">Responsibilities for </w:t>
      </w:r>
      <w:r w:rsidRPr="281984DE" w:rsidR="00A27F8B">
        <w:rPr>
          <w:rFonts w:ascii="Aptos" w:hAnsi="Aptos"/>
          <w:color w:val="auto"/>
        </w:rPr>
        <w:t>partnership</w:t>
      </w:r>
      <w:r w:rsidRPr="281984DE" w:rsidR="00667CC9">
        <w:rPr>
          <w:rFonts w:ascii="Aptos" w:hAnsi="Aptos"/>
          <w:color w:val="auto"/>
        </w:rPr>
        <w:t xml:space="preserve"> provision</w:t>
      </w:r>
      <w:bookmarkEnd w:id="1305942374"/>
    </w:p>
    <w:p w:rsidRPr="00970897" w:rsidR="00667CC9" w:rsidP="00847EF0" w:rsidRDefault="00667CC9" w14:paraId="3462381F" w14:textId="77777777">
      <w:pPr>
        <w:pStyle w:val="ListParagraph"/>
        <w:spacing w:line="259" w:lineRule="auto"/>
        <w:ind w:left="0"/>
        <w:rPr>
          <w:rFonts w:ascii="Aptos" w:hAnsi="Aptos" w:cs="Arial"/>
        </w:rPr>
      </w:pPr>
    </w:p>
    <w:p w:rsidRPr="00970897" w:rsidR="00667CC9" w:rsidP="00847EF0" w:rsidRDefault="00667CC9" w14:paraId="370FCBF0" w14:textId="5F284E73">
      <w:pPr>
        <w:pStyle w:val="ListParagraph"/>
        <w:spacing w:line="259" w:lineRule="auto"/>
        <w:ind w:left="0"/>
        <w:rPr>
          <w:rFonts w:ascii="Aptos" w:hAnsi="Aptos" w:cs="Arial"/>
        </w:rPr>
      </w:pPr>
      <w:r w:rsidRPr="00970897">
        <w:rPr>
          <w:rFonts w:ascii="Aptos" w:hAnsi="Aptos" w:cs="Arial"/>
        </w:rPr>
        <w:t>1.4.1</w:t>
      </w:r>
      <w:r w:rsidRPr="00970897">
        <w:rPr>
          <w:rFonts w:ascii="Aptos" w:hAnsi="Aptos"/>
        </w:rPr>
        <w:tab/>
      </w:r>
      <w:r w:rsidRPr="00970897">
        <w:rPr>
          <w:rFonts w:ascii="Aptos" w:hAnsi="Aptos"/>
        </w:rPr>
        <w:t xml:space="preserve">The </w:t>
      </w:r>
      <w:r w:rsidRPr="00970897" w:rsidR="007644C3">
        <w:rPr>
          <w:rFonts w:ascii="Aptos" w:hAnsi="Aptos"/>
        </w:rPr>
        <w:t>Academic Partnerships Office (APO)</w:t>
      </w:r>
    </w:p>
    <w:p w:rsidRPr="00970897" w:rsidR="00667CC9" w:rsidP="00847EF0" w:rsidRDefault="00667CC9" w14:paraId="740F8562" w14:textId="77777777">
      <w:pPr>
        <w:pStyle w:val="ListParagraph"/>
        <w:spacing w:line="259" w:lineRule="auto"/>
        <w:rPr>
          <w:rFonts w:ascii="Aptos" w:hAnsi="Aptos" w:cs="Arial"/>
        </w:rPr>
      </w:pPr>
    </w:p>
    <w:p w:rsidRPr="00970897" w:rsidR="00667CC9" w:rsidP="00847EF0" w:rsidRDefault="002061C9" w14:paraId="127D0095" w14:textId="38FAD67A">
      <w:pPr>
        <w:pStyle w:val="ListParagraph"/>
        <w:spacing w:line="259" w:lineRule="auto"/>
        <w:rPr>
          <w:rFonts w:ascii="Aptos" w:hAnsi="Aptos" w:cs="Arial"/>
        </w:rPr>
      </w:pPr>
      <w:r w:rsidRPr="00970897">
        <w:rPr>
          <w:rFonts w:ascii="Aptos" w:hAnsi="Aptos" w:cs="Arial"/>
        </w:rPr>
        <w:t xml:space="preserve">The Academic Partnerships Office provides institutional oversight </w:t>
      </w:r>
      <w:r w:rsidRPr="00970897" w:rsidR="00667CC9">
        <w:rPr>
          <w:rFonts w:ascii="Aptos" w:hAnsi="Aptos" w:cs="Arial"/>
        </w:rPr>
        <w:t xml:space="preserve">and guidance on </w:t>
      </w:r>
      <w:r w:rsidRPr="00970897" w:rsidR="00E6661A">
        <w:rPr>
          <w:rFonts w:ascii="Aptos" w:hAnsi="Aptos" w:cs="Arial"/>
        </w:rPr>
        <w:t>the approval</w:t>
      </w:r>
      <w:r w:rsidRPr="00970897" w:rsidR="00667CC9">
        <w:rPr>
          <w:rFonts w:ascii="Aptos" w:hAnsi="Aptos" w:cs="Arial"/>
        </w:rPr>
        <w:t xml:space="preserve"> and </w:t>
      </w:r>
      <w:r w:rsidRPr="00970897" w:rsidR="00E6661A">
        <w:rPr>
          <w:rFonts w:ascii="Aptos" w:hAnsi="Aptos" w:cs="Arial"/>
        </w:rPr>
        <w:t xml:space="preserve">management of all partnership </w:t>
      </w:r>
      <w:r w:rsidRPr="00970897" w:rsidR="00667CC9">
        <w:rPr>
          <w:rFonts w:ascii="Aptos" w:hAnsi="Aptos" w:cs="Arial"/>
        </w:rPr>
        <w:t>provision</w:t>
      </w:r>
      <w:r w:rsidRPr="00970897" w:rsidR="00912068">
        <w:rPr>
          <w:rFonts w:ascii="Aptos" w:hAnsi="Aptos" w:cs="Arial"/>
        </w:rPr>
        <w:t xml:space="preserve">. </w:t>
      </w:r>
      <w:r w:rsidRPr="00970897" w:rsidR="00FB6418">
        <w:rPr>
          <w:rFonts w:ascii="Aptos" w:hAnsi="Aptos" w:cs="Arial"/>
        </w:rPr>
        <w:t>This includes</w:t>
      </w:r>
      <w:r w:rsidRPr="00970897" w:rsidR="00667CC9">
        <w:rPr>
          <w:rFonts w:ascii="Aptos" w:hAnsi="Aptos" w:cs="Arial"/>
        </w:rPr>
        <w:t>:</w:t>
      </w:r>
    </w:p>
    <w:p w:rsidRPr="00970897" w:rsidR="00667CC9" w:rsidP="00847EF0" w:rsidRDefault="00667CC9" w14:paraId="608C10E5" w14:textId="77777777">
      <w:pPr>
        <w:pStyle w:val="ListParagraph"/>
        <w:spacing w:line="259" w:lineRule="auto"/>
        <w:rPr>
          <w:rFonts w:ascii="Aptos" w:hAnsi="Aptos" w:cs="Arial"/>
        </w:rPr>
      </w:pPr>
    </w:p>
    <w:p w:rsidRPr="00970897" w:rsidR="00667CC9" w:rsidP="00165D44" w:rsidRDefault="006140B0" w14:paraId="23243F04" w14:textId="7167DDC5">
      <w:pPr>
        <w:pStyle w:val="ListParagraph"/>
        <w:numPr>
          <w:ilvl w:val="0"/>
          <w:numId w:val="8"/>
        </w:numPr>
        <w:spacing w:line="259" w:lineRule="auto"/>
        <w:ind w:left="1134" w:hanging="425"/>
        <w:rPr>
          <w:rFonts w:ascii="Aptos" w:hAnsi="Aptos" w:cs="Arial"/>
        </w:rPr>
      </w:pPr>
      <w:r w:rsidRPr="00970897">
        <w:rPr>
          <w:rFonts w:ascii="Aptos" w:hAnsi="Aptos" w:cs="Arial"/>
        </w:rPr>
        <w:t>Approving, re-</w:t>
      </w:r>
      <w:r w:rsidRPr="00970897" w:rsidR="00912068">
        <w:rPr>
          <w:rFonts w:ascii="Aptos" w:hAnsi="Aptos" w:cs="Arial"/>
        </w:rPr>
        <w:t>approving,</w:t>
      </w:r>
      <w:r w:rsidRPr="00970897">
        <w:rPr>
          <w:rFonts w:ascii="Aptos" w:hAnsi="Aptos" w:cs="Arial"/>
        </w:rPr>
        <w:t xml:space="preserve"> and closing</w:t>
      </w:r>
      <w:r w:rsidRPr="00970897" w:rsidR="00667CC9">
        <w:rPr>
          <w:rFonts w:ascii="Aptos" w:hAnsi="Aptos" w:cs="Arial"/>
        </w:rPr>
        <w:t xml:space="preserve"> partnership arrangements</w:t>
      </w:r>
      <w:r w:rsidRPr="00970897" w:rsidR="00831470">
        <w:rPr>
          <w:rFonts w:ascii="Aptos" w:hAnsi="Aptos" w:cs="Arial"/>
        </w:rPr>
        <w:t>.</w:t>
      </w:r>
    </w:p>
    <w:p w:rsidRPr="00970897" w:rsidR="00667CC9" w:rsidP="00847EF0" w:rsidRDefault="00284AAD" w14:paraId="409252D9" w14:textId="0EE36D57">
      <w:pPr>
        <w:pStyle w:val="ListParagraph"/>
        <w:numPr>
          <w:ilvl w:val="0"/>
          <w:numId w:val="8"/>
        </w:numPr>
        <w:spacing w:line="259" w:lineRule="auto"/>
        <w:ind w:left="1134" w:hanging="425"/>
        <w:rPr>
          <w:rFonts w:ascii="Aptos" w:hAnsi="Aptos" w:cs="Arial"/>
        </w:rPr>
      </w:pPr>
      <w:r w:rsidRPr="00970897">
        <w:rPr>
          <w:rFonts w:ascii="Aptos" w:hAnsi="Aptos" w:cs="Arial"/>
        </w:rPr>
        <w:t xml:space="preserve">Overseeing </w:t>
      </w:r>
      <w:r w:rsidRPr="00970897" w:rsidR="00667CC9">
        <w:rPr>
          <w:rFonts w:ascii="Aptos" w:hAnsi="Aptos" w:cs="Arial"/>
        </w:rPr>
        <w:t xml:space="preserve">Continuous </w:t>
      </w:r>
      <w:r w:rsidRPr="00970897" w:rsidR="00EB427B">
        <w:rPr>
          <w:rFonts w:ascii="Aptos" w:hAnsi="Aptos" w:cs="Arial"/>
        </w:rPr>
        <w:t>M</w:t>
      </w:r>
      <w:r w:rsidRPr="00970897" w:rsidR="00667CC9">
        <w:rPr>
          <w:rFonts w:ascii="Aptos" w:hAnsi="Aptos" w:cs="Arial"/>
        </w:rPr>
        <w:t>onitoring procedures</w:t>
      </w:r>
      <w:r w:rsidRPr="00970897">
        <w:rPr>
          <w:rFonts w:ascii="Aptos" w:hAnsi="Aptos" w:cs="Arial"/>
        </w:rPr>
        <w:t xml:space="preserve"> for partners</w:t>
      </w:r>
      <w:r w:rsidRPr="00970897" w:rsidR="00831470">
        <w:rPr>
          <w:rFonts w:ascii="Aptos" w:hAnsi="Aptos" w:cs="Arial"/>
        </w:rPr>
        <w:t>.</w:t>
      </w:r>
      <w:r w:rsidRPr="00970897" w:rsidR="00667CC9">
        <w:rPr>
          <w:rFonts w:ascii="Aptos" w:hAnsi="Aptos" w:cs="Arial"/>
        </w:rPr>
        <w:t xml:space="preserve"> </w:t>
      </w:r>
    </w:p>
    <w:p w:rsidRPr="00970897" w:rsidR="002C6CAD" w:rsidP="00847EF0" w:rsidRDefault="00284AAD" w14:paraId="4079BDFF" w14:textId="5ECFC173">
      <w:pPr>
        <w:pStyle w:val="ListParagraph"/>
        <w:numPr>
          <w:ilvl w:val="0"/>
          <w:numId w:val="8"/>
        </w:numPr>
        <w:spacing w:line="259" w:lineRule="auto"/>
        <w:ind w:left="1134" w:hanging="425"/>
        <w:rPr>
          <w:rFonts w:ascii="Aptos" w:hAnsi="Aptos" w:cs="Arial"/>
        </w:rPr>
      </w:pPr>
      <w:r w:rsidRPr="00970897">
        <w:rPr>
          <w:rFonts w:ascii="Aptos" w:hAnsi="Aptos" w:cs="Arial"/>
        </w:rPr>
        <w:t>Managing the e</w:t>
      </w:r>
      <w:r w:rsidRPr="00970897" w:rsidR="002C6CAD">
        <w:rPr>
          <w:rFonts w:ascii="Aptos" w:hAnsi="Aptos" w:cs="Arial"/>
        </w:rPr>
        <w:t xml:space="preserve">xtension to relationship </w:t>
      </w:r>
      <w:r w:rsidRPr="00970897">
        <w:rPr>
          <w:rFonts w:ascii="Aptos" w:hAnsi="Aptos" w:cs="Arial"/>
        </w:rPr>
        <w:t>with existing</w:t>
      </w:r>
      <w:r w:rsidRPr="00970897" w:rsidR="001A610B">
        <w:rPr>
          <w:rFonts w:ascii="Aptos" w:hAnsi="Aptos" w:cs="Arial"/>
        </w:rPr>
        <w:t xml:space="preserve"> approved</w:t>
      </w:r>
      <w:r w:rsidRPr="00970897" w:rsidR="002C6CAD">
        <w:rPr>
          <w:rFonts w:ascii="Aptos" w:hAnsi="Aptos" w:cs="Arial"/>
        </w:rPr>
        <w:t xml:space="preserve"> partnerships</w:t>
      </w:r>
      <w:r w:rsidRPr="00970897" w:rsidR="00831470">
        <w:rPr>
          <w:rFonts w:ascii="Aptos" w:hAnsi="Aptos" w:cs="Arial"/>
        </w:rPr>
        <w:t>.</w:t>
      </w:r>
    </w:p>
    <w:p w:rsidRPr="00970897" w:rsidR="00667CC9" w:rsidP="00847EF0" w:rsidRDefault="001A610B" w14:paraId="488112DE" w14:textId="565B5A98">
      <w:pPr>
        <w:pStyle w:val="ListParagraph"/>
        <w:numPr>
          <w:ilvl w:val="0"/>
          <w:numId w:val="8"/>
        </w:numPr>
        <w:spacing w:line="259" w:lineRule="auto"/>
        <w:ind w:left="1134" w:hanging="425"/>
        <w:rPr>
          <w:rFonts w:ascii="Aptos" w:hAnsi="Aptos" w:cs="Arial"/>
        </w:rPr>
      </w:pPr>
      <w:r w:rsidRPr="00970897">
        <w:rPr>
          <w:rFonts w:ascii="Aptos" w:hAnsi="Aptos" w:cs="Arial"/>
        </w:rPr>
        <w:t>A</w:t>
      </w:r>
      <w:r w:rsidRPr="00970897" w:rsidR="4395ADA2">
        <w:rPr>
          <w:rFonts w:ascii="Aptos" w:hAnsi="Aptos" w:cs="Arial"/>
        </w:rPr>
        <w:t xml:space="preserve"> Providing guidance on the defined partnership models</w:t>
      </w:r>
      <w:r w:rsidRPr="00970897" w:rsidR="16DDE234">
        <w:rPr>
          <w:rFonts w:ascii="Aptos" w:hAnsi="Aptos" w:cs="Arial"/>
        </w:rPr>
        <w:t>.</w:t>
      </w:r>
    </w:p>
    <w:p w:rsidRPr="00970897" w:rsidR="00667CC9" w:rsidP="06AC149B" w:rsidRDefault="16DDE234" w14:paraId="788E19BC" w14:textId="11A44489">
      <w:pPr>
        <w:pStyle w:val="ListParagraph"/>
        <w:numPr>
          <w:ilvl w:val="0"/>
          <w:numId w:val="8"/>
        </w:numPr>
        <w:spacing w:line="259" w:lineRule="auto"/>
        <w:ind w:left="1134" w:hanging="425"/>
        <w:rPr>
          <w:rFonts w:ascii="Aptos" w:hAnsi="Aptos"/>
        </w:rPr>
      </w:pPr>
      <w:r w:rsidRPr="00970897">
        <w:rPr>
          <w:rFonts w:ascii="Aptos" w:hAnsi="Aptos"/>
        </w:rPr>
        <w:t>Managing</w:t>
      </w:r>
      <w:r w:rsidRPr="00970897" w:rsidR="001A610B">
        <w:rPr>
          <w:rFonts w:ascii="Aptos" w:hAnsi="Aptos"/>
        </w:rPr>
        <w:t xml:space="preserve"> the </w:t>
      </w:r>
      <w:r w:rsidRPr="00970897" w:rsidR="00667CC9">
        <w:rPr>
          <w:rFonts w:ascii="Aptos" w:hAnsi="Aptos"/>
        </w:rPr>
        <w:t>University’s Recognised Teacher Status</w:t>
      </w:r>
      <w:r w:rsidRPr="00970897" w:rsidR="00262BDE">
        <w:rPr>
          <w:rFonts w:ascii="Aptos" w:hAnsi="Aptos"/>
        </w:rPr>
        <w:t xml:space="preserve"> (RTS)</w:t>
      </w:r>
      <w:r w:rsidRPr="00970897" w:rsidR="002A00E9">
        <w:rPr>
          <w:rFonts w:ascii="Aptos" w:hAnsi="Aptos"/>
        </w:rPr>
        <w:t xml:space="preserve"> Scheme</w:t>
      </w:r>
      <w:r w:rsidRPr="00970897" w:rsidR="00667CC9">
        <w:rPr>
          <w:rFonts w:ascii="Aptos" w:hAnsi="Aptos"/>
        </w:rPr>
        <w:t xml:space="preserve"> </w:t>
      </w:r>
      <w:r w:rsidRPr="00970897" w:rsidR="43FA34F8">
        <w:rPr>
          <w:rFonts w:ascii="Aptos" w:hAnsi="Aptos"/>
        </w:rPr>
        <w:t>for</w:t>
      </w:r>
      <w:r w:rsidRPr="00970897" w:rsidR="00667CC9">
        <w:rPr>
          <w:rFonts w:ascii="Aptos" w:hAnsi="Aptos"/>
        </w:rPr>
        <w:t xml:space="preserve"> staff at partners </w:t>
      </w:r>
      <w:r w:rsidRPr="00970897" w:rsidR="002A00E9">
        <w:rPr>
          <w:rFonts w:ascii="Aptos" w:hAnsi="Aptos"/>
        </w:rPr>
        <w:t>delivering</w:t>
      </w:r>
      <w:r w:rsidRPr="00970897" w:rsidR="00667CC9">
        <w:rPr>
          <w:rFonts w:ascii="Aptos" w:hAnsi="Aptos"/>
        </w:rPr>
        <w:t xml:space="preserve"> University</w:t>
      </w:r>
      <w:r w:rsidRPr="00970897" w:rsidR="00667CC9">
        <w:rPr>
          <w:rFonts w:ascii="Aptos" w:hAnsi="Aptos"/>
          <w:spacing w:val="-25"/>
        </w:rPr>
        <w:t xml:space="preserve"> </w:t>
      </w:r>
      <w:r w:rsidRPr="00970897" w:rsidR="00667CC9">
        <w:rPr>
          <w:rFonts w:ascii="Aptos" w:hAnsi="Aptos"/>
        </w:rPr>
        <w:t>approved courses</w:t>
      </w:r>
      <w:r w:rsidRPr="00970897" w:rsidR="4AE701E9">
        <w:rPr>
          <w:rFonts w:ascii="Aptos" w:hAnsi="Aptos"/>
        </w:rPr>
        <w:t>.</w:t>
      </w:r>
    </w:p>
    <w:p w:rsidRPr="00970897" w:rsidR="00667CC9" w:rsidP="00847EF0" w:rsidRDefault="001A610B" w14:paraId="7E7E3BF3" w14:textId="53F861B1">
      <w:pPr>
        <w:pStyle w:val="ListParagraph"/>
        <w:numPr>
          <w:ilvl w:val="0"/>
          <w:numId w:val="8"/>
        </w:numPr>
        <w:spacing w:line="259" w:lineRule="auto"/>
        <w:ind w:left="1134" w:hanging="425"/>
        <w:rPr>
          <w:rFonts w:ascii="Aptos" w:hAnsi="Aptos" w:cs="Arial"/>
        </w:rPr>
      </w:pPr>
      <w:r w:rsidRPr="00970897">
        <w:rPr>
          <w:rFonts w:ascii="Aptos" w:hAnsi="Aptos" w:cs="Arial"/>
        </w:rPr>
        <w:t xml:space="preserve">Coordinating </w:t>
      </w:r>
      <w:r w:rsidRPr="00970897" w:rsidR="28E19A86">
        <w:rPr>
          <w:rFonts w:ascii="Aptos" w:hAnsi="Aptos" w:cs="Arial"/>
        </w:rPr>
        <w:t>p</w:t>
      </w:r>
      <w:r w:rsidRPr="00970897" w:rsidR="00667CC9">
        <w:rPr>
          <w:rFonts w:ascii="Aptos" w:hAnsi="Aptos" w:cs="Arial"/>
        </w:rPr>
        <w:t>artnership liaison arrangements, including the University Link Officer role</w:t>
      </w:r>
      <w:r w:rsidRPr="00970897" w:rsidR="002A00E9">
        <w:rPr>
          <w:rFonts w:ascii="Aptos" w:hAnsi="Aptos" w:cs="Arial"/>
        </w:rPr>
        <w:t xml:space="preserve"> (or equivalent)</w:t>
      </w:r>
      <w:r w:rsidRPr="00970897" w:rsidR="00667CC9">
        <w:rPr>
          <w:rFonts w:ascii="Aptos" w:hAnsi="Aptos" w:cs="Arial"/>
        </w:rPr>
        <w:t xml:space="preserve"> and its responsibilities</w:t>
      </w:r>
      <w:r w:rsidRPr="00970897" w:rsidR="781F1344">
        <w:rPr>
          <w:rFonts w:ascii="Aptos" w:hAnsi="Aptos" w:cs="Arial"/>
        </w:rPr>
        <w:t>, and delivering relevant staff training.</w:t>
      </w:r>
    </w:p>
    <w:p w:rsidRPr="00970897" w:rsidR="00667CC9" w:rsidP="00847EF0" w:rsidRDefault="00667CC9" w14:paraId="4BCEE6D1" w14:textId="77777777">
      <w:pPr>
        <w:pStyle w:val="ListParagraph"/>
        <w:spacing w:line="259" w:lineRule="auto"/>
        <w:rPr>
          <w:rFonts w:ascii="Aptos" w:hAnsi="Aptos" w:cs="Arial"/>
        </w:rPr>
      </w:pPr>
    </w:p>
    <w:p w:rsidRPr="00970897" w:rsidR="00667CC9" w:rsidP="00847EF0" w:rsidRDefault="00667CC9" w14:paraId="5B79BE69" w14:textId="2B327784">
      <w:pPr>
        <w:spacing w:line="259" w:lineRule="auto"/>
        <w:ind w:left="709" w:hanging="709"/>
        <w:rPr>
          <w:rFonts w:ascii="Aptos" w:hAnsi="Aptos" w:cs="Arial"/>
        </w:rPr>
      </w:pPr>
      <w:r w:rsidRPr="00970897">
        <w:rPr>
          <w:rFonts w:ascii="Aptos" w:hAnsi="Aptos" w:cs="Arial"/>
        </w:rPr>
        <w:t>1.4.2</w:t>
      </w:r>
      <w:r w:rsidRPr="00970897">
        <w:rPr>
          <w:rFonts w:ascii="Aptos" w:hAnsi="Aptos"/>
        </w:rPr>
        <w:tab/>
      </w:r>
      <w:r w:rsidRPr="00970897">
        <w:rPr>
          <w:rFonts w:ascii="Aptos" w:hAnsi="Aptos" w:cs="Arial"/>
        </w:rPr>
        <w:t>In addition</w:t>
      </w:r>
      <w:r w:rsidRPr="00970897" w:rsidR="00203251">
        <w:rPr>
          <w:rFonts w:ascii="Aptos" w:hAnsi="Aptos" w:cs="Arial"/>
        </w:rPr>
        <w:t xml:space="preserve"> to oversight</w:t>
      </w:r>
      <w:r w:rsidRPr="00970897">
        <w:rPr>
          <w:rFonts w:ascii="Aptos" w:hAnsi="Aptos" w:cs="Arial"/>
        </w:rPr>
        <w:t xml:space="preserve">, </w:t>
      </w:r>
      <w:r w:rsidRPr="00970897" w:rsidR="00D74616">
        <w:rPr>
          <w:rFonts w:ascii="Aptos" w:hAnsi="Aptos" w:cs="Arial"/>
        </w:rPr>
        <w:t>APO</w:t>
      </w:r>
      <w:r w:rsidRPr="00970897">
        <w:rPr>
          <w:rFonts w:ascii="Aptos" w:hAnsi="Aptos" w:cs="Arial"/>
        </w:rPr>
        <w:t xml:space="preserve"> </w:t>
      </w:r>
      <w:r w:rsidRPr="00970897" w:rsidR="00203251">
        <w:rPr>
          <w:rFonts w:ascii="Aptos" w:hAnsi="Aptos" w:cs="Arial"/>
        </w:rPr>
        <w:t>also manages operational aspects of partnership activity</w:t>
      </w:r>
      <w:r w:rsidRPr="00970897">
        <w:rPr>
          <w:rFonts w:ascii="Aptos" w:hAnsi="Aptos" w:cs="Arial"/>
        </w:rPr>
        <w:t>, including:</w:t>
      </w:r>
    </w:p>
    <w:p w:rsidRPr="00970897" w:rsidR="00667CC9" w:rsidP="00847EF0" w:rsidRDefault="00667CC9" w14:paraId="688A9DDB" w14:textId="77777777">
      <w:pPr>
        <w:spacing w:line="259" w:lineRule="auto"/>
        <w:rPr>
          <w:rFonts w:ascii="Aptos" w:hAnsi="Aptos" w:cs="Arial"/>
        </w:rPr>
      </w:pPr>
    </w:p>
    <w:p w:rsidRPr="00970897" w:rsidR="00667CC9" w:rsidP="00847EF0" w:rsidRDefault="00F231EE" w14:paraId="28D6C0FD" w14:textId="743FB750">
      <w:pPr>
        <w:pStyle w:val="ListParagraph"/>
        <w:numPr>
          <w:ilvl w:val="0"/>
          <w:numId w:val="9"/>
        </w:numPr>
        <w:spacing w:line="259" w:lineRule="auto"/>
        <w:ind w:left="1134" w:hanging="425"/>
        <w:rPr>
          <w:rFonts w:ascii="Aptos" w:hAnsi="Aptos" w:cs="Arial"/>
        </w:rPr>
      </w:pPr>
      <w:r w:rsidRPr="00970897">
        <w:rPr>
          <w:rFonts w:ascii="Aptos" w:hAnsi="Aptos" w:cs="Arial"/>
        </w:rPr>
        <w:t xml:space="preserve">Managing </w:t>
      </w:r>
      <w:r w:rsidRPr="00970897" w:rsidR="00097596">
        <w:rPr>
          <w:rFonts w:ascii="Aptos" w:hAnsi="Aptos" w:cs="Arial"/>
        </w:rPr>
        <w:t>and</w:t>
      </w:r>
      <w:r w:rsidRPr="00970897" w:rsidR="00667CC9">
        <w:rPr>
          <w:rFonts w:ascii="Aptos" w:hAnsi="Aptos" w:cs="Arial"/>
        </w:rPr>
        <w:t xml:space="preserve"> processing </w:t>
      </w:r>
      <w:r w:rsidRPr="00970897" w:rsidR="0042415A">
        <w:rPr>
          <w:rFonts w:ascii="Aptos" w:hAnsi="Aptos" w:cs="Arial"/>
        </w:rPr>
        <w:t>partnership</w:t>
      </w:r>
      <w:r w:rsidRPr="00970897" w:rsidR="00667CC9">
        <w:rPr>
          <w:rFonts w:ascii="Aptos" w:hAnsi="Aptos" w:cs="Arial"/>
        </w:rPr>
        <w:t xml:space="preserve"> arrangements</w:t>
      </w:r>
      <w:r w:rsidRPr="00970897" w:rsidR="00B06683">
        <w:rPr>
          <w:rFonts w:ascii="Aptos" w:hAnsi="Aptos" w:cs="Arial"/>
        </w:rPr>
        <w:t>.</w:t>
      </w:r>
    </w:p>
    <w:p w:rsidRPr="00970897" w:rsidR="00667CC9" w:rsidP="00847EF0" w:rsidRDefault="00667CC9" w14:paraId="51B66900" w14:textId="57F03140">
      <w:pPr>
        <w:pStyle w:val="ListParagraph"/>
        <w:numPr>
          <w:ilvl w:val="0"/>
          <w:numId w:val="9"/>
        </w:numPr>
        <w:spacing w:line="259" w:lineRule="auto"/>
        <w:ind w:left="1134" w:hanging="425"/>
        <w:rPr>
          <w:rFonts w:ascii="Aptos" w:hAnsi="Aptos" w:cs="Arial"/>
        </w:rPr>
      </w:pPr>
      <w:r w:rsidRPr="00970897">
        <w:rPr>
          <w:rFonts w:ascii="Aptos" w:hAnsi="Aptos" w:cs="Arial"/>
        </w:rPr>
        <w:t xml:space="preserve">Maintaining </w:t>
      </w:r>
      <w:r w:rsidRPr="00970897" w:rsidR="0066094A">
        <w:rPr>
          <w:rFonts w:ascii="Aptos" w:hAnsi="Aptos" w:cs="Arial"/>
        </w:rPr>
        <w:t>oversight</w:t>
      </w:r>
      <w:r w:rsidRPr="00970897">
        <w:rPr>
          <w:rFonts w:ascii="Aptos" w:hAnsi="Aptos" w:cs="Arial"/>
        </w:rPr>
        <w:t xml:space="preserve"> of contractual arrangements </w:t>
      </w:r>
      <w:r w:rsidRPr="00970897" w:rsidR="0066094A">
        <w:rPr>
          <w:rFonts w:ascii="Aptos" w:hAnsi="Aptos" w:cs="Arial"/>
        </w:rPr>
        <w:t>related to</w:t>
      </w:r>
      <w:r w:rsidRPr="00970897">
        <w:rPr>
          <w:rFonts w:ascii="Aptos" w:hAnsi="Aptos" w:cs="Arial"/>
        </w:rPr>
        <w:t xml:space="preserve"> </w:t>
      </w:r>
      <w:r w:rsidRPr="00970897" w:rsidR="00A27F8B">
        <w:rPr>
          <w:rFonts w:ascii="Aptos" w:hAnsi="Aptos" w:cs="Arial"/>
        </w:rPr>
        <w:t>partnership</w:t>
      </w:r>
      <w:r w:rsidRPr="00970897" w:rsidR="0066094A">
        <w:rPr>
          <w:rFonts w:ascii="Aptos" w:hAnsi="Aptos" w:cs="Arial"/>
        </w:rPr>
        <w:t>s</w:t>
      </w:r>
      <w:r w:rsidRPr="00970897" w:rsidR="00B06683">
        <w:rPr>
          <w:rFonts w:ascii="Aptos" w:hAnsi="Aptos" w:cs="Arial"/>
        </w:rPr>
        <w:t>.</w:t>
      </w:r>
    </w:p>
    <w:p w:rsidRPr="00970897" w:rsidR="00667CC9" w:rsidP="00847EF0" w:rsidRDefault="0066094A" w14:paraId="7616EF38" w14:textId="4DDC5801">
      <w:pPr>
        <w:pStyle w:val="ListParagraph"/>
        <w:numPr>
          <w:ilvl w:val="0"/>
          <w:numId w:val="9"/>
        </w:numPr>
        <w:spacing w:line="259" w:lineRule="auto"/>
        <w:ind w:left="1134" w:hanging="425"/>
        <w:rPr>
          <w:rFonts w:ascii="Aptos" w:hAnsi="Aptos" w:cs="Arial"/>
        </w:rPr>
      </w:pPr>
      <w:r w:rsidRPr="00970897">
        <w:rPr>
          <w:rFonts w:ascii="Aptos" w:hAnsi="Aptos" w:cs="Arial"/>
        </w:rPr>
        <w:t xml:space="preserve">Servicing </w:t>
      </w:r>
      <w:r w:rsidRPr="00970897" w:rsidR="00667CC9">
        <w:rPr>
          <w:rFonts w:ascii="Aptos" w:hAnsi="Aptos" w:cs="Arial"/>
        </w:rPr>
        <w:t>the Partnership Quality Sub-C</w:t>
      </w:r>
      <w:r w:rsidRPr="00970897" w:rsidR="0042415A">
        <w:rPr>
          <w:rFonts w:ascii="Aptos" w:hAnsi="Aptos" w:cs="Arial"/>
        </w:rPr>
        <w:t xml:space="preserve">ommittee (PQSC), </w:t>
      </w:r>
      <w:r w:rsidRPr="00970897" w:rsidR="68671F77">
        <w:rPr>
          <w:rFonts w:ascii="Aptos" w:hAnsi="Aptos" w:cs="Arial"/>
        </w:rPr>
        <w:t xml:space="preserve">and the Partner </w:t>
      </w:r>
      <w:r w:rsidRPr="00970897" w:rsidR="002C6CAD">
        <w:rPr>
          <w:rFonts w:ascii="Aptos" w:hAnsi="Aptos" w:cs="Arial"/>
        </w:rPr>
        <w:t xml:space="preserve">College </w:t>
      </w:r>
      <w:r w:rsidRPr="00970897" w:rsidR="68671F77">
        <w:rPr>
          <w:rFonts w:ascii="Aptos" w:hAnsi="Aptos" w:cs="Arial"/>
        </w:rPr>
        <w:t>Operational Group</w:t>
      </w:r>
      <w:r w:rsidRPr="00970897" w:rsidR="002C6CAD">
        <w:rPr>
          <w:rFonts w:ascii="Aptos" w:hAnsi="Aptos" w:cs="Arial"/>
        </w:rPr>
        <w:t xml:space="preserve"> (PCOG)</w:t>
      </w:r>
      <w:r w:rsidRPr="00970897" w:rsidR="68671F77">
        <w:rPr>
          <w:rFonts w:ascii="Aptos" w:hAnsi="Aptos" w:cs="Arial"/>
        </w:rPr>
        <w:t>.</w:t>
      </w:r>
    </w:p>
    <w:p w:rsidRPr="00970897" w:rsidR="00667CC9" w:rsidP="00847EF0" w:rsidRDefault="0066094A" w14:paraId="5DE6FC97" w14:textId="7E241A5E">
      <w:pPr>
        <w:pStyle w:val="ListParagraph"/>
        <w:numPr>
          <w:ilvl w:val="0"/>
          <w:numId w:val="9"/>
        </w:numPr>
        <w:spacing w:line="259" w:lineRule="auto"/>
        <w:ind w:left="1134" w:hanging="425"/>
        <w:rPr>
          <w:rFonts w:ascii="Aptos" w:hAnsi="Aptos" w:cs="Arial"/>
        </w:rPr>
      </w:pPr>
      <w:r w:rsidRPr="00970897">
        <w:rPr>
          <w:rFonts w:ascii="Aptos" w:hAnsi="Aptos" w:cs="Arial"/>
        </w:rPr>
        <w:t xml:space="preserve">Servicing </w:t>
      </w:r>
      <w:r w:rsidRPr="00970897" w:rsidR="0042415A">
        <w:rPr>
          <w:rFonts w:ascii="Aptos" w:hAnsi="Aptos" w:cs="Arial"/>
        </w:rPr>
        <w:t>the POG sub-groups for international and UK activity</w:t>
      </w:r>
      <w:r w:rsidRPr="00970897" w:rsidR="00D8289A">
        <w:rPr>
          <w:rFonts w:ascii="Aptos" w:hAnsi="Aptos" w:cs="Arial"/>
        </w:rPr>
        <w:t xml:space="preserve"> (International P</w:t>
      </w:r>
      <w:r w:rsidRPr="00970897" w:rsidR="00EE048E">
        <w:rPr>
          <w:rFonts w:ascii="Aptos" w:hAnsi="Aptos" w:cs="Arial"/>
        </w:rPr>
        <w:t>artnerships</w:t>
      </w:r>
      <w:r w:rsidRPr="00970897" w:rsidR="00D8289A">
        <w:rPr>
          <w:rFonts w:ascii="Aptos" w:hAnsi="Aptos" w:cs="Arial"/>
        </w:rPr>
        <w:t xml:space="preserve"> </w:t>
      </w:r>
      <w:r w:rsidRPr="00970897" w:rsidR="00D5035F">
        <w:rPr>
          <w:rFonts w:ascii="Aptos" w:hAnsi="Aptos" w:cs="Arial"/>
        </w:rPr>
        <w:t xml:space="preserve">Oversight </w:t>
      </w:r>
      <w:r w:rsidRPr="00970897" w:rsidR="00D8289A">
        <w:rPr>
          <w:rFonts w:ascii="Aptos" w:hAnsi="Aptos" w:cs="Arial"/>
        </w:rPr>
        <w:t xml:space="preserve">Sub-Group and UK </w:t>
      </w:r>
      <w:r w:rsidRPr="00970897" w:rsidR="00EE048E">
        <w:rPr>
          <w:rFonts w:ascii="Aptos" w:hAnsi="Aptos" w:cs="Arial"/>
        </w:rPr>
        <w:t>Partnerships</w:t>
      </w:r>
      <w:r w:rsidRPr="00970897" w:rsidR="00D8289A">
        <w:rPr>
          <w:rFonts w:ascii="Aptos" w:hAnsi="Aptos" w:cs="Arial"/>
        </w:rPr>
        <w:t xml:space="preserve"> </w:t>
      </w:r>
      <w:r w:rsidRPr="00970897" w:rsidR="00D5035F">
        <w:rPr>
          <w:rFonts w:ascii="Aptos" w:hAnsi="Aptos" w:cs="Arial"/>
        </w:rPr>
        <w:t xml:space="preserve">Oversight </w:t>
      </w:r>
      <w:r w:rsidRPr="00970897" w:rsidR="00D8289A">
        <w:rPr>
          <w:rFonts w:ascii="Aptos" w:hAnsi="Aptos" w:cs="Arial"/>
        </w:rPr>
        <w:t>Sub-Group</w:t>
      </w:r>
      <w:r w:rsidRPr="00970897" w:rsidR="00920CD2">
        <w:rPr>
          <w:rFonts w:ascii="Aptos" w:hAnsi="Aptos" w:cs="Arial"/>
        </w:rPr>
        <w:t xml:space="preserve"> respectively</w:t>
      </w:r>
      <w:r w:rsidRPr="00970897" w:rsidR="00D8289A">
        <w:rPr>
          <w:rFonts w:ascii="Aptos" w:hAnsi="Aptos" w:cs="Arial"/>
        </w:rPr>
        <w:t>)</w:t>
      </w:r>
      <w:r w:rsidRPr="00970897" w:rsidR="00B06683">
        <w:rPr>
          <w:rFonts w:ascii="Aptos" w:hAnsi="Aptos" w:cs="Arial"/>
        </w:rPr>
        <w:t>.</w:t>
      </w:r>
      <w:r w:rsidRPr="00970897" w:rsidR="00A57DE3">
        <w:rPr>
          <w:rFonts w:ascii="Aptos" w:hAnsi="Aptos" w:cs="Arial"/>
        </w:rPr>
        <w:t xml:space="preserve"> </w:t>
      </w:r>
    </w:p>
    <w:p w:rsidRPr="00970897" w:rsidR="00667CC9" w:rsidP="00847EF0" w:rsidRDefault="003008ED" w14:paraId="017513A9" w14:textId="2334626D">
      <w:pPr>
        <w:pStyle w:val="ListParagraph"/>
        <w:numPr>
          <w:ilvl w:val="0"/>
          <w:numId w:val="9"/>
        </w:numPr>
        <w:spacing w:line="259" w:lineRule="auto"/>
        <w:ind w:left="1134" w:hanging="425"/>
        <w:rPr>
          <w:rFonts w:ascii="Aptos" w:hAnsi="Aptos" w:cs="Arial"/>
        </w:rPr>
      </w:pPr>
      <w:r w:rsidRPr="00970897">
        <w:rPr>
          <w:rFonts w:ascii="Aptos" w:hAnsi="Aptos" w:cs="Arial"/>
        </w:rPr>
        <w:t xml:space="preserve">Ensuring </w:t>
      </w:r>
      <w:r w:rsidRPr="00970897" w:rsidR="007D7080">
        <w:rPr>
          <w:rFonts w:ascii="Aptos" w:hAnsi="Aptos" w:cs="Arial"/>
        </w:rPr>
        <w:t>C</w:t>
      </w:r>
      <w:r w:rsidRPr="00970897">
        <w:rPr>
          <w:rFonts w:ascii="Aptos" w:hAnsi="Aptos" w:cs="Arial"/>
        </w:rPr>
        <w:t xml:space="preserve">ontinuous </w:t>
      </w:r>
      <w:r w:rsidRPr="00970897" w:rsidR="007D7080">
        <w:rPr>
          <w:rFonts w:ascii="Aptos" w:hAnsi="Aptos" w:cs="Arial"/>
        </w:rPr>
        <w:t>M</w:t>
      </w:r>
      <w:r w:rsidRPr="00970897">
        <w:rPr>
          <w:rFonts w:ascii="Aptos" w:hAnsi="Aptos" w:cs="Arial"/>
        </w:rPr>
        <w:t xml:space="preserve">onitoring reports </w:t>
      </w:r>
      <w:r w:rsidRPr="00970897" w:rsidR="00C80113">
        <w:rPr>
          <w:rFonts w:ascii="Aptos" w:hAnsi="Aptos" w:cs="Arial"/>
        </w:rPr>
        <w:t>align</w:t>
      </w:r>
      <w:r w:rsidRPr="00970897" w:rsidR="007D7080">
        <w:rPr>
          <w:rFonts w:ascii="Aptos" w:hAnsi="Aptos" w:cs="Arial"/>
        </w:rPr>
        <w:t xml:space="preserve"> with on</w:t>
      </w:r>
      <w:r w:rsidRPr="00970897" w:rsidR="007E48D0">
        <w:rPr>
          <w:rFonts w:ascii="Aptos" w:hAnsi="Aptos" w:cs="Arial"/>
        </w:rPr>
        <w:t>-</w:t>
      </w:r>
      <w:r w:rsidRPr="00970897" w:rsidR="007D7080">
        <w:rPr>
          <w:rFonts w:ascii="Aptos" w:hAnsi="Aptos" w:cs="Arial"/>
        </w:rPr>
        <w:t>campus provision</w:t>
      </w:r>
      <w:r w:rsidRPr="00970897" w:rsidR="007E48D0">
        <w:rPr>
          <w:rFonts w:ascii="Aptos" w:hAnsi="Aptos" w:cs="Arial"/>
        </w:rPr>
        <w:t xml:space="preserve">, including maintaining </w:t>
      </w:r>
      <w:r w:rsidRPr="00970897" w:rsidR="005A3CBD">
        <w:rPr>
          <w:rFonts w:ascii="Aptos" w:hAnsi="Aptos" w:cs="Arial"/>
        </w:rPr>
        <w:t>and creating</w:t>
      </w:r>
      <w:r w:rsidRPr="00970897" w:rsidR="00043CB0">
        <w:rPr>
          <w:rFonts w:ascii="Aptos" w:hAnsi="Aptos" w:cs="Arial"/>
        </w:rPr>
        <w:t>/updating</w:t>
      </w:r>
      <w:r w:rsidRPr="00970897" w:rsidR="005A3CBD">
        <w:rPr>
          <w:rFonts w:ascii="Aptos" w:hAnsi="Aptos" w:cs="Arial"/>
        </w:rPr>
        <w:t xml:space="preserve"> </w:t>
      </w:r>
      <w:r w:rsidRPr="00970897" w:rsidR="007E48D0">
        <w:rPr>
          <w:rFonts w:ascii="Aptos" w:hAnsi="Aptos" w:cs="Arial"/>
        </w:rPr>
        <w:t>bespoke</w:t>
      </w:r>
      <w:r w:rsidRPr="00970897" w:rsidR="005A3CBD">
        <w:rPr>
          <w:rFonts w:ascii="Aptos" w:hAnsi="Aptos" w:cs="Arial"/>
        </w:rPr>
        <w:t xml:space="preserve"> SharePoint sites for partner</w:t>
      </w:r>
      <w:r w:rsidRPr="00970897" w:rsidR="007E48D0">
        <w:rPr>
          <w:rFonts w:ascii="Aptos" w:hAnsi="Aptos" w:cs="Arial"/>
        </w:rPr>
        <w:t xml:space="preserve"> reporting</w:t>
      </w:r>
      <w:r w:rsidRPr="00970897" w:rsidR="6635F2A1">
        <w:rPr>
          <w:rFonts w:ascii="Aptos" w:hAnsi="Aptos" w:cs="Arial"/>
        </w:rPr>
        <w:t>.</w:t>
      </w:r>
    </w:p>
    <w:p w:rsidRPr="00970897" w:rsidR="00667CC9" w:rsidP="00847EF0" w:rsidRDefault="00667CC9" w14:paraId="037FF5F7" w14:textId="16525FF6">
      <w:pPr>
        <w:pStyle w:val="ListParagraph"/>
        <w:numPr>
          <w:ilvl w:val="0"/>
          <w:numId w:val="9"/>
        </w:numPr>
        <w:spacing w:line="259" w:lineRule="auto"/>
        <w:ind w:left="1134" w:hanging="425"/>
        <w:rPr>
          <w:rFonts w:ascii="Aptos" w:hAnsi="Aptos" w:cs="Arial"/>
        </w:rPr>
      </w:pPr>
      <w:r w:rsidRPr="00970897">
        <w:rPr>
          <w:rFonts w:ascii="Aptos" w:hAnsi="Aptos" w:cs="Arial"/>
        </w:rPr>
        <w:t xml:space="preserve">Facilitating the </w:t>
      </w:r>
      <w:r w:rsidRPr="00970897" w:rsidR="00D4483E">
        <w:rPr>
          <w:rFonts w:ascii="Aptos" w:hAnsi="Aptos" w:cs="Arial"/>
        </w:rPr>
        <w:t>provision</w:t>
      </w:r>
      <w:r w:rsidRPr="00970897">
        <w:rPr>
          <w:rFonts w:ascii="Aptos" w:hAnsi="Aptos" w:cs="Arial"/>
        </w:rPr>
        <w:t xml:space="preserve"> of performance data and other related information for </w:t>
      </w:r>
      <w:r w:rsidRPr="00970897" w:rsidR="0042415A">
        <w:rPr>
          <w:rFonts w:ascii="Aptos" w:hAnsi="Aptos" w:cs="Arial"/>
        </w:rPr>
        <w:t>partners</w:t>
      </w:r>
      <w:r w:rsidRPr="00970897" w:rsidR="00B06683">
        <w:rPr>
          <w:rFonts w:ascii="Aptos" w:hAnsi="Aptos" w:cs="Arial"/>
        </w:rPr>
        <w:t>.</w:t>
      </w:r>
    </w:p>
    <w:p w:rsidRPr="00970897" w:rsidR="00642AEC" w:rsidP="00847EF0" w:rsidRDefault="00642AEC" w14:paraId="2C6F5630" w14:textId="498D6A8C">
      <w:pPr>
        <w:pStyle w:val="ListParagraph"/>
        <w:numPr>
          <w:ilvl w:val="0"/>
          <w:numId w:val="9"/>
        </w:numPr>
        <w:spacing w:line="259" w:lineRule="auto"/>
        <w:ind w:left="1134" w:hanging="425"/>
        <w:rPr>
          <w:rFonts w:ascii="Aptos" w:hAnsi="Aptos" w:cs="Arial"/>
        </w:rPr>
      </w:pPr>
      <w:r w:rsidRPr="00970897">
        <w:rPr>
          <w:rFonts w:ascii="Aptos" w:hAnsi="Aptos" w:cs="Arial"/>
        </w:rPr>
        <w:t xml:space="preserve">Maintaining the University’s </w:t>
      </w:r>
      <w:r w:rsidRPr="00970897" w:rsidR="00A202A6">
        <w:rPr>
          <w:rFonts w:ascii="Aptos" w:hAnsi="Aptos" w:cs="Arial"/>
        </w:rPr>
        <w:t xml:space="preserve">register of Professional, Statutory and Regulatory Bodies </w:t>
      </w:r>
      <w:r w:rsidRPr="00970897" w:rsidR="00D62FBF">
        <w:rPr>
          <w:rFonts w:ascii="Aptos" w:hAnsi="Aptos" w:cs="Arial"/>
        </w:rPr>
        <w:t>(PSRBs) and</w:t>
      </w:r>
      <w:r w:rsidRPr="00970897" w:rsidR="7D6A946C">
        <w:rPr>
          <w:rFonts w:ascii="Aptos" w:hAnsi="Aptos" w:cs="Arial"/>
        </w:rPr>
        <w:t xml:space="preserve"> a</w:t>
      </w:r>
      <w:r w:rsidRPr="00970897" w:rsidR="00D62FBF">
        <w:rPr>
          <w:rFonts w:ascii="Aptos" w:hAnsi="Aptos" w:cs="Arial"/>
        </w:rPr>
        <w:t xml:space="preserve"> </w:t>
      </w:r>
      <w:r w:rsidRPr="00970897" w:rsidR="00CB6E41">
        <w:rPr>
          <w:rFonts w:ascii="Aptos" w:hAnsi="Aptos" w:cs="Arial"/>
        </w:rPr>
        <w:t>central repository of</w:t>
      </w:r>
      <w:r w:rsidRPr="00970897" w:rsidR="006A15D4">
        <w:rPr>
          <w:rFonts w:ascii="Aptos" w:hAnsi="Aptos" w:cs="Arial"/>
        </w:rPr>
        <w:t xml:space="preserve"> associated PSRB documentation. </w:t>
      </w:r>
    </w:p>
    <w:p w:rsidRPr="00970897" w:rsidR="00667CC9" w:rsidP="00847EF0" w:rsidRDefault="00667CC9" w14:paraId="61F9ABA6" w14:textId="238A3A1F">
      <w:pPr>
        <w:pStyle w:val="ListParagraph"/>
        <w:numPr>
          <w:ilvl w:val="0"/>
          <w:numId w:val="9"/>
        </w:numPr>
        <w:spacing w:line="259" w:lineRule="auto"/>
        <w:ind w:left="1134" w:hanging="425"/>
        <w:rPr>
          <w:rFonts w:ascii="Aptos" w:hAnsi="Aptos" w:cs="Arial"/>
        </w:rPr>
      </w:pPr>
      <w:r w:rsidRPr="00970897">
        <w:rPr>
          <w:rFonts w:ascii="Aptos" w:hAnsi="Aptos" w:cs="Arial"/>
        </w:rPr>
        <w:t xml:space="preserve">Maintaining the University’s </w:t>
      </w:r>
      <w:r w:rsidRPr="00970897" w:rsidR="0042415A">
        <w:rPr>
          <w:rFonts w:ascii="Aptos" w:hAnsi="Aptos" w:cs="Arial"/>
        </w:rPr>
        <w:t>partnership</w:t>
      </w:r>
      <w:r w:rsidRPr="00970897">
        <w:rPr>
          <w:rFonts w:ascii="Aptos" w:hAnsi="Aptos" w:cs="Arial"/>
        </w:rPr>
        <w:t xml:space="preserve"> register of all approved partnerships (see </w:t>
      </w:r>
      <w:hyperlink w:history="1" w:anchor="_1.6_The_Partnership">
        <w:r w:rsidRPr="00970897">
          <w:rPr>
            <w:rStyle w:val="Hyperlink"/>
            <w:rFonts w:ascii="Aptos" w:hAnsi="Aptos" w:cs="Arial"/>
            <w:color w:val="auto"/>
          </w:rPr>
          <w:t>section 1.6</w:t>
        </w:r>
      </w:hyperlink>
      <w:r w:rsidRPr="00970897">
        <w:rPr>
          <w:rFonts w:ascii="Aptos" w:hAnsi="Aptos" w:cs="Arial"/>
        </w:rPr>
        <w:t>)</w:t>
      </w:r>
      <w:r w:rsidRPr="00970897" w:rsidR="009B0FBA">
        <w:rPr>
          <w:rFonts w:ascii="Aptos" w:hAnsi="Aptos" w:cs="Arial"/>
        </w:rPr>
        <w:t>.</w:t>
      </w:r>
    </w:p>
    <w:p w:rsidRPr="00970897" w:rsidR="005A6C6F" w:rsidP="00D86A78" w:rsidRDefault="005A6C6F" w14:paraId="5B0E80B5" w14:textId="77777777">
      <w:pPr>
        <w:pStyle w:val="ListParagraph"/>
        <w:spacing w:line="259" w:lineRule="auto"/>
        <w:ind w:left="1134"/>
        <w:rPr>
          <w:rFonts w:ascii="Aptos" w:hAnsi="Aptos" w:cs="Arial"/>
        </w:rPr>
      </w:pPr>
    </w:p>
    <w:p w:rsidRPr="00970897" w:rsidR="00667CC9" w:rsidP="00667CC9" w:rsidRDefault="00667CC9" w14:paraId="6C0A142A" w14:textId="27136C23">
      <w:pPr>
        <w:rPr>
          <w:rFonts w:ascii="Aptos" w:hAnsi="Aptos" w:cs="Arial"/>
        </w:rPr>
      </w:pPr>
      <w:r w:rsidRPr="00970897">
        <w:rPr>
          <w:rFonts w:ascii="Aptos" w:hAnsi="Aptos" w:cs="Arial"/>
        </w:rPr>
        <w:t>1.4.3</w:t>
      </w:r>
      <w:r w:rsidRPr="00970897">
        <w:rPr>
          <w:rFonts w:ascii="Aptos" w:hAnsi="Aptos" w:cs="Arial"/>
        </w:rPr>
        <w:tab/>
      </w:r>
      <w:r w:rsidRPr="00970897" w:rsidR="008029AA">
        <w:rPr>
          <w:rFonts w:ascii="Aptos" w:hAnsi="Aptos" w:cs="Arial"/>
        </w:rPr>
        <w:t>Key roles and r</w:t>
      </w:r>
      <w:r w:rsidRPr="00970897">
        <w:rPr>
          <w:rFonts w:ascii="Aptos" w:hAnsi="Aptos" w:cs="Arial"/>
        </w:rPr>
        <w:t xml:space="preserve">esponsibilities for </w:t>
      </w:r>
      <w:r w:rsidRPr="00970897" w:rsidR="00236F8F">
        <w:rPr>
          <w:rFonts w:ascii="Aptos" w:hAnsi="Aptos" w:cs="Arial"/>
        </w:rPr>
        <w:t>partnership</w:t>
      </w:r>
      <w:r w:rsidRPr="00970897">
        <w:rPr>
          <w:rFonts w:ascii="Aptos" w:hAnsi="Aptos" w:cs="Arial"/>
        </w:rPr>
        <w:t xml:space="preserve"> activity are as follows.</w:t>
      </w:r>
    </w:p>
    <w:p w:rsidRPr="00970897" w:rsidR="00667CC9" w:rsidP="00667CC9" w:rsidRDefault="00667CC9" w14:paraId="7C417272" w14:textId="364A427B">
      <w:pPr>
        <w:rPr>
          <w:rFonts w:ascii="Aptos" w:hAnsi="Aptos" w:cs="Arial"/>
          <w:b/>
          <w:bCs/>
        </w:rPr>
      </w:pPr>
    </w:p>
    <w:tbl>
      <w:tblPr>
        <w:tblpPr w:leftFromText="181" w:rightFromText="181" w:vertAnchor="text"/>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182"/>
        <w:gridCol w:w="2077"/>
        <w:gridCol w:w="4041"/>
        <w:gridCol w:w="2193"/>
      </w:tblGrid>
      <w:tr w:rsidRPr="00970897" w:rsidR="003E24FD" w:rsidTr="00D92866" w14:paraId="3FD29026" w14:textId="77777777">
        <w:tc>
          <w:tcPr>
            <w:tcW w:w="1182" w:type="dxa"/>
            <w:shd w:val="clear" w:color="auto" w:fill="D9D9D9" w:themeFill="background1" w:themeFillShade="D9"/>
            <w:tcMar>
              <w:top w:w="0" w:type="dxa"/>
              <w:left w:w="108" w:type="dxa"/>
              <w:bottom w:w="0" w:type="dxa"/>
              <w:right w:w="108" w:type="dxa"/>
            </w:tcMar>
            <w:vAlign w:val="center"/>
            <w:hideMark/>
          </w:tcPr>
          <w:p w:rsidRPr="00970897" w:rsidR="00667CC9" w:rsidP="00730100" w:rsidRDefault="00827DBF" w14:paraId="75D072A7" w14:textId="7C4CAD54">
            <w:pPr>
              <w:pStyle w:val="NormalWeb"/>
              <w:spacing w:before="0" w:beforeAutospacing="0" w:after="0" w:afterAutospacing="0"/>
              <w:rPr>
                <w:rFonts w:ascii="Aptos" w:hAnsi="Aptos" w:cs="Arial"/>
                <w:sz w:val="22"/>
                <w:szCs w:val="22"/>
              </w:rPr>
            </w:pPr>
            <w:r w:rsidRPr="00970897">
              <w:rPr>
                <w:rFonts w:ascii="Aptos" w:hAnsi="Aptos" w:cs="Arial"/>
                <w:b/>
                <w:bCs/>
                <w:sz w:val="22"/>
                <w:szCs w:val="22"/>
              </w:rPr>
              <w:t>Tier</w:t>
            </w:r>
          </w:p>
        </w:tc>
        <w:tc>
          <w:tcPr>
            <w:tcW w:w="2077" w:type="dxa"/>
            <w:shd w:val="clear" w:color="auto" w:fill="D9D9D9" w:themeFill="background1" w:themeFillShade="D9"/>
            <w:tcMar>
              <w:top w:w="0" w:type="dxa"/>
              <w:left w:w="108" w:type="dxa"/>
              <w:bottom w:w="0" w:type="dxa"/>
              <w:right w:w="108" w:type="dxa"/>
            </w:tcMar>
            <w:vAlign w:val="center"/>
            <w:hideMark/>
          </w:tcPr>
          <w:p w:rsidRPr="00970897" w:rsidR="00667CC9" w:rsidP="00730100" w:rsidRDefault="00827DBF" w14:paraId="58CB5898" w14:textId="12F64C41">
            <w:pPr>
              <w:pStyle w:val="NormalWeb"/>
              <w:spacing w:before="0" w:beforeAutospacing="0" w:after="0" w:afterAutospacing="0"/>
              <w:rPr>
                <w:rFonts w:ascii="Aptos" w:hAnsi="Aptos" w:cs="Arial"/>
                <w:b/>
                <w:bCs/>
                <w:sz w:val="22"/>
                <w:szCs w:val="22"/>
              </w:rPr>
            </w:pPr>
            <w:r w:rsidRPr="00970897">
              <w:rPr>
                <w:rFonts w:ascii="Aptos" w:hAnsi="Aptos" w:cs="Arial"/>
                <w:b/>
                <w:bCs/>
                <w:sz w:val="22"/>
                <w:szCs w:val="22"/>
              </w:rPr>
              <w:t>Gatekeeper</w:t>
            </w:r>
          </w:p>
        </w:tc>
        <w:tc>
          <w:tcPr>
            <w:tcW w:w="4041" w:type="dxa"/>
            <w:shd w:val="clear" w:color="auto" w:fill="D9D9D9" w:themeFill="background1" w:themeFillShade="D9"/>
            <w:tcMar>
              <w:top w:w="0" w:type="dxa"/>
              <w:left w:w="108" w:type="dxa"/>
              <w:bottom w:w="0" w:type="dxa"/>
              <w:right w:w="108" w:type="dxa"/>
            </w:tcMar>
            <w:vAlign w:val="center"/>
            <w:hideMark/>
          </w:tcPr>
          <w:p w:rsidRPr="00970897" w:rsidR="00667CC9" w:rsidP="00730100" w:rsidRDefault="00827DBF" w14:paraId="0C1296AA" w14:textId="26F077EF">
            <w:pPr>
              <w:pStyle w:val="NormalWeb"/>
              <w:spacing w:before="0" w:beforeAutospacing="0" w:after="0" w:afterAutospacing="0"/>
              <w:rPr>
                <w:rFonts w:ascii="Aptos" w:hAnsi="Aptos" w:cs="Arial"/>
                <w:sz w:val="22"/>
                <w:szCs w:val="22"/>
              </w:rPr>
            </w:pPr>
            <w:r w:rsidRPr="00970897">
              <w:rPr>
                <w:rFonts w:ascii="Aptos" w:hAnsi="Aptos" w:cs="Arial"/>
                <w:b/>
                <w:bCs/>
                <w:sz w:val="22"/>
                <w:szCs w:val="22"/>
              </w:rPr>
              <w:t>Activity</w:t>
            </w:r>
          </w:p>
        </w:tc>
        <w:tc>
          <w:tcPr>
            <w:tcW w:w="2193" w:type="dxa"/>
            <w:shd w:val="clear" w:color="auto" w:fill="D9D9D9" w:themeFill="background1" w:themeFillShade="D9"/>
            <w:tcMar>
              <w:top w:w="0" w:type="dxa"/>
              <w:left w:w="108" w:type="dxa"/>
              <w:bottom w:w="0" w:type="dxa"/>
              <w:right w:w="108" w:type="dxa"/>
            </w:tcMar>
            <w:vAlign w:val="center"/>
            <w:hideMark/>
          </w:tcPr>
          <w:p w:rsidRPr="00970897" w:rsidR="00667CC9" w:rsidP="00730100" w:rsidRDefault="00827DBF" w14:paraId="402AAA43" w14:textId="754BE515">
            <w:pPr>
              <w:pStyle w:val="NormalWeb"/>
              <w:spacing w:before="0" w:beforeAutospacing="0" w:after="0" w:afterAutospacing="0"/>
              <w:rPr>
                <w:rFonts w:ascii="Aptos" w:hAnsi="Aptos" w:cs="Arial"/>
                <w:sz w:val="22"/>
                <w:szCs w:val="22"/>
              </w:rPr>
            </w:pPr>
            <w:r w:rsidRPr="00970897">
              <w:rPr>
                <w:rFonts w:ascii="Aptos" w:hAnsi="Aptos" w:cs="Arial"/>
                <w:b/>
                <w:bCs/>
                <w:sz w:val="22"/>
                <w:szCs w:val="22"/>
              </w:rPr>
              <w:t>Gateway</w:t>
            </w:r>
          </w:p>
        </w:tc>
      </w:tr>
      <w:tr w:rsidRPr="00970897" w:rsidR="003E24FD" w:rsidTr="00D92866" w14:paraId="378C221D" w14:textId="77777777">
        <w:trPr>
          <w:trHeight w:val="2323"/>
        </w:trPr>
        <w:tc>
          <w:tcPr>
            <w:tcW w:w="1182" w:type="dxa"/>
            <w:vMerge w:val="restart"/>
            <w:tcMar>
              <w:top w:w="0" w:type="dxa"/>
              <w:left w:w="108" w:type="dxa"/>
              <w:bottom w:w="0" w:type="dxa"/>
              <w:right w:w="108" w:type="dxa"/>
            </w:tcMar>
            <w:vAlign w:val="center"/>
            <w:hideMark/>
          </w:tcPr>
          <w:p w:rsidRPr="00970897" w:rsidR="0064222E" w:rsidP="00730100" w:rsidRDefault="0064222E" w14:paraId="0BF0EA68" w14:textId="77777777">
            <w:pPr>
              <w:pStyle w:val="NormalWeb"/>
              <w:spacing w:before="0" w:beforeAutospacing="0" w:after="0" w:afterAutospacing="0"/>
              <w:rPr>
                <w:rFonts w:ascii="Aptos" w:hAnsi="Aptos" w:cs="Arial"/>
                <w:sz w:val="22"/>
                <w:szCs w:val="22"/>
              </w:rPr>
            </w:pPr>
            <w:r w:rsidRPr="00970897">
              <w:rPr>
                <w:rFonts w:ascii="Aptos" w:hAnsi="Aptos" w:cs="Arial"/>
                <w:sz w:val="22"/>
                <w:szCs w:val="22"/>
              </w:rPr>
              <w:t>Gateway 5: University</w:t>
            </w:r>
          </w:p>
        </w:tc>
        <w:tc>
          <w:tcPr>
            <w:tcW w:w="2077" w:type="dxa"/>
            <w:tcMar>
              <w:top w:w="0" w:type="dxa"/>
              <w:left w:w="108" w:type="dxa"/>
              <w:bottom w:w="0" w:type="dxa"/>
              <w:right w:w="108" w:type="dxa"/>
            </w:tcMar>
            <w:hideMark/>
          </w:tcPr>
          <w:p w:rsidRPr="00970897" w:rsidR="0064222E" w:rsidP="00730100" w:rsidRDefault="0064222E" w14:paraId="7BB33663" w14:textId="77777777">
            <w:pPr>
              <w:pStyle w:val="NormalWeb"/>
              <w:spacing w:before="0" w:beforeAutospacing="0" w:after="0" w:afterAutospacing="0"/>
              <w:rPr>
                <w:rFonts w:ascii="Aptos" w:hAnsi="Aptos" w:cs="Arial"/>
                <w:sz w:val="22"/>
                <w:szCs w:val="22"/>
              </w:rPr>
            </w:pPr>
            <w:r w:rsidRPr="00970897">
              <w:rPr>
                <w:rFonts w:ascii="Aptos" w:hAnsi="Aptos" w:cs="Arial"/>
                <w:sz w:val="22"/>
                <w:szCs w:val="22"/>
              </w:rPr>
              <w:t>Vice Chancellor</w:t>
            </w:r>
          </w:p>
          <w:p w:rsidRPr="00970897" w:rsidR="0064222E" w:rsidP="00730100" w:rsidRDefault="0064222E" w14:paraId="2116B83E" w14:textId="77777777">
            <w:pPr>
              <w:pStyle w:val="NormalWeb"/>
              <w:spacing w:before="0" w:beforeAutospacing="0" w:after="0" w:afterAutospacing="0"/>
              <w:rPr>
                <w:rFonts w:ascii="Aptos" w:hAnsi="Aptos" w:cs="Arial"/>
                <w:sz w:val="22"/>
                <w:szCs w:val="22"/>
              </w:rPr>
            </w:pPr>
          </w:p>
          <w:p w:rsidRPr="00970897" w:rsidR="0064222E" w:rsidP="00730100" w:rsidRDefault="0064222E" w14:paraId="345D6123" w14:textId="35A5F718">
            <w:pPr>
              <w:pStyle w:val="NormalWeb"/>
              <w:spacing w:before="0" w:beforeAutospacing="0" w:after="0" w:afterAutospacing="0"/>
              <w:rPr>
                <w:rFonts w:ascii="Aptos" w:hAnsi="Aptos" w:cs="Arial"/>
                <w:sz w:val="22"/>
                <w:szCs w:val="22"/>
              </w:rPr>
            </w:pPr>
          </w:p>
        </w:tc>
        <w:tc>
          <w:tcPr>
            <w:tcW w:w="4041" w:type="dxa"/>
            <w:tcMar>
              <w:top w:w="0" w:type="dxa"/>
              <w:left w:w="108" w:type="dxa"/>
              <w:bottom w:w="0" w:type="dxa"/>
              <w:right w:w="108" w:type="dxa"/>
            </w:tcMar>
            <w:vAlign w:val="center"/>
            <w:hideMark/>
          </w:tcPr>
          <w:p w:rsidRPr="00970897" w:rsidR="0064222E" w:rsidP="00730100" w:rsidRDefault="0064222E" w14:paraId="7D644EE2" w14:textId="20D1217D">
            <w:pPr>
              <w:pStyle w:val="ListParagraph"/>
              <w:ind w:left="0"/>
              <w:rPr>
                <w:rFonts w:ascii="Aptos" w:hAnsi="Aptos" w:cs="Arial"/>
              </w:rPr>
            </w:pPr>
            <w:r w:rsidRPr="00970897">
              <w:rPr>
                <w:rFonts w:ascii="Aptos" w:hAnsi="Aptos" w:cs="Arial"/>
              </w:rPr>
              <w:t xml:space="preserve">Executive responsibility for academic development and quality, including partnership provision. </w:t>
            </w:r>
          </w:p>
          <w:p w:rsidRPr="00970897" w:rsidR="0064222E" w:rsidP="00730100" w:rsidRDefault="0064222E" w14:paraId="52326B7A" w14:textId="77777777">
            <w:pPr>
              <w:pStyle w:val="ListParagraph"/>
              <w:ind w:left="0"/>
              <w:rPr>
                <w:rFonts w:ascii="Aptos" w:hAnsi="Aptos" w:cs="Arial"/>
              </w:rPr>
            </w:pPr>
          </w:p>
          <w:p w:rsidRPr="00970897" w:rsidR="0064222E" w:rsidP="00730100" w:rsidRDefault="0064222E" w14:paraId="0C3325C5" w14:textId="4F64318E">
            <w:pPr>
              <w:pStyle w:val="ListParagraph"/>
              <w:ind w:left="0"/>
              <w:rPr>
                <w:rFonts w:ascii="Aptos" w:hAnsi="Aptos" w:cs="Arial"/>
              </w:rPr>
            </w:pPr>
            <w:r w:rsidRPr="00970897">
              <w:rPr>
                <w:rFonts w:ascii="Aptos" w:hAnsi="Aptos" w:cs="Arial"/>
              </w:rPr>
              <w:t>Ultimate responsibility for partnership approval following recommendations from Quality Assurance Committee</w:t>
            </w:r>
            <w:r w:rsidRPr="00970897" w:rsidR="00DD1264">
              <w:rPr>
                <w:rFonts w:ascii="Aptos" w:hAnsi="Aptos" w:cs="Arial"/>
              </w:rPr>
              <w:t xml:space="preserve"> (QAC)</w:t>
            </w:r>
            <w:r w:rsidRPr="00970897">
              <w:rPr>
                <w:rFonts w:ascii="Aptos" w:hAnsi="Aptos" w:cs="Arial"/>
              </w:rPr>
              <w:t>.</w:t>
            </w:r>
          </w:p>
          <w:p w:rsidRPr="00970897" w:rsidR="0064222E" w:rsidP="00730100" w:rsidRDefault="0064222E" w14:paraId="4752CCBC" w14:textId="446B08ED">
            <w:pPr>
              <w:pStyle w:val="NormalWeb"/>
              <w:spacing w:before="0" w:beforeAutospacing="0" w:after="0" w:afterAutospacing="0"/>
              <w:rPr>
                <w:rFonts w:ascii="Aptos" w:hAnsi="Aptos" w:cs="Arial"/>
                <w:sz w:val="22"/>
                <w:szCs w:val="22"/>
              </w:rPr>
            </w:pPr>
          </w:p>
        </w:tc>
        <w:tc>
          <w:tcPr>
            <w:tcW w:w="2193" w:type="dxa"/>
            <w:tcMar>
              <w:top w:w="0" w:type="dxa"/>
              <w:left w:w="108" w:type="dxa"/>
              <w:bottom w:w="0" w:type="dxa"/>
              <w:right w:w="108" w:type="dxa"/>
            </w:tcMar>
            <w:hideMark/>
          </w:tcPr>
          <w:p w:rsidRPr="00970897" w:rsidR="0064222E" w:rsidP="00730100" w:rsidRDefault="0064222E" w14:paraId="4E8528CE" w14:textId="7C1D63DA">
            <w:pPr>
              <w:pStyle w:val="NormalWeb"/>
              <w:spacing w:before="0" w:beforeAutospacing="0" w:after="0" w:afterAutospacing="0"/>
              <w:rPr>
                <w:rFonts w:ascii="Aptos" w:hAnsi="Aptos" w:cs="Arial"/>
                <w:sz w:val="22"/>
                <w:szCs w:val="22"/>
              </w:rPr>
            </w:pPr>
            <w:r w:rsidRPr="00970897">
              <w:rPr>
                <w:rFonts w:ascii="Aptos" w:hAnsi="Aptos" w:cs="Arial"/>
                <w:sz w:val="22"/>
                <w:szCs w:val="22"/>
              </w:rPr>
              <w:t xml:space="preserve">Academic Board </w:t>
            </w:r>
          </w:p>
          <w:p w:rsidRPr="00970897" w:rsidR="0064222E" w:rsidP="00932D73" w:rsidRDefault="0064222E" w14:paraId="657B3EE0" w14:textId="77777777">
            <w:pPr>
              <w:pStyle w:val="NormalWeb"/>
              <w:spacing w:before="0" w:beforeAutospacing="0" w:after="0" w:afterAutospacing="0"/>
              <w:rPr>
                <w:rFonts w:ascii="Aptos" w:hAnsi="Aptos" w:cs="Arial"/>
                <w:sz w:val="22"/>
                <w:szCs w:val="22"/>
              </w:rPr>
            </w:pPr>
          </w:p>
          <w:p w:rsidRPr="00970897" w:rsidR="0064222E" w:rsidP="001075BE" w:rsidRDefault="0064222E" w14:paraId="442801A0" w14:textId="77777777">
            <w:pPr>
              <w:pStyle w:val="NormalWeb"/>
              <w:spacing w:before="0" w:beforeAutospacing="0" w:after="0" w:afterAutospacing="0"/>
              <w:rPr>
                <w:rFonts w:ascii="Aptos" w:hAnsi="Aptos" w:cs="Arial"/>
                <w:sz w:val="22"/>
                <w:szCs w:val="22"/>
              </w:rPr>
            </w:pPr>
          </w:p>
          <w:p w:rsidRPr="00970897" w:rsidR="0064222E" w:rsidP="00932D73" w:rsidRDefault="0064222E" w14:paraId="4DD32054" w14:textId="45263B37">
            <w:pPr>
              <w:pStyle w:val="NormalWeb"/>
              <w:spacing w:before="0" w:beforeAutospacing="0" w:after="0" w:afterAutospacing="0"/>
              <w:rPr>
                <w:rFonts w:ascii="Aptos" w:hAnsi="Aptos" w:cs="Arial"/>
                <w:sz w:val="22"/>
                <w:szCs w:val="22"/>
              </w:rPr>
            </w:pPr>
          </w:p>
        </w:tc>
      </w:tr>
      <w:tr w:rsidRPr="00970897" w:rsidR="003E24FD" w:rsidTr="00D92866" w14:paraId="7A473A7B" w14:textId="77777777">
        <w:trPr>
          <w:trHeight w:val="2103"/>
        </w:trPr>
        <w:tc>
          <w:tcPr>
            <w:tcW w:w="1182" w:type="dxa"/>
            <w:vMerge/>
            <w:tcMar>
              <w:top w:w="0" w:type="dxa"/>
              <w:left w:w="108" w:type="dxa"/>
              <w:bottom w:w="0" w:type="dxa"/>
              <w:right w:w="108" w:type="dxa"/>
            </w:tcMar>
            <w:vAlign w:val="center"/>
          </w:tcPr>
          <w:p w:rsidRPr="00970897" w:rsidR="00C431C7" w:rsidP="00730100" w:rsidRDefault="00C431C7" w14:paraId="23189566" w14:textId="77777777">
            <w:pPr>
              <w:pStyle w:val="NormalWeb"/>
              <w:spacing w:before="0" w:beforeAutospacing="0" w:after="0" w:afterAutospacing="0"/>
              <w:rPr>
                <w:rFonts w:ascii="Aptos" w:hAnsi="Aptos" w:cs="Arial"/>
                <w:sz w:val="22"/>
                <w:szCs w:val="22"/>
              </w:rPr>
            </w:pPr>
          </w:p>
        </w:tc>
        <w:tc>
          <w:tcPr>
            <w:tcW w:w="2077" w:type="dxa"/>
            <w:vMerge w:val="restart"/>
            <w:tcMar>
              <w:top w:w="0" w:type="dxa"/>
              <w:left w:w="108" w:type="dxa"/>
              <w:bottom w:w="0" w:type="dxa"/>
              <w:right w:w="108" w:type="dxa"/>
            </w:tcMar>
          </w:tcPr>
          <w:p w:rsidRPr="00970897" w:rsidR="00C431C7" w:rsidP="00730100" w:rsidRDefault="00C431C7" w14:paraId="0DBE43C3" w14:textId="77777777">
            <w:pPr>
              <w:pStyle w:val="NormalWeb"/>
              <w:spacing w:before="0" w:beforeAutospacing="0" w:after="0" w:afterAutospacing="0"/>
              <w:rPr>
                <w:rFonts w:ascii="Aptos" w:hAnsi="Aptos" w:cs="Arial"/>
                <w:sz w:val="22"/>
                <w:szCs w:val="22"/>
              </w:rPr>
            </w:pPr>
            <w:r w:rsidRPr="00970897">
              <w:rPr>
                <w:rFonts w:ascii="Aptos" w:hAnsi="Aptos" w:cs="Arial"/>
                <w:sz w:val="22"/>
                <w:szCs w:val="22"/>
              </w:rPr>
              <w:t>Deputy Vice Chancellor</w:t>
            </w:r>
          </w:p>
          <w:p w:rsidRPr="00970897" w:rsidR="00C431C7" w:rsidP="00730100" w:rsidRDefault="00C431C7" w14:paraId="01283AFB" w14:textId="650DB66E">
            <w:pPr>
              <w:pStyle w:val="NormalWeb"/>
              <w:spacing w:before="0" w:after="0"/>
              <w:rPr>
                <w:rFonts w:ascii="Aptos" w:hAnsi="Aptos" w:cs="Arial"/>
                <w:sz w:val="22"/>
                <w:szCs w:val="22"/>
              </w:rPr>
            </w:pPr>
          </w:p>
        </w:tc>
        <w:tc>
          <w:tcPr>
            <w:tcW w:w="4041" w:type="dxa"/>
            <w:tcMar>
              <w:top w:w="0" w:type="dxa"/>
              <w:left w:w="108" w:type="dxa"/>
              <w:bottom w:w="0" w:type="dxa"/>
              <w:right w:w="108" w:type="dxa"/>
            </w:tcMar>
            <w:vAlign w:val="center"/>
          </w:tcPr>
          <w:p w:rsidRPr="00970897" w:rsidR="00C431C7" w:rsidP="00EE58B5" w:rsidRDefault="00C431C7" w14:paraId="11B7E078" w14:textId="6669C0BA">
            <w:pPr>
              <w:rPr>
                <w:rFonts w:ascii="Aptos" w:hAnsi="Aptos"/>
              </w:rPr>
            </w:pPr>
            <w:r w:rsidRPr="00970897">
              <w:rPr>
                <w:rFonts w:ascii="Aptos" w:hAnsi="Aptos"/>
              </w:rPr>
              <w:t xml:space="preserve">Scrutiny and sign </w:t>
            </w:r>
            <w:r w:rsidRPr="00970897" w:rsidR="00986F83">
              <w:rPr>
                <w:rFonts w:ascii="Aptos" w:hAnsi="Aptos"/>
              </w:rPr>
              <w:t>off</w:t>
            </w:r>
            <w:r w:rsidRPr="00970897">
              <w:rPr>
                <w:rFonts w:ascii="Aptos" w:hAnsi="Aptos"/>
              </w:rPr>
              <w:t xml:space="preserve"> the financial and legal due diligence processes for </w:t>
            </w:r>
            <w:r w:rsidRPr="00970897" w:rsidR="00A27F8B">
              <w:rPr>
                <w:rFonts w:ascii="Aptos" w:hAnsi="Aptos"/>
              </w:rPr>
              <w:t>partnership</w:t>
            </w:r>
            <w:r w:rsidRPr="00970897">
              <w:rPr>
                <w:rFonts w:ascii="Aptos" w:hAnsi="Aptos"/>
              </w:rPr>
              <w:t xml:space="preserve"> proposals and of fit with the University’s strategic plans.</w:t>
            </w:r>
          </w:p>
          <w:p w:rsidRPr="00970897" w:rsidR="00C431C7" w:rsidP="00EE58B5" w:rsidRDefault="00C431C7" w14:paraId="562B03C1" w14:textId="77777777">
            <w:pPr>
              <w:rPr>
                <w:rFonts w:ascii="Aptos" w:hAnsi="Aptos"/>
              </w:rPr>
            </w:pPr>
          </w:p>
          <w:p w:rsidRPr="00970897" w:rsidR="00C431C7" w:rsidP="00EE58B5" w:rsidRDefault="00C431C7" w14:paraId="7F6B6940" w14:textId="4E182826">
            <w:pPr>
              <w:rPr>
                <w:rFonts w:ascii="Aptos" w:hAnsi="Aptos"/>
              </w:rPr>
            </w:pPr>
            <w:r w:rsidRPr="00970897">
              <w:rPr>
                <w:rFonts w:ascii="Aptos" w:hAnsi="Aptos"/>
              </w:rPr>
              <w:t>The DVC is supported by members of the University Executive, Deans and Directors/Heads of Corporate Services</w:t>
            </w:r>
            <w:r w:rsidRPr="00970897" w:rsidR="00A90D22">
              <w:rPr>
                <w:rFonts w:ascii="Aptos" w:hAnsi="Aptos"/>
              </w:rPr>
              <w:t>.</w:t>
            </w:r>
          </w:p>
        </w:tc>
        <w:tc>
          <w:tcPr>
            <w:tcW w:w="2193" w:type="dxa"/>
            <w:tcMar>
              <w:top w:w="0" w:type="dxa"/>
              <w:left w:w="108" w:type="dxa"/>
              <w:bottom w:w="0" w:type="dxa"/>
              <w:right w:w="108" w:type="dxa"/>
            </w:tcMar>
          </w:tcPr>
          <w:p w:rsidRPr="00970897" w:rsidR="00C431C7" w:rsidP="00EE58B5" w:rsidRDefault="00C431C7" w14:paraId="56B1B3B0" w14:textId="14A35F99">
            <w:pPr>
              <w:rPr>
                <w:rFonts w:ascii="Aptos" w:hAnsi="Aptos"/>
              </w:rPr>
            </w:pPr>
            <w:r w:rsidRPr="00970897">
              <w:rPr>
                <w:rFonts w:ascii="Aptos" w:hAnsi="Aptos"/>
              </w:rPr>
              <w:t>University Executive / Portfolio Oversight Group</w:t>
            </w:r>
            <w:r w:rsidRPr="00970897" w:rsidR="00C207FD">
              <w:rPr>
                <w:rFonts w:ascii="Aptos" w:hAnsi="Aptos"/>
              </w:rPr>
              <w:t xml:space="preserve"> (POG)</w:t>
            </w:r>
          </w:p>
        </w:tc>
      </w:tr>
      <w:tr w:rsidRPr="00970897" w:rsidR="003E24FD" w:rsidTr="00D92866" w14:paraId="5043BE97" w14:textId="77777777">
        <w:trPr>
          <w:trHeight w:val="1082"/>
        </w:trPr>
        <w:tc>
          <w:tcPr>
            <w:tcW w:w="1182" w:type="dxa"/>
            <w:vMerge/>
            <w:tcMar>
              <w:top w:w="0" w:type="dxa"/>
              <w:left w:w="108" w:type="dxa"/>
              <w:bottom w:w="0" w:type="dxa"/>
              <w:right w:w="108" w:type="dxa"/>
            </w:tcMar>
            <w:vAlign w:val="center"/>
          </w:tcPr>
          <w:p w:rsidRPr="00970897" w:rsidR="00C431C7" w:rsidP="00730100" w:rsidRDefault="00C431C7" w14:paraId="443ECF89" w14:textId="77777777">
            <w:pPr>
              <w:pStyle w:val="NormalWeb"/>
              <w:spacing w:before="0" w:beforeAutospacing="0" w:after="0" w:afterAutospacing="0"/>
              <w:rPr>
                <w:rFonts w:ascii="Aptos" w:hAnsi="Aptos" w:cs="Arial"/>
                <w:sz w:val="22"/>
                <w:szCs w:val="22"/>
              </w:rPr>
            </w:pPr>
          </w:p>
        </w:tc>
        <w:tc>
          <w:tcPr>
            <w:tcW w:w="2077" w:type="dxa"/>
            <w:vMerge/>
            <w:tcMar>
              <w:top w:w="0" w:type="dxa"/>
              <w:left w:w="108" w:type="dxa"/>
              <w:bottom w:w="0" w:type="dxa"/>
              <w:right w:w="108" w:type="dxa"/>
            </w:tcMar>
            <w:vAlign w:val="center"/>
          </w:tcPr>
          <w:p w:rsidRPr="00970897" w:rsidR="00C431C7" w:rsidP="00730100" w:rsidRDefault="00C431C7" w14:paraId="38AC931C" w14:textId="5A85DE48">
            <w:pPr>
              <w:pStyle w:val="NormalWeb"/>
              <w:spacing w:before="0" w:beforeAutospacing="0" w:after="0" w:afterAutospacing="0"/>
              <w:rPr>
                <w:rFonts w:ascii="Aptos" w:hAnsi="Aptos" w:cs="Arial"/>
                <w:sz w:val="22"/>
                <w:szCs w:val="22"/>
              </w:rPr>
            </w:pPr>
          </w:p>
        </w:tc>
        <w:tc>
          <w:tcPr>
            <w:tcW w:w="4041" w:type="dxa"/>
            <w:tcMar>
              <w:top w:w="0" w:type="dxa"/>
              <w:left w:w="108" w:type="dxa"/>
              <w:bottom w:w="0" w:type="dxa"/>
              <w:right w:w="108" w:type="dxa"/>
            </w:tcMar>
          </w:tcPr>
          <w:p w:rsidRPr="00970897" w:rsidR="00C431C7" w:rsidP="00730100" w:rsidRDefault="00C431C7" w14:paraId="3F8E24CA" w14:textId="0EACF43C">
            <w:pPr>
              <w:pStyle w:val="NormalWeb"/>
              <w:spacing w:before="0" w:beforeAutospacing="0" w:after="0" w:afterAutospacing="0"/>
              <w:rPr>
                <w:rFonts w:ascii="Aptos" w:hAnsi="Aptos" w:cs="Arial"/>
                <w:sz w:val="22"/>
                <w:szCs w:val="22"/>
              </w:rPr>
            </w:pPr>
            <w:r w:rsidRPr="00970897">
              <w:rPr>
                <w:rFonts w:ascii="Aptos" w:hAnsi="Aptos" w:cs="Arial"/>
                <w:sz w:val="22"/>
                <w:szCs w:val="22"/>
              </w:rPr>
              <w:t>Responsibility for quality assurance and enhancement in relation to all partnership provision from approval to closure</w:t>
            </w:r>
            <w:r w:rsidRPr="00970897" w:rsidR="00880D5A">
              <w:rPr>
                <w:rFonts w:ascii="Aptos" w:hAnsi="Aptos" w:cs="Arial"/>
                <w:sz w:val="22"/>
                <w:szCs w:val="22"/>
              </w:rPr>
              <w:t>.</w:t>
            </w:r>
          </w:p>
          <w:p w:rsidRPr="00970897" w:rsidR="00C431C7" w:rsidP="00730100" w:rsidRDefault="00C431C7" w14:paraId="4F9478EE" w14:textId="77777777">
            <w:pPr>
              <w:pStyle w:val="ListParagraph"/>
              <w:ind w:left="0"/>
              <w:rPr>
                <w:rFonts w:ascii="Aptos" w:hAnsi="Aptos" w:cs="Arial"/>
              </w:rPr>
            </w:pPr>
          </w:p>
        </w:tc>
        <w:tc>
          <w:tcPr>
            <w:tcW w:w="2193" w:type="dxa"/>
            <w:tcMar>
              <w:top w:w="0" w:type="dxa"/>
              <w:left w:w="108" w:type="dxa"/>
              <w:bottom w:w="0" w:type="dxa"/>
              <w:right w:w="108" w:type="dxa"/>
            </w:tcMar>
          </w:tcPr>
          <w:p w:rsidRPr="00970897" w:rsidR="00C431C7" w:rsidP="00730100" w:rsidRDefault="00C431C7" w14:paraId="12F7E2B6" w14:textId="14B40779">
            <w:pPr>
              <w:pStyle w:val="NormalWeb"/>
              <w:spacing w:before="0" w:beforeAutospacing="0" w:after="0" w:afterAutospacing="0"/>
              <w:rPr>
                <w:rFonts w:ascii="Aptos" w:hAnsi="Aptos" w:cs="Arial"/>
                <w:sz w:val="22"/>
                <w:szCs w:val="22"/>
              </w:rPr>
            </w:pPr>
            <w:r w:rsidRPr="00970897">
              <w:rPr>
                <w:rFonts w:ascii="Aptos" w:hAnsi="Aptos" w:cs="Arial"/>
                <w:sz w:val="22"/>
                <w:szCs w:val="22"/>
              </w:rPr>
              <w:t>QAC</w:t>
            </w:r>
          </w:p>
          <w:p w:rsidRPr="00970897" w:rsidR="00C431C7" w:rsidP="00932D73" w:rsidRDefault="00C431C7" w14:paraId="0DF0218C" w14:textId="13F401DB">
            <w:pPr>
              <w:pStyle w:val="NormalWeb"/>
              <w:spacing w:before="0" w:beforeAutospacing="0" w:after="0" w:afterAutospacing="0"/>
              <w:rPr>
                <w:rFonts w:ascii="Aptos" w:hAnsi="Aptos" w:cs="Arial"/>
                <w:sz w:val="22"/>
                <w:szCs w:val="22"/>
              </w:rPr>
            </w:pPr>
          </w:p>
        </w:tc>
      </w:tr>
      <w:tr w:rsidRPr="00970897" w:rsidR="003E24FD" w:rsidTr="00D92866" w14:paraId="498DDFA1" w14:textId="77777777">
        <w:trPr>
          <w:trHeight w:val="1260"/>
        </w:trPr>
        <w:tc>
          <w:tcPr>
            <w:tcW w:w="0" w:type="auto"/>
            <w:vMerge/>
            <w:vAlign w:val="center"/>
          </w:tcPr>
          <w:p w:rsidRPr="00970897" w:rsidR="0064222E" w:rsidP="00730100" w:rsidRDefault="0064222E" w14:paraId="16058615" w14:textId="77777777">
            <w:pPr>
              <w:rPr>
                <w:rFonts w:ascii="Aptos" w:hAnsi="Aptos" w:cs="Arial"/>
              </w:rPr>
            </w:pPr>
          </w:p>
        </w:tc>
        <w:tc>
          <w:tcPr>
            <w:tcW w:w="2077" w:type="dxa"/>
            <w:tcMar>
              <w:top w:w="0" w:type="dxa"/>
              <w:left w:w="108" w:type="dxa"/>
              <w:bottom w:w="0" w:type="dxa"/>
              <w:right w:w="108" w:type="dxa"/>
            </w:tcMar>
          </w:tcPr>
          <w:p w:rsidRPr="00970897" w:rsidR="00CE6E0E" w:rsidP="00730100" w:rsidRDefault="00C00F89" w14:paraId="6CF59B68" w14:textId="4D620B4B">
            <w:pPr>
              <w:pStyle w:val="NormalWeb"/>
              <w:spacing w:before="0" w:beforeAutospacing="0" w:after="0" w:afterAutospacing="0"/>
              <w:rPr>
                <w:rFonts w:ascii="Aptos" w:hAnsi="Aptos" w:cs="Arial"/>
                <w:sz w:val="22"/>
                <w:szCs w:val="22"/>
              </w:rPr>
            </w:pPr>
            <w:r w:rsidRPr="00970897">
              <w:rPr>
                <w:rFonts w:ascii="Aptos" w:hAnsi="Aptos" w:cs="Arial"/>
                <w:sz w:val="22"/>
                <w:szCs w:val="22"/>
                <w:shd w:val="clear" w:color="auto" w:fill="FFFFFF"/>
              </w:rPr>
              <w:t>Associate Director</w:t>
            </w:r>
            <w:r w:rsidRPr="00970897" w:rsidR="002F7331">
              <w:rPr>
                <w:rFonts w:ascii="Aptos" w:hAnsi="Aptos" w:cs="Arial"/>
                <w:sz w:val="22"/>
                <w:szCs w:val="22"/>
                <w:shd w:val="clear" w:color="auto" w:fill="FFFFFF"/>
              </w:rPr>
              <w:t xml:space="preserve">: Internationalisation and Future Students </w:t>
            </w:r>
            <w:r w:rsidRPr="00970897">
              <w:rPr>
                <w:rFonts w:ascii="Aptos" w:hAnsi="Aptos" w:cs="Arial"/>
                <w:sz w:val="22"/>
                <w:szCs w:val="22"/>
                <w:shd w:val="clear" w:color="auto" w:fill="FFFFFF"/>
              </w:rPr>
              <w:t xml:space="preserve"> </w:t>
            </w:r>
          </w:p>
        </w:tc>
        <w:tc>
          <w:tcPr>
            <w:tcW w:w="4041" w:type="dxa"/>
            <w:tcMar>
              <w:top w:w="0" w:type="dxa"/>
              <w:left w:w="108" w:type="dxa"/>
              <w:bottom w:w="0" w:type="dxa"/>
              <w:right w:w="108" w:type="dxa"/>
            </w:tcMar>
          </w:tcPr>
          <w:p w:rsidRPr="00970897" w:rsidR="0064222E" w:rsidP="00730100" w:rsidRDefault="0064222E" w14:paraId="2557E56F" w14:textId="7DD8F7F0">
            <w:pPr>
              <w:pStyle w:val="ListParagraph"/>
              <w:ind w:left="0"/>
              <w:rPr>
                <w:rFonts w:ascii="Aptos" w:hAnsi="Aptos" w:cs="Arial"/>
              </w:rPr>
            </w:pPr>
            <w:r w:rsidRPr="00970897">
              <w:rPr>
                <w:rFonts w:ascii="Aptos" w:hAnsi="Aptos" w:cs="Arial"/>
              </w:rPr>
              <w:t>Advises the Executive</w:t>
            </w:r>
            <w:r w:rsidRPr="00970897" w:rsidR="00C207FD">
              <w:rPr>
                <w:rFonts w:ascii="Aptos" w:hAnsi="Aptos" w:cs="Arial"/>
              </w:rPr>
              <w:t xml:space="preserve"> / POG</w:t>
            </w:r>
            <w:r w:rsidRPr="00970897">
              <w:rPr>
                <w:rFonts w:ascii="Aptos" w:hAnsi="Aptos" w:cs="Arial"/>
              </w:rPr>
              <w:t xml:space="preserve"> on strategic approval of proposals for partnerships with overseas organisations.</w:t>
            </w:r>
          </w:p>
          <w:p w:rsidRPr="00970897" w:rsidR="0064222E" w:rsidP="00730100" w:rsidRDefault="0064222E" w14:paraId="3809A885" w14:textId="77777777">
            <w:pPr>
              <w:pStyle w:val="ListParagraph"/>
              <w:ind w:left="0"/>
              <w:rPr>
                <w:rFonts w:ascii="Aptos" w:hAnsi="Aptos" w:cs="Arial"/>
              </w:rPr>
            </w:pPr>
          </w:p>
        </w:tc>
        <w:tc>
          <w:tcPr>
            <w:tcW w:w="2193" w:type="dxa"/>
            <w:tcMar>
              <w:top w:w="0" w:type="dxa"/>
              <w:left w:w="108" w:type="dxa"/>
              <w:bottom w:w="0" w:type="dxa"/>
              <w:right w:w="108" w:type="dxa"/>
            </w:tcMar>
          </w:tcPr>
          <w:p w:rsidRPr="00970897" w:rsidR="0064222E" w:rsidP="00730100" w:rsidRDefault="00C207FD" w14:paraId="6592BDF2" w14:textId="6AE800AB">
            <w:pPr>
              <w:pStyle w:val="NormalWeb"/>
              <w:spacing w:before="0" w:beforeAutospacing="0" w:after="0" w:afterAutospacing="0"/>
              <w:rPr>
                <w:rFonts w:ascii="Aptos" w:hAnsi="Aptos" w:cs="Arial"/>
                <w:sz w:val="22"/>
                <w:szCs w:val="22"/>
              </w:rPr>
            </w:pPr>
            <w:r w:rsidRPr="00970897">
              <w:rPr>
                <w:rFonts w:ascii="Aptos" w:hAnsi="Aptos" w:cs="Arial"/>
                <w:sz w:val="22"/>
                <w:szCs w:val="22"/>
              </w:rPr>
              <w:t>POG</w:t>
            </w:r>
            <w:r w:rsidRPr="00970897" w:rsidR="0064222E">
              <w:rPr>
                <w:rFonts w:ascii="Aptos" w:hAnsi="Aptos" w:cs="Arial"/>
                <w:sz w:val="22"/>
                <w:szCs w:val="22"/>
              </w:rPr>
              <w:t xml:space="preserve"> / International P</w:t>
            </w:r>
            <w:r w:rsidRPr="00970897" w:rsidR="000E6C2B">
              <w:rPr>
                <w:rFonts w:ascii="Aptos" w:hAnsi="Aptos" w:cs="Arial"/>
                <w:sz w:val="22"/>
                <w:szCs w:val="22"/>
              </w:rPr>
              <w:t xml:space="preserve">artnerships </w:t>
            </w:r>
            <w:r w:rsidRPr="00970897" w:rsidR="00D5035F">
              <w:rPr>
                <w:rFonts w:ascii="Aptos" w:hAnsi="Aptos" w:cs="Arial"/>
                <w:sz w:val="22"/>
                <w:szCs w:val="22"/>
              </w:rPr>
              <w:t xml:space="preserve">Oversight </w:t>
            </w:r>
            <w:r w:rsidRPr="00970897" w:rsidR="0064222E">
              <w:rPr>
                <w:rFonts w:ascii="Aptos" w:hAnsi="Aptos" w:cs="Arial"/>
                <w:sz w:val="22"/>
                <w:szCs w:val="22"/>
              </w:rPr>
              <w:t>Sub-Group</w:t>
            </w:r>
          </w:p>
        </w:tc>
      </w:tr>
      <w:tr w:rsidRPr="00970897" w:rsidR="003E24FD" w:rsidTr="00D92866" w14:paraId="105F769F" w14:textId="77777777">
        <w:trPr>
          <w:trHeight w:val="1377"/>
        </w:trPr>
        <w:tc>
          <w:tcPr>
            <w:tcW w:w="0" w:type="auto"/>
            <w:vMerge/>
            <w:vAlign w:val="center"/>
          </w:tcPr>
          <w:p w:rsidRPr="00970897" w:rsidR="0064222E" w:rsidP="00730100" w:rsidRDefault="0064222E" w14:paraId="62C900D9" w14:textId="77777777">
            <w:pPr>
              <w:rPr>
                <w:rFonts w:ascii="Aptos" w:hAnsi="Aptos" w:cs="Arial"/>
              </w:rPr>
            </w:pPr>
          </w:p>
        </w:tc>
        <w:tc>
          <w:tcPr>
            <w:tcW w:w="2077" w:type="dxa"/>
            <w:tcMar>
              <w:top w:w="0" w:type="dxa"/>
              <w:left w:w="108" w:type="dxa"/>
              <w:bottom w:w="0" w:type="dxa"/>
              <w:right w:w="108" w:type="dxa"/>
            </w:tcMar>
          </w:tcPr>
          <w:p w:rsidRPr="00970897" w:rsidR="0064222E" w:rsidP="06AC149B" w:rsidRDefault="0064222E" w14:paraId="54326B1C" w14:textId="76E5024E">
            <w:pPr>
              <w:pStyle w:val="NormalWeb"/>
              <w:spacing w:before="0" w:beforeAutospacing="0" w:after="0" w:afterAutospacing="0"/>
              <w:rPr>
                <w:rFonts w:ascii="Aptos" w:hAnsi="Aptos" w:cs="Arial"/>
                <w:sz w:val="22"/>
                <w:szCs w:val="22"/>
              </w:rPr>
            </w:pPr>
            <w:r w:rsidRPr="00970897">
              <w:rPr>
                <w:rFonts w:ascii="Aptos" w:hAnsi="Aptos" w:cs="Arial"/>
                <w:sz w:val="22"/>
                <w:szCs w:val="22"/>
              </w:rPr>
              <w:t xml:space="preserve">Director of </w:t>
            </w:r>
            <w:r w:rsidRPr="00970897" w:rsidR="000322D6">
              <w:rPr>
                <w:rFonts w:ascii="Aptos" w:hAnsi="Aptos" w:cs="Arial"/>
                <w:sz w:val="22"/>
                <w:szCs w:val="22"/>
              </w:rPr>
              <w:t>FE</w:t>
            </w:r>
            <w:r w:rsidRPr="00970897">
              <w:rPr>
                <w:rFonts w:ascii="Aptos" w:hAnsi="Aptos" w:cs="Arial"/>
                <w:sz w:val="22"/>
                <w:szCs w:val="22"/>
              </w:rPr>
              <w:t xml:space="preserve"> Partnerships</w:t>
            </w:r>
            <w:r w:rsidRPr="00970897" w:rsidR="000322D6">
              <w:rPr>
                <w:rFonts w:ascii="Aptos" w:hAnsi="Aptos" w:cs="Arial"/>
                <w:sz w:val="22"/>
                <w:szCs w:val="22"/>
              </w:rPr>
              <w:t xml:space="preserve"> </w:t>
            </w:r>
            <w:r w:rsidRPr="00970897" w:rsidR="008F7D1D">
              <w:rPr>
                <w:rFonts w:ascii="Aptos" w:hAnsi="Aptos" w:cs="Arial"/>
                <w:sz w:val="22"/>
                <w:szCs w:val="22"/>
              </w:rPr>
              <w:t xml:space="preserve">and </w:t>
            </w:r>
            <w:r w:rsidRPr="00970897" w:rsidR="002A4408">
              <w:rPr>
                <w:rFonts w:ascii="Aptos" w:hAnsi="Aptos" w:cs="Arial"/>
                <w:sz w:val="22"/>
                <w:szCs w:val="22"/>
              </w:rPr>
              <w:t>Degree Apprenticeships</w:t>
            </w:r>
          </w:p>
        </w:tc>
        <w:tc>
          <w:tcPr>
            <w:tcW w:w="4041" w:type="dxa"/>
            <w:tcMar>
              <w:top w:w="0" w:type="dxa"/>
              <w:left w:w="108" w:type="dxa"/>
              <w:bottom w:w="0" w:type="dxa"/>
              <w:right w:w="108" w:type="dxa"/>
            </w:tcMar>
          </w:tcPr>
          <w:p w:rsidRPr="00970897" w:rsidR="0064222E" w:rsidP="00730100" w:rsidRDefault="0064222E" w14:paraId="2D43E8B1" w14:textId="7E3C292B">
            <w:pPr>
              <w:pStyle w:val="ListParagraph"/>
              <w:ind w:left="0"/>
              <w:rPr>
                <w:rFonts w:ascii="Aptos" w:hAnsi="Aptos" w:cs="Arial"/>
              </w:rPr>
            </w:pPr>
            <w:r w:rsidRPr="00970897">
              <w:rPr>
                <w:rFonts w:ascii="Aptos" w:hAnsi="Aptos" w:cs="Arial"/>
              </w:rPr>
              <w:t>Advises the Executive</w:t>
            </w:r>
            <w:r w:rsidRPr="00970897" w:rsidR="00C207FD">
              <w:rPr>
                <w:rFonts w:ascii="Aptos" w:hAnsi="Aptos" w:cs="Arial"/>
              </w:rPr>
              <w:t xml:space="preserve"> / POG</w:t>
            </w:r>
            <w:r w:rsidRPr="00970897">
              <w:rPr>
                <w:rFonts w:ascii="Aptos" w:hAnsi="Aptos" w:cs="Arial"/>
              </w:rPr>
              <w:t xml:space="preserve"> on strategic approval of partnership developments with UK organisations</w:t>
            </w:r>
            <w:r w:rsidRPr="00970897" w:rsidR="00B70C4B">
              <w:rPr>
                <w:rFonts w:ascii="Aptos" w:hAnsi="Aptos" w:cs="Arial"/>
              </w:rPr>
              <w:t>.</w:t>
            </w:r>
          </w:p>
        </w:tc>
        <w:tc>
          <w:tcPr>
            <w:tcW w:w="2193" w:type="dxa"/>
            <w:tcMar>
              <w:top w:w="0" w:type="dxa"/>
              <w:left w:w="108" w:type="dxa"/>
              <w:bottom w:w="0" w:type="dxa"/>
              <w:right w:w="108" w:type="dxa"/>
            </w:tcMar>
          </w:tcPr>
          <w:p w:rsidRPr="00970897" w:rsidR="0064222E" w:rsidP="00730100" w:rsidRDefault="00C207FD" w14:paraId="214287C6" w14:textId="30755781">
            <w:pPr>
              <w:pStyle w:val="NormalWeb"/>
              <w:spacing w:before="0" w:beforeAutospacing="0" w:after="0" w:afterAutospacing="0"/>
              <w:rPr>
                <w:rFonts w:ascii="Aptos" w:hAnsi="Aptos" w:cs="Arial"/>
                <w:sz w:val="22"/>
                <w:szCs w:val="22"/>
              </w:rPr>
            </w:pPr>
            <w:r w:rsidRPr="00970897">
              <w:rPr>
                <w:rFonts w:ascii="Aptos" w:hAnsi="Aptos" w:cs="Arial"/>
                <w:sz w:val="22"/>
                <w:szCs w:val="22"/>
              </w:rPr>
              <w:t>POG</w:t>
            </w:r>
            <w:r w:rsidRPr="00970897" w:rsidR="0064222E">
              <w:rPr>
                <w:rFonts w:ascii="Aptos" w:hAnsi="Aptos" w:cs="Arial"/>
                <w:sz w:val="22"/>
                <w:szCs w:val="22"/>
              </w:rPr>
              <w:t xml:space="preserve"> / UK P</w:t>
            </w:r>
            <w:r w:rsidRPr="00970897" w:rsidR="000E6C2B">
              <w:rPr>
                <w:rFonts w:ascii="Aptos" w:hAnsi="Aptos" w:cs="Arial"/>
                <w:sz w:val="22"/>
                <w:szCs w:val="22"/>
              </w:rPr>
              <w:t>artnerships</w:t>
            </w:r>
            <w:r w:rsidRPr="00970897" w:rsidR="00023F9B">
              <w:rPr>
                <w:rFonts w:ascii="Aptos" w:hAnsi="Aptos" w:cs="Arial"/>
                <w:sz w:val="22"/>
                <w:szCs w:val="22"/>
              </w:rPr>
              <w:t xml:space="preserve"> </w:t>
            </w:r>
            <w:r w:rsidRPr="00970897" w:rsidR="00D5035F">
              <w:rPr>
                <w:rFonts w:ascii="Aptos" w:hAnsi="Aptos" w:cs="Arial"/>
                <w:sz w:val="22"/>
                <w:szCs w:val="22"/>
              </w:rPr>
              <w:t xml:space="preserve">Oversight </w:t>
            </w:r>
            <w:r w:rsidRPr="00970897" w:rsidR="0064222E">
              <w:rPr>
                <w:rFonts w:ascii="Aptos" w:hAnsi="Aptos" w:cs="Arial"/>
                <w:sz w:val="22"/>
                <w:szCs w:val="22"/>
              </w:rPr>
              <w:t>Sub-Group</w:t>
            </w:r>
            <w:r w:rsidRPr="00970897" w:rsidR="00E91F8A">
              <w:rPr>
                <w:rStyle w:val="FootnoteReference"/>
                <w:rFonts w:ascii="Aptos" w:hAnsi="Aptos" w:cs="Arial"/>
                <w:sz w:val="22"/>
                <w:szCs w:val="22"/>
              </w:rPr>
              <w:footnoteReference w:id="5"/>
            </w:r>
          </w:p>
        </w:tc>
      </w:tr>
      <w:tr w:rsidRPr="00970897" w:rsidR="003E24FD" w:rsidTr="00D92866" w14:paraId="51D74594" w14:textId="77777777">
        <w:trPr>
          <w:trHeight w:val="1109"/>
        </w:trPr>
        <w:tc>
          <w:tcPr>
            <w:tcW w:w="0" w:type="auto"/>
            <w:vMerge/>
            <w:vAlign w:val="center"/>
          </w:tcPr>
          <w:p w:rsidRPr="00970897" w:rsidR="0064222E" w:rsidP="00730100" w:rsidRDefault="0064222E" w14:paraId="39567460" w14:textId="77777777">
            <w:pPr>
              <w:rPr>
                <w:rFonts w:ascii="Aptos" w:hAnsi="Aptos" w:cs="Arial"/>
              </w:rPr>
            </w:pPr>
          </w:p>
        </w:tc>
        <w:tc>
          <w:tcPr>
            <w:tcW w:w="2077" w:type="dxa"/>
            <w:tcMar>
              <w:top w:w="0" w:type="dxa"/>
              <w:left w:w="108" w:type="dxa"/>
              <w:bottom w:w="0" w:type="dxa"/>
              <w:right w:w="108" w:type="dxa"/>
            </w:tcMar>
          </w:tcPr>
          <w:p w:rsidRPr="00970897" w:rsidR="0064222E" w:rsidP="06AC149B" w:rsidRDefault="005E57BF" w14:paraId="44BB4CB5" w14:textId="58495CAC">
            <w:pPr>
              <w:pStyle w:val="NormalWeb"/>
              <w:spacing w:before="0" w:beforeAutospacing="0" w:after="0" w:afterAutospacing="0"/>
              <w:rPr>
                <w:rFonts w:ascii="Aptos" w:hAnsi="Aptos" w:cs="Arial"/>
                <w:sz w:val="22"/>
                <w:szCs w:val="22"/>
              </w:rPr>
            </w:pPr>
            <w:r w:rsidRPr="00970897">
              <w:rPr>
                <w:rFonts w:ascii="Aptos" w:hAnsi="Aptos" w:cs="Arial"/>
                <w:sz w:val="22"/>
                <w:szCs w:val="22"/>
              </w:rPr>
              <w:t>Quality Assurance and Enhancement Manager</w:t>
            </w:r>
            <w:r w:rsidRPr="00970897" w:rsidR="00DE2CE3">
              <w:rPr>
                <w:rFonts w:ascii="Aptos" w:hAnsi="Aptos" w:cs="Arial"/>
                <w:sz w:val="22"/>
                <w:szCs w:val="22"/>
              </w:rPr>
              <w:t xml:space="preserve"> </w:t>
            </w:r>
          </w:p>
        </w:tc>
        <w:tc>
          <w:tcPr>
            <w:tcW w:w="4041" w:type="dxa"/>
            <w:tcMar>
              <w:top w:w="0" w:type="dxa"/>
              <w:left w:w="108" w:type="dxa"/>
              <w:bottom w:w="0" w:type="dxa"/>
              <w:right w:w="108" w:type="dxa"/>
            </w:tcMar>
          </w:tcPr>
          <w:p w:rsidRPr="00970897" w:rsidR="0064222E" w:rsidP="00730100" w:rsidRDefault="0064222E" w14:paraId="607AA0AE" w14:textId="65B1CD8F">
            <w:pPr>
              <w:pStyle w:val="ListParagraph"/>
              <w:ind w:left="0"/>
              <w:rPr>
                <w:rFonts w:ascii="Aptos" w:hAnsi="Aptos" w:cs="Arial"/>
              </w:rPr>
            </w:pPr>
            <w:r w:rsidRPr="00970897">
              <w:rPr>
                <w:rFonts w:ascii="Aptos" w:hAnsi="Aptos" w:cs="Arial"/>
              </w:rPr>
              <w:t>Oversight of quality assurance and enhancement in relation to all partnership provision from approval to closure of a partnership.</w:t>
            </w:r>
          </w:p>
          <w:p w:rsidRPr="00970897" w:rsidR="0064222E" w:rsidP="00730100" w:rsidRDefault="0064222E" w14:paraId="5B7326C0" w14:textId="77777777">
            <w:pPr>
              <w:pStyle w:val="ListParagraph"/>
              <w:ind w:left="0"/>
              <w:rPr>
                <w:rFonts w:ascii="Aptos" w:hAnsi="Aptos" w:cs="Arial"/>
              </w:rPr>
            </w:pPr>
          </w:p>
        </w:tc>
        <w:tc>
          <w:tcPr>
            <w:tcW w:w="2193" w:type="dxa"/>
            <w:tcMar>
              <w:top w:w="0" w:type="dxa"/>
              <w:left w:w="108" w:type="dxa"/>
              <w:bottom w:w="0" w:type="dxa"/>
              <w:right w:w="108" w:type="dxa"/>
            </w:tcMar>
          </w:tcPr>
          <w:p w:rsidRPr="00970897" w:rsidR="0064222E" w:rsidP="00730100" w:rsidRDefault="0064222E" w14:paraId="6BA27109" w14:textId="3A6BC51C">
            <w:pPr>
              <w:pStyle w:val="NormalWeb"/>
              <w:spacing w:before="0" w:beforeAutospacing="0" w:after="0" w:afterAutospacing="0"/>
              <w:rPr>
                <w:rFonts w:ascii="Aptos" w:hAnsi="Aptos" w:cs="Arial"/>
                <w:sz w:val="22"/>
                <w:szCs w:val="22"/>
              </w:rPr>
            </w:pPr>
            <w:r w:rsidRPr="00970897">
              <w:rPr>
                <w:rFonts w:ascii="Aptos" w:hAnsi="Aptos" w:cs="Arial"/>
                <w:sz w:val="22"/>
                <w:szCs w:val="22"/>
              </w:rPr>
              <w:t>Partnership Quality Sub-Committee</w:t>
            </w:r>
            <w:r w:rsidRPr="00970897" w:rsidR="00E059EA">
              <w:rPr>
                <w:rFonts w:ascii="Aptos" w:hAnsi="Aptos" w:cs="Arial"/>
                <w:sz w:val="22"/>
                <w:szCs w:val="22"/>
              </w:rPr>
              <w:t xml:space="preserve"> (PQSC)</w:t>
            </w:r>
          </w:p>
        </w:tc>
      </w:tr>
      <w:tr w:rsidRPr="00970897" w:rsidR="003E24FD" w:rsidTr="00D92866" w14:paraId="18DCD25F" w14:textId="77777777">
        <w:trPr>
          <w:trHeight w:val="1421"/>
        </w:trPr>
        <w:tc>
          <w:tcPr>
            <w:tcW w:w="0" w:type="auto"/>
            <w:vMerge/>
            <w:vAlign w:val="center"/>
          </w:tcPr>
          <w:p w:rsidRPr="00970897" w:rsidR="0064222E" w:rsidP="00730100" w:rsidRDefault="0064222E" w14:paraId="6ED96316" w14:textId="77777777">
            <w:pPr>
              <w:rPr>
                <w:rFonts w:ascii="Aptos" w:hAnsi="Aptos" w:cs="Arial"/>
              </w:rPr>
            </w:pPr>
          </w:p>
        </w:tc>
        <w:tc>
          <w:tcPr>
            <w:tcW w:w="2077" w:type="dxa"/>
            <w:tcMar>
              <w:top w:w="0" w:type="dxa"/>
              <w:left w:w="108" w:type="dxa"/>
              <w:bottom w:w="0" w:type="dxa"/>
              <w:right w:w="108" w:type="dxa"/>
            </w:tcMar>
          </w:tcPr>
          <w:p w:rsidRPr="00970897" w:rsidR="0064222E" w:rsidP="00730100" w:rsidRDefault="0064222E" w14:paraId="24BB3D47" w14:textId="77777777">
            <w:pPr>
              <w:pStyle w:val="NormalWeb"/>
              <w:spacing w:before="0" w:beforeAutospacing="0" w:after="0" w:afterAutospacing="0"/>
              <w:rPr>
                <w:rFonts w:ascii="Aptos" w:hAnsi="Aptos" w:cs="Arial"/>
                <w:sz w:val="22"/>
                <w:szCs w:val="22"/>
              </w:rPr>
            </w:pPr>
            <w:r w:rsidRPr="00970897">
              <w:rPr>
                <w:rFonts w:ascii="Aptos" w:hAnsi="Aptos" w:cs="Arial"/>
                <w:sz w:val="22"/>
                <w:szCs w:val="22"/>
              </w:rPr>
              <w:t>Commercial and Client Services Office (CCSO)</w:t>
            </w:r>
          </w:p>
        </w:tc>
        <w:tc>
          <w:tcPr>
            <w:tcW w:w="4041" w:type="dxa"/>
            <w:tcMar>
              <w:top w:w="0" w:type="dxa"/>
              <w:left w:w="108" w:type="dxa"/>
              <w:bottom w:w="0" w:type="dxa"/>
              <w:right w:w="108" w:type="dxa"/>
            </w:tcMar>
          </w:tcPr>
          <w:p w:rsidRPr="00970897" w:rsidR="0064222E" w:rsidP="00730100" w:rsidRDefault="759957CB" w14:paraId="3E2A910E" w14:textId="41D1CF8C">
            <w:pPr>
              <w:pStyle w:val="ListParagraph"/>
              <w:ind w:left="0"/>
              <w:rPr>
                <w:rFonts w:ascii="Aptos" w:hAnsi="Aptos" w:cs="Arial"/>
              </w:rPr>
            </w:pPr>
            <w:r w:rsidRPr="00970897">
              <w:rPr>
                <w:rFonts w:ascii="Aptos" w:hAnsi="Aptos" w:cs="Arial"/>
              </w:rPr>
              <w:t>W</w:t>
            </w:r>
            <w:r w:rsidRPr="00970897" w:rsidR="1D8B0CEB">
              <w:rPr>
                <w:rFonts w:ascii="Aptos" w:hAnsi="Aptos" w:cs="Arial"/>
              </w:rPr>
              <w:t xml:space="preserve">here applicable, the conduit between faculties and partners </w:t>
            </w:r>
            <w:r w:rsidRPr="00970897" w:rsidR="00986F83">
              <w:rPr>
                <w:rFonts w:ascii="Aptos" w:hAnsi="Aptos" w:cs="Arial"/>
              </w:rPr>
              <w:t>regarding</w:t>
            </w:r>
            <w:r w:rsidRPr="00970897" w:rsidR="1D8B0CEB">
              <w:rPr>
                <w:rFonts w:ascii="Aptos" w:hAnsi="Aptos" w:cs="Arial"/>
              </w:rPr>
              <w:t xml:space="preserve"> administration of </w:t>
            </w:r>
            <w:r w:rsidRPr="00970897" w:rsidR="00DC2744">
              <w:rPr>
                <w:rFonts w:ascii="Aptos" w:hAnsi="Aptos" w:cs="Arial"/>
              </w:rPr>
              <w:t>t</w:t>
            </w:r>
            <w:r w:rsidRPr="00970897" w:rsidR="1D8B0CEB">
              <w:rPr>
                <w:rFonts w:ascii="Aptos" w:hAnsi="Aptos" w:cs="Arial"/>
              </w:rPr>
              <w:t>he operational functions of delivery via partnerships</w:t>
            </w:r>
          </w:p>
          <w:p w:rsidRPr="00970897" w:rsidR="0064222E" w:rsidP="00730100" w:rsidRDefault="0064222E" w14:paraId="020B8BC6" w14:textId="77777777">
            <w:pPr>
              <w:pStyle w:val="ListParagraph"/>
              <w:ind w:left="0"/>
              <w:rPr>
                <w:rFonts w:ascii="Aptos" w:hAnsi="Aptos" w:cs="Arial"/>
              </w:rPr>
            </w:pPr>
          </w:p>
        </w:tc>
        <w:tc>
          <w:tcPr>
            <w:tcW w:w="2193" w:type="dxa"/>
            <w:tcMar>
              <w:top w:w="0" w:type="dxa"/>
              <w:left w:w="108" w:type="dxa"/>
              <w:bottom w:w="0" w:type="dxa"/>
              <w:right w:w="108" w:type="dxa"/>
            </w:tcMar>
          </w:tcPr>
          <w:p w:rsidRPr="00970897" w:rsidR="0064222E" w:rsidP="00730100" w:rsidRDefault="0064222E" w14:paraId="0FFDDB90" w14:textId="77777777">
            <w:pPr>
              <w:pStyle w:val="NormalWeb"/>
              <w:spacing w:before="0" w:beforeAutospacing="0" w:after="0" w:afterAutospacing="0"/>
              <w:rPr>
                <w:rFonts w:ascii="Aptos" w:hAnsi="Aptos" w:cs="Arial"/>
                <w:sz w:val="22"/>
                <w:szCs w:val="22"/>
              </w:rPr>
            </w:pPr>
            <w:r w:rsidRPr="00970897">
              <w:rPr>
                <w:rFonts w:ascii="Aptos" w:hAnsi="Aptos" w:cs="Arial"/>
                <w:sz w:val="22"/>
                <w:szCs w:val="22"/>
              </w:rPr>
              <w:t>N/A</w:t>
            </w:r>
          </w:p>
        </w:tc>
      </w:tr>
      <w:tr w:rsidRPr="00970897" w:rsidR="003E24FD" w:rsidTr="00D92866" w14:paraId="0BB41524" w14:textId="77777777">
        <w:trPr>
          <w:trHeight w:val="837"/>
        </w:trPr>
        <w:tc>
          <w:tcPr>
            <w:tcW w:w="0" w:type="auto"/>
            <w:vMerge/>
            <w:vAlign w:val="center"/>
          </w:tcPr>
          <w:p w:rsidRPr="00970897" w:rsidR="0064222E" w:rsidP="00730100" w:rsidRDefault="0064222E" w14:paraId="6A7F53B0" w14:textId="77777777">
            <w:pPr>
              <w:rPr>
                <w:rFonts w:ascii="Aptos" w:hAnsi="Aptos" w:cs="Arial"/>
              </w:rPr>
            </w:pPr>
          </w:p>
        </w:tc>
        <w:tc>
          <w:tcPr>
            <w:tcW w:w="2077" w:type="dxa"/>
            <w:tcMar>
              <w:top w:w="0" w:type="dxa"/>
              <w:left w:w="108" w:type="dxa"/>
              <w:bottom w:w="0" w:type="dxa"/>
              <w:right w:w="108" w:type="dxa"/>
            </w:tcMar>
          </w:tcPr>
          <w:p w:rsidRPr="00970897" w:rsidR="0064222E" w:rsidP="00730100" w:rsidRDefault="00035ADA" w14:paraId="31BA6439" w14:textId="7D752E85">
            <w:pPr>
              <w:pStyle w:val="NormalWeb"/>
              <w:spacing w:before="0" w:beforeAutospacing="0" w:after="0" w:afterAutospacing="0"/>
              <w:rPr>
                <w:rFonts w:ascii="Aptos" w:hAnsi="Aptos" w:cs="Arial"/>
                <w:sz w:val="22"/>
                <w:szCs w:val="22"/>
              </w:rPr>
            </w:pPr>
            <w:r w:rsidRPr="00970897">
              <w:rPr>
                <w:rFonts w:ascii="Aptos" w:hAnsi="Aptos" w:cs="Arial"/>
                <w:sz w:val="22"/>
                <w:szCs w:val="22"/>
              </w:rPr>
              <w:t>Future Stu</w:t>
            </w:r>
            <w:r w:rsidRPr="00970897" w:rsidR="009D3B58">
              <w:rPr>
                <w:rFonts w:ascii="Aptos" w:hAnsi="Aptos" w:cs="Arial"/>
                <w:sz w:val="22"/>
                <w:szCs w:val="22"/>
              </w:rPr>
              <w:t>d</w:t>
            </w:r>
            <w:r w:rsidRPr="00970897">
              <w:rPr>
                <w:rFonts w:ascii="Aptos" w:hAnsi="Aptos" w:cs="Arial"/>
                <w:sz w:val="22"/>
                <w:szCs w:val="22"/>
              </w:rPr>
              <w:t>ents</w:t>
            </w:r>
          </w:p>
        </w:tc>
        <w:tc>
          <w:tcPr>
            <w:tcW w:w="4041" w:type="dxa"/>
            <w:tcMar>
              <w:top w:w="0" w:type="dxa"/>
              <w:left w:w="108" w:type="dxa"/>
              <w:bottom w:w="0" w:type="dxa"/>
              <w:right w:w="108" w:type="dxa"/>
            </w:tcMar>
          </w:tcPr>
          <w:p w:rsidRPr="00970897" w:rsidR="0064222E" w:rsidP="00730100" w:rsidRDefault="0064222E" w14:paraId="62BD7B17" w14:textId="1914F109">
            <w:pPr>
              <w:pStyle w:val="ListParagraph"/>
              <w:ind w:left="0"/>
              <w:rPr>
                <w:rFonts w:ascii="Aptos" w:hAnsi="Aptos" w:cs="Arial"/>
              </w:rPr>
            </w:pPr>
            <w:r w:rsidRPr="00970897">
              <w:rPr>
                <w:rFonts w:ascii="Aptos" w:hAnsi="Aptos" w:cs="Arial"/>
              </w:rPr>
              <w:t>Audit</w:t>
            </w:r>
            <w:r w:rsidRPr="00970897" w:rsidR="00975A92">
              <w:rPr>
                <w:rFonts w:ascii="Aptos" w:hAnsi="Aptos" w:cs="Arial"/>
              </w:rPr>
              <w:t>s</w:t>
            </w:r>
            <w:r w:rsidRPr="00970897">
              <w:rPr>
                <w:rFonts w:ascii="Aptos" w:hAnsi="Aptos" w:cs="Arial"/>
              </w:rPr>
              <w:t xml:space="preserve"> and approv</w:t>
            </w:r>
            <w:r w:rsidRPr="00970897" w:rsidR="00975A92">
              <w:rPr>
                <w:rFonts w:ascii="Aptos" w:hAnsi="Aptos" w:cs="Arial"/>
              </w:rPr>
              <w:t>es</w:t>
            </w:r>
            <w:r w:rsidRPr="00970897">
              <w:rPr>
                <w:rFonts w:ascii="Aptos" w:hAnsi="Aptos" w:cs="Arial"/>
              </w:rPr>
              <w:t xml:space="preserve"> partner marketing and publicity information.</w:t>
            </w:r>
          </w:p>
        </w:tc>
        <w:tc>
          <w:tcPr>
            <w:tcW w:w="2193" w:type="dxa"/>
            <w:tcMar>
              <w:top w:w="0" w:type="dxa"/>
              <w:left w:w="108" w:type="dxa"/>
              <w:bottom w:w="0" w:type="dxa"/>
              <w:right w:w="108" w:type="dxa"/>
            </w:tcMar>
          </w:tcPr>
          <w:p w:rsidRPr="00970897" w:rsidR="0064222E" w:rsidP="00730100" w:rsidRDefault="00E059EA" w14:paraId="1A2800D1" w14:textId="0A3B1C64">
            <w:pPr>
              <w:pStyle w:val="NormalWeb"/>
              <w:spacing w:before="0" w:beforeAutospacing="0" w:after="0" w:afterAutospacing="0"/>
              <w:rPr>
                <w:rFonts w:ascii="Aptos" w:hAnsi="Aptos" w:cs="Arial"/>
                <w:sz w:val="22"/>
                <w:szCs w:val="22"/>
              </w:rPr>
            </w:pPr>
            <w:r w:rsidRPr="00970897">
              <w:rPr>
                <w:rFonts w:ascii="Aptos" w:hAnsi="Aptos" w:cs="Arial"/>
                <w:sz w:val="22"/>
                <w:szCs w:val="22"/>
              </w:rPr>
              <w:t>PQSC</w:t>
            </w:r>
          </w:p>
        </w:tc>
      </w:tr>
      <w:tr w:rsidRPr="00970897" w:rsidR="003E24FD" w:rsidTr="00D92866" w14:paraId="4AE0B385" w14:textId="77777777">
        <w:trPr>
          <w:trHeight w:val="1421"/>
        </w:trPr>
        <w:tc>
          <w:tcPr>
            <w:tcW w:w="0" w:type="auto"/>
            <w:vMerge/>
            <w:vAlign w:val="center"/>
          </w:tcPr>
          <w:p w:rsidRPr="00970897" w:rsidR="0064222E" w:rsidP="00730100" w:rsidRDefault="0064222E" w14:paraId="169BB6EF" w14:textId="77777777">
            <w:pPr>
              <w:rPr>
                <w:rFonts w:ascii="Aptos" w:hAnsi="Aptos" w:cs="Arial"/>
              </w:rPr>
            </w:pPr>
          </w:p>
        </w:tc>
        <w:tc>
          <w:tcPr>
            <w:tcW w:w="2077" w:type="dxa"/>
            <w:tcMar>
              <w:top w:w="0" w:type="dxa"/>
              <w:left w:w="108" w:type="dxa"/>
              <w:bottom w:w="0" w:type="dxa"/>
              <w:right w:w="108" w:type="dxa"/>
            </w:tcMar>
          </w:tcPr>
          <w:p w:rsidRPr="00970897" w:rsidR="0064222E" w:rsidP="06AC149B" w:rsidRDefault="00A04263" w14:paraId="6EC5B2C8" w14:textId="287BC552">
            <w:pPr>
              <w:pStyle w:val="NormalWeb"/>
              <w:spacing w:before="0" w:beforeAutospacing="0" w:after="0" w:afterAutospacing="0"/>
              <w:rPr>
                <w:rFonts w:ascii="Aptos" w:hAnsi="Aptos" w:cs="Arial"/>
                <w:sz w:val="22"/>
                <w:szCs w:val="22"/>
              </w:rPr>
            </w:pPr>
            <w:r w:rsidRPr="00970897">
              <w:rPr>
                <w:rFonts w:ascii="Aptos" w:hAnsi="Aptos" w:cs="Arial"/>
                <w:sz w:val="22"/>
                <w:szCs w:val="22"/>
              </w:rPr>
              <w:t>Academic Regist</w:t>
            </w:r>
            <w:r w:rsidRPr="00970897" w:rsidR="0046465D">
              <w:rPr>
                <w:rFonts w:ascii="Aptos" w:hAnsi="Aptos" w:cs="Arial"/>
                <w:sz w:val="22"/>
                <w:szCs w:val="22"/>
              </w:rPr>
              <w:t xml:space="preserve">ry: </w:t>
            </w:r>
            <w:r w:rsidRPr="00970897" w:rsidR="00941D78">
              <w:rPr>
                <w:rFonts w:ascii="Aptos" w:hAnsi="Aptos" w:cs="Arial"/>
                <w:sz w:val="22"/>
                <w:szCs w:val="22"/>
              </w:rPr>
              <w:t>Student Records</w:t>
            </w:r>
            <w:r w:rsidRPr="00970897" w:rsidR="004B074C">
              <w:rPr>
                <w:rFonts w:ascii="Aptos" w:hAnsi="Aptos" w:cs="Arial"/>
                <w:sz w:val="22"/>
                <w:szCs w:val="22"/>
              </w:rPr>
              <w:t xml:space="preserve"> and Assessments</w:t>
            </w:r>
          </w:p>
        </w:tc>
        <w:tc>
          <w:tcPr>
            <w:tcW w:w="4041" w:type="dxa"/>
            <w:tcMar>
              <w:top w:w="0" w:type="dxa"/>
              <w:left w:w="108" w:type="dxa"/>
              <w:bottom w:w="0" w:type="dxa"/>
              <w:right w:w="108" w:type="dxa"/>
            </w:tcMar>
          </w:tcPr>
          <w:p w:rsidRPr="00970897" w:rsidR="0064222E" w:rsidP="00730100" w:rsidRDefault="0064222E" w14:paraId="14C9D46E" w14:textId="158E084F">
            <w:pPr>
              <w:pStyle w:val="ListParagraph"/>
              <w:ind w:left="0"/>
              <w:rPr>
                <w:rFonts w:ascii="Aptos" w:hAnsi="Aptos" w:cs="Arial"/>
              </w:rPr>
            </w:pPr>
            <w:r w:rsidRPr="00970897">
              <w:rPr>
                <w:rFonts w:ascii="Aptos" w:hAnsi="Aptos" w:cs="Arial"/>
              </w:rPr>
              <w:t>Administ</w:t>
            </w:r>
            <w:r w:rsidRPr="00970897" w:rsidR="00975A92">
              <w:rPr>
                <w:rFonts w:ascii="Aptos" w:hAnsi="Aptos" w:cs="Arial"/>
              </w:rPr>
              <w:t>ers</w:t>
            </w:r>
            <w:r w:rsidRPr="00970897">
              <w:rPr>
                <w:rFonts w:ascii="Aptos" w:hAnsi="Aptos" w:cs="Arial"/>
              </w:rPr>
              <w:t xml:space="preserve"> the records for students studying at partner organisations; issu</w:t>
            </w:r>
            <w:r w:rsidRPr="00970897" w:rsidR="000449C0">
              <w:rPr>
                <w:rFonts w:ascii="Aptos" w:hAnsi="Aptos" w:cs="Arial"/>
              </w:rPr>
              <w:t>es</w:t>
            </w:r>
            <w:r w:rsidRPr="00970897">
              <w:rPr>
                <w:rFonts w:ascii="Aptos" w:hAnsi="Aptos" w:cs="Arial"/>
              </w:rPr>
              <w:t xml:space="preserve"> certificates etc.</w:t>
            </w:r>
          </w:p>
        </w:tc>
        <w:tc>
          <w:tcPr>
            <w:tcW w:w="2193" w:type="dxa"/>
            <w:tcMar>
              <w:top w:w="0" w:type="dxa"/>
              <w:left w:w="108" w:type="dxa"/>
              <w:bottom w:w="0" w:type="dxa"/>
              <w:right w:w="108" w:type="dxa"/>
            </w:tcMar>
          </w:tcPr>
          <w:p w:rsidRPr="00970897" w:rsidR="0064222E" w:rsidP="00730100" w:rsidRDefault="0064222E" w14:paraId="1DE73B75" w14:textId="77777777">
            <w:pPr>
              <w:pStyle w:val="NormalWeb"/>
              <w:spacing w:before="0" w:beforeAutospacing="0" w:after="0" w:afterAutospacing="0"/>
              <w:rPr>
                <w:rFonts w:ascii="Aptos" w:hAnsi="Aptos" w:cs="Arial"/>
                <w:sz w:val="22"/>
                <w:szCs w:val="22"/>
              </w:rPr>
            </w:pPr>
            <w:r w:rsidRPr="00970897">
              <w:rPr>
                <w:rFonts w:ascii="Aptos" w:hAnsi="Aptos" w:cs="Arial"/>
                <w:sz w:val="22"/>
                <w:szCs w:val="22"/>
              </w:rPr>
              <w:t>Assessment Boards</w:t>
            </w:r>
          </w:p>
        </w:tc>
      </w:tr>
      <w:tr w:rsidRPr="00970897" w:rsidR="003E24FD" w:rsidTr="00D92866" w14:paraId="2E571C50" w14:textId="77777777">
        <w:trPr>
          <w:trHeight w:val="1114"/>
        </w:trPr>
        <w:tc>
          <w:tcPr>
            <w:tcW w:w="0" w:type="auto"/>
            <w:vMerge/>
            <w:vAlign w:val="center"/>
          </w:tcPr>
          <w:p w:rsidRPr="00970897" w:rsidR="0064222E" w:rsidP="00730100" w:rsidRDefault="0064222E" w14:paraId="2953E21D" w14:textId="77777777">
            <w:pPr>
              <w:rPr>
                <w:rFonts w:ascii="Aptos" w:hAnsi="Aptos" w:cs="Arial"/>
              </w:rPr>
            </w:pPr>
          </w:p>
        </w:tc>
        <w:tc>
          <w:tcPr>
            <w:tcW w:w="2077" w:type="dxa"/>
            <w:tcMar>
              <w:top w:w="0" w:type="dxa"/>
              <w:left w:w="108" w:type="dxa"/>
              <w:bottom w:w="0" w:type="dxa"/>
              <w:right w:w="108" w:type="dxa"/>
            </w:tcMar>
          </w:tcPr>
          <w:p w:rsidRPr="00970897" w:rsidR="0064222E" w:rsidP="00730100" w:rsidRDefault="0064222E" w14:paraId="1216427D" w14:textId="77777777">
            <w:pPr>
              <w:pStyle w:val="NormalWeb"/>
              <w:spacing w:before="0" w:beforeAutospacing="0" w:after="0" w:afterAutospacing="0"/>
              <w:rPr>
                <w:rFonts w:ascii="Aptos" w:hAnsi="Aptos" w:cs="Arial"/>
                <w:sz w:val="22"/>
                <w:szCs w:val="22"/>
              </w:rPr>
            </w:pPr>
            <w:r w:rsidRPr="00970897">
              <w:rPr>
                <w:rFonts w:ascii="Aptos" w:hAnsi="Aptos" w:cs="Arial"/>
                <w:sz w:val="22"/>
                <w:szCs w:val="22"/>
              </w:rPr>
              <w:t>Student Support and Library Services</w:t>
            </w:r>
          </w:p>
        </w:tc>
        <w:tc>
          <w:tcPr>
            <w:tcW w:w="4041" w:type="dxa"/>
            <w:tcMar>
              <w:top w:w="0" w:type="dxa"/>
              <w:left w:w="108" w:type="dxa"/>
              <w:bottom w:w="0" w:type="dxa"/>
              <w:right w:w="108" w:type="dxa"/>
            </w:tcMar>
          </w:tcPr>
          <w:p w:rsidRPr="00970897" w:rsidR="0064222E" w:rsidP="00730100" w:rsidRDefault="0064222E" w14:paraId="7B01619D" w14:textId="4E50982D">
            <w:pPr>
              <w:pStyle w:val="ListParagraph"/>
              <w:ind w:left="0"/>
              <w:rPr>
                <w:rFonts w:ascii="Aptos" w:hAnsi="Aptos" w:cs="Arial"/>
              </w:rPr>
            </w:pPr>
            <w:r w:rsidRPr="00970897">
              <w:rPr>
                <w:rFonts w:ascii="Aptos" w:hAnsi="Aptos" w:cs="Arial"/>
              </w:rPr>
              <w:t>Provid</w:t>
            </w:r>
            <w:r w:rsidRPr="00970897" w:rsidR="00975A92">
              <w:rPr>
                <w:rFonts w:ascii="Aptos" w:hAnsi="Aptos" w:cs="Arial"/>
              </w:rPr>
              <w:t>es</w:t>
            </w:r>
            <w:r w:rsidRPr="00970897">
              <w:rPr>
                <w:rFonts w:ascii="Aptos" w:hAnsi="Aptos" w:cs="Arial"/>
              </w:rPr>
              <w:t xml:space="preserve"> online student support and access to learning resources.</w:t>
            </w:r>
          </w:p>
          <w:p w:rsidRPr="00970897" w:rsidR="0064222E" w:rsidP="00730100" w:rsidRDefault="0064222E" w14:paraId="7F0ACAAE" w14:textId="77777777">
            <w:pPr>
              <w:pStyle w:val="ListParagraph"/>
              <w:ind w:left="0"/>
              <w:rPr>
                <w:rFonts w:ascii="Aptos" w:hAnsi="Aptos" w:cs="Arial"/>
              </w:rPr>
            </w:pPr>
          </w:p>
        </w:tc>
        <w:tc>
          <w:tcPr>
            <w:tcW w:w="2193" w:type="dxa"/>
            <w:tcMar>
              <w:top w:w="0" w:type="dxa"/>
              <w:left w:w="108" w:type="dxa"/>
              <w:bottom w:w="0" w:type="dxa"/>
              <w:right w:w="108" w:type="dxa"/>
            </w:tcMar>
          </w:tcPr>
          <w:p w:rsidRPr="00970897" w:rsidR="0064222E" w:rsidP="00730100" w:rsidRDefault="0064222E" w14:paraId="5C0E5EC9" w14:textId="77777777">
            <w:pPr>
              <w:rPr>
                <w:rFonts w:ascii="Aptos" w:hAnsi="Aptos" w:cs="Arial"/>
              </w:rPr>
            </w:pPr>
            <w:r w:rsidRPr="00970897">
              <w:rPr>
                <w:rFonts w:ascii="Aptos" w:hAnsi="Aptos" w:cs="Arial"/>
              </w:rPr>
              <w:t>Re/Validation Panels</w:t>
            </w:r>
          </w:p>
        </w:tc>
      </w:tr>
      <w:tr w:rsidRPr="00970897" w:rsidR="003E24FD" w:rsidTr="00D92866" w14:paraId="76A033DB" w14:textId="77777777">
        <w:trPr>
          <w:trHeight w:val="1146"/>
        </w:trPr>
        <w:tc>
          <w:tcPr>
            <w:tcW w:w="1182" w:type="dxa"/>
            <w:vMerge w:val="restart"/>
            <w:tcMar>
              <w:top w:w="0" w:type="dxa"/>
              <w:left w:w="108" w:type="dxa"/>
              <w:bottom w:w="0" w:type="dxa"/>
              <w:right w:w="108" w:type="dxa"/>
            </w:tcMar>
            <w:vAlign w:val="center"/>
            <w:hideMark/>
          </w:tcPr>
          <w:p w:rsidRPr="00970897" w:rsidR="000C0CC9" w:rsidP="00730100" w:rsidRDefault="000C0CC9" w14:paraId="5EE5F3FD" w14:textId="77777777">
            <w:pPr>
              <w:pStyle w:val="NormalWeb"/>
              <w:spacing w:before="0" w:beforeAutospacing="0" w:after="0" w:afterAutospacing="0"/>
              <w:rPr>
                <w:rFonts w:ascii="Aptos" w:hAnsi="Aptos" w:cs="Arial"/>
                <w:sz w:val="22"/>
                <w:szCs w:val="22"/>
              </w:rPr>
            </w:pPr>
            <w:r w:rsidRPr="00970897">
              <w:rPr>
                <w:rFonts w:ascii="Aptos" w:hAnsi="Aptos" w:cs="Arial"/>
                <w:sz w:val="22"/>
                <w:szCs w:val="22"/>
              </w:rPr>
              <w:t>Gateway 4: Faculty/ College</w:t>
            </w:r>
          </w:p>
        </w:tc>
        <w:tc>
          <w:tcPr>
            <w:tcW w:w="2077" w:type="dxa"/>
            <w:vMerge w:val="restart"/>
            <w:tcMar>
              <w:top w:w="0" w:type="dxa"/>
              <w:left w:w="108" w:type="dxa"/>
              <w:bottom w:w="0" w:type="dxa"/>
              <w:right w:w="108" w:type="dxa"/>
            </w:tcMar>
            <w:hideMark/>
          </w:tcPr>
          <w:p w:rsidRPr="00970897" w:rsidR="000C0CC9" w:rsidP="00730100" w:rsidRDefault="000C0CC9" w14:paraId="264E577A" w14:textId="77777777">
            <w:pPr>
              <w:pStyle w:val="NormalWeb"/>
              <w:spacing w:before="0" w:beforeAutospacing="0" w:after="0" w:afterAutospacing="0"/>
              <w:rPr>
                <w:rFonts w:ascii="Aptos" w:hAnsi="Aptos" w:cs="Arial"/>
                <w:sz w:val="22"/>
                <w:szCs w:val="22"/>
              </w:rPr>
            </w:pPr>
            <w:r w:rsidRPr="00970897">
              <w:rPr>
                <w:rFonts w:ascii="Aptos" w:hAnsi="Aptos" w:cs="Arial"/>
                <w:sz w:val="22"/>
                <w:szCs w:val="22"/>
              </w:rPr>
              <w:t>Dean</w:t>
            </w:r>
          </w:p>
          <w:p w:rsidRPr="00970897" w:rsidR="000C0CC9" w:rsidP="00730100" w:rsidRDefault="000C0CC9" w14:paraId="36CE2354" w14:textId="4A2AF225">
            <w:pPr>
              <w:pStyle w:val="NormalWeb"/>
              <w:spacing w:before="0" w:after="0"/>
              <w:rPr>
                <w:rFonts w:ascii="Aptos" w:hAnsi="Aptos" w:cs="Arial"/>
                <w:sz w:val="22"/>
                <w:szCs w:val="22"/>
              </w:rPr>
            </w:pPr>
          </w:p>
        </w:tc>
        <w:tc>
          <w:tcPr>
            <w:tcW w:w="4041" w:type="dxa"/>
            <w:tcMar>
              <w:top w:w="0" w:type="dxa"/>
              <w:left w:w="108" w:type="dxa"/>
              <w:bottom w:w="0" w:type="dxa"/>
              <w:right w:w="108" w:type="dxa"/>
            </w:tcMar>
          </w:tcPr>
          <w:p w:rsidRPr="00970897" w:rsidR="000C0CC9" w:rsidP="00730100" w:rsidRDefault="000C0CC9" w14:paraId="1D2E0F01" w14:textId="5B595304">
            <w:pPr>
              <w:pStyle w:val="NormalWeb"/>
              <w:spacing w:before="0" w:beforeAutospacing="0" w:after="0" w:afterAutospacing="0"/>
              <w:rPr>
                <w:rFonts w:ascii="Aptos" w:hAnsi="Aptos" w:cs="Arial"/>
                <w:sz w:val="22"/>
                <w:szCs w:val="22"/>
              </w:rPr>
            </w:pPr>
            <w:r w:rsidRPr="00970897">
              <w:rPr>
                <w:rFonts w:ascii="Aptos" w:hAnsi="Aptos" w:cs="Arial"/>
                <w:sz w:val="22"/>
                <w:szCs w:val="22"/>
              </w:rPr>
              <w:t xml:space="preserve">Considers potential partner developments and </w:t>
            </w:r>
            <w:r w:rsidRPr="00970897" w:rsidR="00A5093C">
              <w:rPr>
                <w:rFonts w:ascii="Aptos" w:hAnsi="Aptos" w:cs="Arial"/>
                <w:sz w:val="22"/>
                <w:szCs w:val="22"/>
              </w:rPr>
              <w:t>proposes to one of the POG Sub-g</w:t>
            </w:r>
            <w:r w:rsidRPr="00970897">
              <w:rPr>
                <w:rFonts w:ascii="Aptos" w:hAnsi="Aptos" w:cs="Arial"/>
                <w:sz w:val="22"/>
                <w:szCs w:val="22"/>
              </w:rPr>
              <w:t>roups</w:t>
            </w:r>
            <w:r w:rsidRPr="00970897" w:rsidR="0092298F">
              <w:rPr>
                <w:rFonts w:ascii="Aptos" w:hAnsi="Aptos" w:cs="Arial"/>
                <w:sz w:val="22"/>
                <w:szCs w:val="22"/>
              </w:rPr>
              <w:t xml:space="preserve"> (International or UK)</w:t>
            </w:r>
            <w:r w:rsidRPr="00970897" w:rsidR="00880D5A">
              <w:rPr>
                <w:rFonts w:ascii="Aptos" w:hAnsi="Aptos" w:cs="Arial"/>
                <w:sz w:val="22"/>
                <w:szCs w:val="22"/>
              </w:rPr>
              <w:t>.</w:t>
            </w:r>
          </w:p>
        </w:tc>
        <w:tc>
          <w:tcPr>
            <w:tcW w:w="2193" w:type="dxa"/>
            <w:tcMar>
              <w:top w:w="0" w:type="dxa"/>
              <w:left w:w="108" w:type="dxa"/>
              <w:bottom w:w="0" w:type="dxa"/>
              <w:right w:w="108" w:type="dxa"/>
            </w:tcMar>
          </w:tcPr>
          <w:p w:rsidRPr="00970897" w:rsidR="000C0CC9" w:rsidP="00730100" w:rsidRDefault="000C0CC9" w14:paraId="0B0269C4" w14:textId="33AB1214">
            <w:pPr>
              <w:pStyle w:val="NormalWeb"/>
              <w:rPr>
                <w:rFonts w:ascii="Aptos" w:hAnsi="Aptos" w:cs="Arial"/>
                <w:sz w:val="22"/>
                <w:szCs w:val="22"/>
              </w:rPr>
            </w:pPr>
            <w:r w:rsidRPr="00970897">
              <w:rPr>
                <w:rFonts w:ascii="Aptos" w:hAnsi="Aptos" w:cs="Arial"/>
                <w:sz w:val="22"/>
                <w:szCs w:val="22"/>
              </w:rPr>
              <w:t xml:space="preserve">Faculty Executive </w:t>
            </w:r>
            <w:r w:rsidRPr="00970897" w:rsidR="002D54C4">
              <w:rPr>
                <w:rFonts w:ascii="Aptos" w:hAnsi="Aptos" w:cs="Arial"/>
                <w:sz w:val="22"/>
                <w:szCs w:val="22"/>
              </w:rPr>
              <w:t>Committee (</w:t>
            </w:r>
            <w:r w:rsidRPr="00970897">
              <w:rPr>
                <w:rFonts w:ascii="Aptos" w:hAnsi="Aptos" w:cs="Arial"/>
                <w:sz w:val="22"/>
                <w:szCs w:val="22"/>
              </w:rPr>
              <w:t>or equivalent)</w:t>
            </w:r>
          </w:p>
        </w:tc>
      </w:tr>
      <w:tr w:rsidRPr="00970897" w:rsidR="003E24FD" w:rsidTr="00D92866" w14:paraId="050CF5B3" w14:textId="77777777">
        <w:trPr>
          <w:trHeight w:val="1261"/>
        </w:trPr>
        <w:tc>
          <w:tcPr>
            <w:tcW w:w="1182" w:type="dxa"/>
            <w:vMerge/>
            <w:tcMar>
              <w:top w:w="0" w:type="dxa"/>
              <w:left w:w="108" w:type="dxa"/>
              <w:bottom w:w="0" w:type="dxa"/>
              <w:right w:w="108" w:type="dxa"/>
            </w:tcMar>
            <w:vAlign w:val="center"/>
          </w:tcPr>
          <w:p w:rsidRPr="00970897" w:rsidR="000C0CC9" w:rsidP="00730100" w:rsidRDefault="000C0CC9" w14:paraId="138FEE36" w14:textId="77777777">
            <w:pPr>
              <w:pStyle w:val="NormalWeb"/>
              <w:spacing w:before="0" w:beforeAutospacing="0" w:after="0" w:afterAutospacing="0"/>
              <w:rPr>
                <w:rFonts w:ascii="Aptos" w:hAnsi="Aptos" w:cs="Arial"/>
                <w:sz w:val="22"/>
                <w:szCs w:val="22"/>
              </w:rPr>
            </w:pPr>
          </w:p>
        </w:tc>
        <w:tc>
          <w:tcPr>
            <w:tcW w:w="2077" w:type="dxa"/>
            <w:vMerge/>
            <w:tcMar>
              <w:top w:w="0" w:type="dxa"/>
              <w:left w:w="108" w:type="dxa"/>
              <w:bottom w:w="0" w:type="dxa"/>
              <w:right w:w="108" w:type="dxa"/>
            </w:tcMar>
          </w:tcPr>
          <w:p w:rsidRPr="00970897" w:rsidR="000C0CC9" w:rsidP="00730100" w:rsidRDefault="000C0CC9" w14:paraId="13B236FB" w14:textId="645011A6">
            <w:pPr>
              <w:pStyle w:val="NormalWeb"/>
              <w:spacing w:before="0" w:beforeAutospacing="0" w:after="0" w:afterAutospacing="0"/>
              <w:rPr>
                <w:rFonts w:ascii="Aptos" w:hAnsi="Aptos" w:cs="Arial"/>
                <w:sz w:val="22"/>
                <w:szCs w:val="22"/>
              </w:rPr>
            </w:pPr>
          </w:p>
        </w:tc>
        <w:tc>
          <w:tcPr>
            <w:tcW w:w="4041" w:type="dxa"/>
            <w:tcMar>
              <w:top w:w="0" w:type="dxa"/>
              <w:left w:w="108" w:type="dxa"/>
              <w:bottom w:w="0" w:type="dxa"/>
              <w:right w:w="108" w:type="dxa"/>
            </w:tcMar>
          </w:tcPr>
          <w:p w:rsidRPr="00970897" w:rsidR="000C0CC9" w:rsidP="00730100" w:rsidRDefault="000C0CC9" w14:paraId="36F3F8DA" w14:textId="7FAF8BD5">
            <w:pPr>
              <w:pStyle w:val="NormalWeb"/>
              <w:spacing w:before="0" w:beforeAutospacing="0" w:after="0" w:afterAutospacing="0"/>
              <w:rPr>
                <w:rFonts w:ascii="Aptos" w:hAnsi="Aptos" w:cs="Arial"/>
                <w:sz w:val="22"/>
                <w:szCs w:val="22"/>
              </w:rPr>
            </w:pPr>
            <w:r w:rsidRPr="00970897">
              <w:rPr>
                <w:rFonts w:ascii="Aptos" w:hAnsi="Aptos" w:cs="Arial"/>
                <w:sz w:val="22"/>
                <w:szCs w:val="22"/>
              </w:rPr>
              <w:t xml:space="preserve">Oversees academic standards, quality </w:t>
            </w:r>
            <w:r w:rsidRPr="00970897" w:rsidR="00912068">
              <w:rPr>
                <w:rFonts w:ascii="Aptos" w:hAnsi="Aptos" w:cs="Arial"/>
                <w:sz w:val="22"/>
                <w:szCs w:val="22"/>
              </w:rPr>
              <w:t>assurance,</w:t>
            </w:r>
            <w:r w:rsidRPr="00970897">
              <w:rPr>
                <w:rFonts w:ascii="Aptos" w:hAnsi="Aptos" w:cs="Arial"/>
                <w:sz w:val="22"/>
                <w:szCs w:val="22"/>
              </w:rPr>
              <w:t xml:space="preserve"> and en</w:t>
            </w:r>
            <w:r w:rsidRPr="00970897" w:rsidR="00E77EB2">
              <w:rPr>
                <w:rFonts w:ascii="Aptos" w:hAnsi="Aptos" w:cs="Arial"/>
                <w:sz w:val="22"/>
                <w:szCs w:val="22"/>
              </w:rPr>
              <w:t>hancement at the f</w:t>
            </w:r>
            <w:r w:rsidRPr="00970897">
              <w:rPr>
                <w:rFonts w:ascii="Aptos" w:hAnsi="Aptos" w:cs="Arial"/>
                <w:sz w:val="22"/>
                <w:szCs w:val="22"/>
              </w:rPr>
              <w:t>aculty level, assisted by members of the Faculty Executive.</w:t>
            </w:r>
          </w:p>
        </w:tc>
        <w:tc>
          <w:tcPr>
            <w:tcW w:w="2193" w:type="dxa"/>
            <w:tcMar>
              <w:top w:w="0" w:type="dxa"/>
              <w:left w:w="108" w:type="dxa"/>
              <w:bottom w:w="0" w:type="dxa"/>
              <w:right w:w="108" w:type="dxa"/>
            </w:tcMar>
          </w:tcPr>
          <w:p w:rsidRPr="00970897" w:rsidR="000C0CC9" w:rsidP="00730100" w:rsidRDefault="000C0CC9" w14:paraId="4349D0F0" w14:textId="77777777">
            <w:pPr>
              <w:pStyle w:val="NormalWeb"/>
              <w:spacing w:before="0" w:beforeAutospacing="0" w:after="0" w:afterAutospacing="0"/>
              <w:rPr>
                <w:rFonts w:ascii="Aptos" w:hAnsi="Aptos" w:cs="Arial"/>
                <w:sz w:val="22"/>
                <w:szCs w:val="22"/>
              </w:rPr>
            </w:pPr>
            <w:r w:rsidRPr="00970897">
              <w:rPr>
                <w:rFonts w:ascii="Aptos" w:hAnsi="Aptos" w:cs="Arial"/>
                <w:sz w:val="22"/>
                <w:szCs w:val="22"/>
              </w:rPr>
              <w:t>Faculty Quality Assurance Committee (FQAC)</w:t>
            </w:r>
          </w:p>
          <w:p w:rsidRPr="00970897" w:rsidR="000C0CC9" w:rsidP="00932D73" w:rsidRDefault="000C0CC9" w14:paraId="489E897A" w14:textId="24CF7FF4">
            <w:pPr>
              <w:pStyle w:val="NormalWeb"/>
              <w:spacing w:before="0" w:beforeAutospacing="0" w:after="0" w:afterAutospacing="0"/>
              <w:rPr>
                <w:rFonts w:ascii="Aptos" w:hAnsi="Aptos" w:cs="Arial"/>
                <w:sz w:val="22"/>
                <w:szCs w:val="22"/>
              </w:rPr>
            </w:pPr>
          </w:p>
        </w:tc>
      </w:tr>
      <w:tr w:rsidRPr="00970897" w:rsidR="003E24FD" w:rsidTr="00D92866" w14:paraId="770BB96D" w14:textId="77777777">
        <w:trPr>
          <w:trHeight w:val="1517"/>
        </w:trPr>
        <w:tc>
          <w:tcPr>
            <w:tcW w:w="1182" w:type="dxa"/>
            <w:vMerge/>
            <w:tcMar>
              <w:top w:w="0" w:type="dxa"/>
              <w:left w:w="108" w:type="dxa"/>
              <w:bottom w:w="0" w:type="dxa"/>
              <w:right w:w="108" w:type="dxa"/>
            </w:tcMar>
            <w:vAlign w:val="center"/>
          </w:tcPr>
          <w:p w:rsidRPr="00970897" w:rsidR="000C0CC9" w:rsidP="00730100" w:rsidRDefault="000C0CC9" w14:paraId="162B17E1" w14:textId="77777777">
            <w:pPr>
              <w:pStyle w:val="NormalWeb"/>
              <w:spacing w:before="0" w:beforeAutospacing="0" w:after="0" w:afterAutospacing="0"/>
              <w:rPr>
                <w:rFonts w:ascii="Aptos" w:hAnsi="Aptos" w:cs="Arial"/>
                <w:sz w:val="22"/>
                <w:szCs w:val="22"/>
              </w:rPr>
            </w:pPr>
          </w:p>
        </w:tc>
        <w:tc>
          <w:tcPr>
            <w:tcW w:w="2077" w:type="dxa"/>
            <w:tcMar>
              <w:top w:w="0" w:type="dxa"/>
              <w:left w:w="108" w:type="dxa"/>
              <w:bottom w:w="0" w:type="dxa"/>
              <w:right w:w="108" w:type="dxa"/>
            </w:tcMar>
          </w:tcPr>
          <w:p w:rsidRPr="00970897" w:rsidR="000C0CC9" w:rsidP="00730100" w:rsidRDefault="00564C72" w14:paraId="0E3FD43B" w14:textId="30B6844E">
            <w:pPr>
              <w:pStyle w:val="ListParagraph"/>
              <w:ind w:left="0"/>
              <w:rPr>
                <w:rFonts w:ascii="Aptos" w:hAnsi="Aptos" w:cs="Arial"/>
              </w:rPr>
            </w:pPr>
            <w:r w:rsidRPr="00970897">
              <w:rPr>
                <w:rFonts w:ascii="Aptos" w:hAnsi="Aptos" w:cs="Arial"/>
              </w:rPr>
              <w:t xml:space="preserve">Curriculum, Quality and Partnerships </w:t>
            </w:r>
            <w:r w:rsidRPr="00970897" w:rsidR="00FB5904">
              <w:rPr>
                <w:rFonts w:ascii="Aptos" w:hAnsi="Aptos" w:cs="Arial"/>
              </w:rPr>
              <w:t>Managers in</w:t>
            </w:r>
            <w:r w:rsidRPr="00970897" w:rsidR="00666FDA">
              <w:rPr>
                <w:rFonts w:ascii="Aptos" w:hAnsi="Aptos" w:cs="Arial"/>
              </w:rPr>
              <w:t xml:space="preserve"> liaison with the </w:t>
            </w:r>
            <w:r w:rsidRPr="00970897" w:rsidR="00B16BC5">
              <w:rPr>
                <w:rFonts w:ascii="Aptos" w:hAnsi="Aptos" w:cs="Arial"/>
              </w:rPr>
              <w:t>Academic</w:t>
            </w:r>
            <w:r w:rsidRPr="00970897" w:rsidR="00666FDA">
              <w:rPr>
                <w:rFonts w:ascii="Aptos" w:hAnsi="Aptos" w:cs="Arial"/>
              </w:rPr>
              <w:t xml:space="preserve"> Partnerships </w:t>
            </w:r>
            <w:r w:rsidRPr="00970897" w:rsidR="006668DB">
              <w:rPr>
                <w:rFonts w:ascii="Aptos" w:hAnsi="Aptos" w:cs="Arial"/>
              </w:rPr>
              <w:t>Manager</w:t>
            </w:r>
          </w:p>
          <w:p w:rsidRPr="00970897" w:rsidR="000C0CC9" w:rsidP="00730100" w:rsidRDefault="000C0CC9" w14:paraId="41BD8578" w14:textId="77777777">
            <w:pPr>
              <w:pStyle w:val="ListParagraph"/>
              <w:ind w:left="0"/>
              <w:rPr>
                <w:rFonts w:ascii="Aptos" w:hAnsi="Aptos" w:cs="Arial"/>
              </w:rPr>
            </w:pPr>
          </w:p>
        </w:tc>
        <w:tc>
          <w:tcPr>
            <w:tcW w:w="4041" w:type="dxa"/>
            <w:tcMar>
              <w:top w:w="0" w:type="dxa"/>
              <w:left w:w="108" w:type="dxa"/>
              <w:bottom w:w="0" w:type="dxa"/>
              <w:right w:w="108" w:type="dxa"/>
            </w:tcMar>
          </w:tcPr>
          <w:p w:rsidRPr="00970897" w:rsidR="000C0CC9" w:rsidP="00730100" w:rsidRDefault="000C0CC9" w14:paraId="1EB6229D" w14:textId="5CA53824">
            <w:pPr>
              <w:pStyle w:val="ListParagraph"/>
              <w:ind w:left="0"/>
              <w:rPr>
                <w:rFonts w:ascii="Aptos" w:hAnsi="Aptos" w:cs="Arial"/>
              </w:rPr>
            </w:pPr>
            <w:r w:rsidRPr="00970897">
              <w:rPr>
                <w:rFonts w:ascii="Aptos" w:hAnsi="Aptos" w:cs="Arial"/>
              </w:rPr>
              <w:t>All aspects of quality assurance and associated administration relating to partnership provision, including formal agreements/contracts for their faculty.</w:t>
            </w:r>
          </w:p>
          <w:p w:rsidRPr="00970897" w:rsidR="000C0CC9" w:rsidP="00730100" w:rsidRDefault="000C0CC9" w14:paraId="4C5AA897" w14:textId="77777777">
            <w:pPr>
              <w:pStyle w:val="NormalWeb"/>
              <w:spacing w:before="0" w:beforeAutospacing="0" w:after="0" w:afterAutospacing="0"/>
              <w:rPr>
                <w:rFonts w:ascii="Aptos" w:hAnsi="Aptos" w:cs="Arial"/>
                <w:sz w:val="22"/>
                <w:szCs w:val="22"/>
              </w:rPr>
            </w:pPr>
          </w:p>
        </w:tc>
        <w:tc>
          <w:tcPr>
            <w:tcW w:w="2193" w:type="dxa"/>
            <w:tcMar>
              <w:top w:w="0" w:type="dxa"/>
              <w:left w:w="108" w:type="dxa"/>
              <w:bottom w:w="0" w:type="dxa"/>
              <w:right w:w="108" w:type="dxa"/>
            </w:tcMar>
          </w:tcPr>
          <w:p w:rsidRPr="00970897" w:rsidR="000C0CC9" w:rsidP="00730100" w:rsidRDefault="00E059EA" w14:paraId="4D02949A" w14:textId="7CA59C0E">
            <w:pPr>
              <w:pStyle w:val="NormalWeb"/>
              <w:spacing w:before="0" w:beforeAutospacing="0" w:after="0" w:afterAutospacing="0"/>
              <w:rPr>
                <w:rFonts w:ascii="Aptos" w:hAnsi="Aptos" w:cs="Arial"/>
                <w:sz w:val="22"/>
                <w:szCs w:val="22"/>
              </w:rPr>
            </w:pPr>
            <w:r w:rsidRPr="00970897">
              <w:rPr>
                <w:rFonts w:ascii="Aptos" w:hAnsi="Aptos" w:cs="Arial"/>
                <w:sz w:val="22"/>
                <w:szCs w:val="22"/>
              </w:rPr>
              <w:t>FQAC</w:t>
            </w:r>
          </w:p>
        </w:tc>
      </w:tr>
      <w:tr w:rsidRPr="00970897" w:rsidR="003E24FD" w:rsidTr="00D92866" w14:paraId="3CA91869" w14:textId="77777777">
        <w:trPr>
          <w:trHeight w:val="364"/>
        </w:trPr>
        <w:tc>
          <w:tcPr>
            <w:tcW w:w="1182" w:type="dxa"/>
            <w:tcMar>
              <w:top w:w="0" w:type="dxa"/>
              <w:left w:w="108" w:type="dxa"/>
              <w:bottom w:w="0" w:type="dxa"/>
              <w:right w:w="108" w:type="dxa"/>
            </w:tcMar>
            <w:vAlign w:val="center"/>
            <w:hideMark/>
          </w:tcPr>
          <w:p w:rsidRPr="00970897" w:rsidR="000C0CC9" w:rsidP="00730100" w:rsidRDefault="000C0CC9" w14:paraId="17D57081" w14:textId="1ED22D9E">
            <w:pPr>
              <w:pStyle w:val="NormalWeb"/>
              <w:spacing w:before="0" w:beforeAutospacing="0" w:after="0" w:afterAutospacing="0"/>
              <w:rPr>
                <w:rFonts w:ascii="Aptos" w:hAnsi="Aptos" w:cs="Arial"/>
                <w:sz w:val="22"/>
                <w:szCs w:val="22"/>
              </w:rPr>
            </w:pPr>
            <w:r w:rsidRPr="00970897">
              <w:rPr>
                <w:rFonts w:ascii="Aptos" w:hAnsi="Aptos" w:cs="Arial"/>
                <w:sz w:val="22"/>
                <w:szCs w:val="22"/>
              </w:rPr>
              <w:t>Gateway 3:</w:t>
            </w:r>
            <w:r w:rsidRPr="00970897">
              <w:rPr>
                <w:rFonts w:ascii="Aptos" w:hAnsi="Aptos" w:cs="Arial"/>
                <w:sz w:val="22"/>
                <w:szCs w:val="22"/>
              </w:rPr>
              <w:br/>
            </w:r>
            <w:r w:rsidRPr="00970897">
              <w:rPr>
                <w:rFonts w:ascii="Aptos" w:hAnsi="Aptos" w:cs="Arial"/>
                <w:sz w:val="22"/>
                <w:szCs w:val="22"/>
              </w:rPr>
              <w:t>School / Subject</w:t>
            </w:r>
          </w:p>
        </w:tc>
        <w:tc>
          <w:tcPr>
            <w:tcW w:w="2077" w:type="dxa"/>
            <w:tcMar>
              <w:top w:w="0" w:type="dxa"/>
              <w:left w:w="108" w:type="dxa"/>
              <w:bottom w:w="0" w:type="dxa"/>
              <w:right w:w="108" w:type="dxa"/>
            </w:tcMar>
            <w:hideMark/>
          </w:tcPr>
          <w:p w:rsidRPr="00970897" w:rsidR="000C0CC9" w:rsidP="00730100" w:rsidRDefault="000C0CC9" w14:paraId="7249B989" w14:textId="2C8874FB">
            <w:pPr>
              <w:pStyle w:val="NormalWeb"/>
              <w:spacing w:before="0" w:beforeAutospacing="0" w:after="0" w:afterAutospacing="0"/>
              <w:rPr>
                <w:rFonts w:ascii="Aptos" w:hAnsi="Aptos" w:cs="Arial"/>
                <w:sz w:val="22"/>
                <w:szCs w:val="22"/>
              </w:rPr>
            </w:pPr>
            <w:r w:rsidRPr="00970897">
              <w:rPr>
                <w:rFonts w:ascii="Aptos" w:hAnsi="Aptos" w:cs="Arial"/>
                <w:sz w:val="22"/>
                <w:szCs w:val="22"/>
              </w:rPr>
              <w:t xml:space="preserve">Head of </w:t>
            </w:r>
            <w:r w:rsidRPr="00970897" w:rsidR="00AB2659">
              <w:rPr>
                <w:rFonts w:ascii="Aptos" w:hAnsi="Aptos" w:cs="Arial"/>
                <w:sz w:val="22"/>
                <w:szCs w:val="22"/>
              </w:rPr>
              <w:t>Subject</w:t>
            </w:r>
            <w:r w:rsidRPr="00970897" w:rsidR="000449C0">
              <w:rPr>
                <w:rFonts w:ascii="Aptos" w:hAnsi="Aptos"/>
                <w:sz w:val="22"/>
                <w:szCs w:val="22"/>
              </w:rPr>
              <w:t xml:space="preserve"> </w:t>
            </w:r>
            <w:r w:rsidRPr="00970897" w:rsidR="000449C0">
              <w:rPr>
                <w:rFonts w:ascii="Aptos" w:hAnsi="Aptos" w:cs="Arial"/>
                <w:sz w:val="22"/>
                <w:szCs w:val="22"/>
              </w:rPr>
              <w:t>(or equivalent)</w:t>
            </w:r>
          </w:p>
        </w:tc>
        <w:tc>
          <w:tcPr>
            <w:tcW w:w="4041" w:type="dxa"/>
            <w:tcMar>
              <w:top w:w="0" w:type="dxa"/>
              <w:left w:w="108" w:type="dxa"/>
              <w:bottom w:w="0" w:type="dxa"/>
              <w:right w:w="108" w:type="dxa"/>
            </w:tcMar>
            <w:vAlign w:val="center"/>
            <w:hideMark/>
          </w:tcPr>
          <w:p w:rsidRPr="00970897" w:rsidR="000C0CC9" w:rsidP="00730100" w:rsidRDefault="000C0CC9" w14:paraId="115FB136" w14:textId="7FE14862">
            <w:pPr>
              <w:pStyle w:val="NormalWeb"/>
              <w:spacing w:before="0" w:beforeAutospacing="0" w:after="0" w:afterAutospacing="0"/>
              <w:rPr>
                <w:rFonts w:ascii="Aptos" w:hAnsi="Aptos" w:cs="Arial"/>
                <w:sz w:val="22"/>
                <w:szCs w:val="22"/>
              </w:rPr>
            </w:pPr>
            <w:r w:rsidRPr="00970897">
              <w:rPr>
                <w:rFonts w:ascii="Aptos" w:hAnsi="Aptos" w:cs="Arial"/>
                <w:sz w:val="22"/>
                <w:szCs w:val="22"/>
              </w:rPr>
              <w:t>Overall responsibility for the management of partnerships within the school.</w:t>
            </w:r>
          </w:p>
          <w:p w:rsidRPr="00970897" w:rsidR="000C0CC9" w:rsidP="00730100" w:rsidRDefault="000C0CC9" w14:paraId="641A46B0" w14:textId="60038C63">
            <w:pPr>
              <w:pStyle w:val="NormalWeb"/>
              <w:spacing w:before="0" w:beforeAutospacing="0" w:after="0" w:afterAutospacing="0"/>
              <w:rPr>
                <w:rFonts w:ascii="Aptos" w:hAnsi="Aptos" w:cs="Arial"/>
                <w:sz w:val="22"/>
                <w:szCs w:val="22"/>
              </w:rPr>
            </w:pPr>
          </w:p>
          <w:p w:rsidRPr="00970897" w:rsidR="000C0CC9" w:rsidP="00730100" w:rsidRDefault="000C0CC9" w14:paraId="032DA56F" w14:textId="338A9DFD">
            <w:pPr>
              <w:pStyle w:val="NormalWeb"/>
              <w:spacing w:before="0" w:beforeAutospacing="0" w:after="0" w:afterAutospacing="0"/>
              <w:rPr>
                <w:rFonts w:ascii="Aptos" w:hAnsi="Aptos" w:cs="Arial"/>
                <w:sz w:val="22"/>
                <w:szCs w:val="22"/>
              </w:rPr>
            </w:pPr>
            <w:r w:rsidRPr="00970897">
              <w:rPr>
                <w:rFonts w:ascii="Aptos" w:hAnsi="Aptos" w:cs="Arial"/>
                <w:sz w:val="22"/>
                <w:szCs w:val="22"/>
              </w:rPr>
              <w:t>Approval of Recognised Teacher Status (RTS) submissions.</w:t>
            </w:r>
          </w:p>
          <w:p w:rsidRPr="00970897" w:rsidR="000C0CC9" w:rsidP="00730100" w:rsidRDefault="000C0CC9" w14:paraId="1F1E2296" w14:textId="77777777">
            <w:pPr>
              <w:pStyle w:val="NormalWeb"/>
              <w:spacing w:before="0" w:beforeAutospacing="0" w:after="0" w:afterAutospacing="0"/>
              <w:rPr>
                <w:rFonts w:ascii="Aptos" w:hAnsi="Aptos" w:cs="Arial"/>
                <w:sz w:val="22"/>
                <w:szCs w:val="22"/>
              </w:rPr>
            </w:pPr>
          </w:p>
        </w:tc>
        <w:tc>
          <w:tcPr>
            <w:tcW w:w="2193" w:type="dxa"/>
            <w:tcMar>
              <w:top w:w="0" w:type="dxa"/>
              <w:left w:w="108" w:type="dxa"/>
              <w:bottom w:w="0" w:type="dxa"/>
              <w:right w:w="108" w:type="dxa"/>
            </w:tcMar>
            <w:hideMark/>
          </w:tcPr>
          <w:p w:rsidRPr="00970897" w:rsidR="000C0CC9" w:rsidP="00730100" w:rsidRDefault="000C0CC9" w14:paraId="62219049" w14:textId="3BE07598">
            <w:pPr>
              <w:pStyle w:val="NormalWeb"/>
              <w:spacing w:before="0" w:beforeAutospacing="0" w:after="0" w:afterAutospacing="0"/>
              <w:rPr>
                <w:rFonts w:ascii="Aptos" w:hAnsi="Aptos" w:cs="Arial"/>
                <w:sz w:val="22"/>
                <w:szCs w:val="22"/>
              </w:rPr>
            </w:pPr>
            <w:r w:rsidRPr="00970897">
              <w:rPr>
                <w:rFonts w:ascii="Aptos" w:hAnsi="Aptos" w:cs="Arial"/>
                <w:sz w:val="22"/>
                <w:szCs w:val="22"/>
              </w:rPr>
              <w:t>Executive Team (or equivalent)</w:t>
            </w:r>
          </w:p>
        </w:tc>
      </w:tr>
      <w:tr w:rsidRPr="00970897" w:rsidR="003E24FD" w:rsidTr="00D92866" w14:paraId="4D5A2AF4" w14:textId="77777777">
        <w:trPr>
          <w:trHeight w:val="364"/>
        </w:trPr>
        <w:tc>
          <w:tcPr>
            <w:tcW w:w="1182" w:type="dxa"/>
            <w:vMerge w:val="restart"/>
            <w:tcMar>
              <w:top w:w="0" w:type="dxa"/>
              <w:left w:w="108" w:type="dxa"/>
              <w:bottom w:w="0" w:type="dxa"/>
              <w:right w:w="108" w:type="dxa"/>
            </w:tcMar>
            <w:vAlign w:val="center"/>
          </w:tcPr>
          <w:p w:rsidRPr="00970897" w:rsidR="000C0CC9" w:rsidP="00730100" w:rsidRDefault="000C0CC9" w14:paraId="3E1A5075" w14:textId="77777777">
            <w:pPr>
              <w:pStyle w:val="NormalWeb"/>
              <w:spacing w:before="0" w:after="0"/>
              <w:rPr>
                <w:rFonts w:ascii="Aptos" w:hAnsi="Aptos" w:cs="Arial"/>
                <w:sz w:val="22"/>
                <w:szCs w:val="22"/>
              </w:rPr>
            </w:pPr>
            <w:r w:rsidRPr="00970897">
              <w:rPr>
                <w:rFonts w:ascii="Aptos" w:hAnsi="Aptos" w:cs="Arial"/>
                <w:sz w:val="22"/>
                <w:szCs w:val="22"/>
              </w:rPr>
              <w:t>Gateway 2: Course</w:t>
            </w:r>
          </w:p>
        </w:tc>
        <w:tc>
          <w:tcPr>
            <w:tcW w:w="2077" w:type="dxa"/>
            <w:tcMar>
              <w:top w:w="0" w:type="dxa"/>
              <w:left w:w="108" w:type="dxa"/>
              <w:bottom w:w="0" w:type="dxa"/>
              <w:right w:w="108" w:type="dxa"/>
            </w:tcMar>
          </w:tcPr>
          <w:p w:rsidRPr="00970897" w:rsidR="000C0CC9" w:rsidP="00730100" w:rsidRDefault="000C0CC9" w14:paraId="128D69F4" w14:textId="77777777">
            <w:pPr>
              <w:pStyle w:val="NormalWeb"/>
              <w:spacing w:before="0" w:beforeAutospacing="0" w:after="0" w:afterAutospacing="0"/>
              <w:rPr>
                <w:rFonts w:ascii="Aptos" w:hAnsi="Aptos" w:cs="Arial"/>
                <w:sz w:val="22"/>
                <w:szCs w:val="22"/>
              </w:rPr>
            </w:pPr>
            <w:r w:rsidRPr="00970897">
              <w:rPr>
                <w:rFonts w:ascii="Aptos" w:hAnsi="Aptos" w:cs="Arial"/>
                <w:sz w:val="22"/>
                <w:szCs w:val="22"/>
              </w:rPr>
              <w:t>University Link Officer (ULO)</w:t>
            </w:r>
          </w:p>
        </w:tc>
        <w:tc>
          <w:tcPr>
            <w:tcW w:w="4041" w:type="dxa"/>
            <w:tcMar>
              <w:top w:w="0" w:type="dxa"/>
              <w:left w:w="108" w:type="dxa"/>
              <w:bottom w:w="0" w:type="dxa"/>
              <w:right w:w="108" w:type="dxa"/>
            </w:tcMar>
          </w:tcPr>
          <w:p w:rsidRPr="00970897" w:rsidR="000C0CC9" w:rsidP="00730100" w:rsidRDefault="000C0CC9" w14:paraId="56267A20" w14:textId="710BAD7F">
            <w:pPr>
              <w:pStyle w:val="ListParagraph"/>
              <w:ind w:left="0"/>
              <w:rPr>
                <w:rFonts w:ascii="Aptos" w:hAnsi="Aptos" w:cs="Arial"/>
              </w:rPr>
            </w:pPr>
            <w:r w:rsidRPr="00970897">
              <w:rPr>
                <w:rFonts w:ascii="Aptos" w:hAnsi="Aptos" w:cs="Arial"/>
              </w:rPr>
              <w:t>The University’s link person with the partner(s); the ULO oversees the operation of the partnership at course level in conjunction with the Partner’s Link Officer (PLO), the member of staff at the partner with operational responsibilities</w:t>
            </w:r>
            <w:r w:rsidRPr="00970897">
              <w:rPr>
                <w:rStyle w:val="FootnoteReference"/>
                <w:rFonts w:ascii="Aptos" w:hAnsi="Aptos" w:cs="Arial"/>
              </w:rPr>
              <w:footnoteReference w:id="6"/>
            </w:r>
            <w:r w:rsidRPr="00970897">
              <w:rPr>
                <w:rFonts w:ascii="Aptos" w:hAnsi="Aptos" w:cs="Arial"/>
              </w:rPr>
              <w:t xml:space="preserve">. </w:t>
            </w:r>
          </w:p>
          <w:p w:rsidRPr="00970897" w:rsidR="000C0CC9" w:rsidP="00730100" w:rsidRDefault="000C0CC9" w14:paraId="3B922B2E" w14:textId="77777777">
            <w:pPr>
              <w:pStyle w:val="ListParagraph"/>
              <w:ind w:left="0"/>
              <w:rPr>
                <w:rFonts w:ascii="Aptos" w:hAnsi="Aptos" w:cs="Arial"/>
              </w:rPr>
            </w:pPr>
          </w:p>
          <w:p w:rsidRPr="00970897" w:rsidR="000C0CC9" w:rsidP="005863C0" w:rsidRDefault="000C0CC9" w14:paraId="216A209C" w14:textId="4523919F">
            <w:pPr>
              <w:pStyle w:val="ListParagraph"/>
              <w:ind w:left="0"/>
              <w:rPr>
                <w:rFonts w:ascii="Aptos" w:hAnsi="Aptos" w:cs="Arial"/>
              </w:rPr>
            </w:pPr>
            <w:r w:rsidRPr="00970897">
              <w:rPr>
                <w:rFonts w:ascii="Aptos" w:hAnsi="Aptos" w:cs="Arial"/>
              </w:rPr>
              <w:t xml:space="preserve">Further information on the roles of the ULO and PLO are set out in </w:t>
            </w:r>
            <w:hyperlink w:history="1" w:anchor="_8._PARTNERSHIP_AND">
              <w:r w:rsidRPr="00970897">
                <w:rPr>
                  <w:rStyle w:val="Hyperlink"/>
                  <w:rFonts w:ascii="Aptos" w:hAnsi="Aptos" w:cs="Arial"/>
                  <w:color w:val="auto"/>
                </w:rPr>
                <w:t>section 8</w:t>
              </w:r>
            </w:hyperlink>
            <w:r w:rsidRPr="00970897">
              <w:rPr>
                <w:rFonts w:ascii="Aptos" w:hAnsi="Aptos" w:cs="Arial"/>
              </w:rPr>
              <w:t xml:space="preserve"> on partnership liaison.</w:t>
            </w:r>
          </w:p>
        </w:tc>
        <w:tc>
          <w:tcPr>
            <w:tcW w:w="2193" w:type="dxa"/>
            <w:tcMar>
              <w:top w:w="0" w:type="dxa"/>
              <w:left w:w="108" w:type="dxa"/>
              <w:bottom w:w="0" w:type="dxa"/>
              <w:right w:w="108" w:type="dxa"/>
            </w:tcMar>
          </w:tcPr>
          <w:p w:rsidRPr="00970897" w:rsidR="000C0CC9" w:rsidP="00730100" w:rsidRDefault="00E059EA" w14:paraId="7F71D736" w14:textId="6249D4C6">
            <w:pPr>
              <w:pStyle w:val="NormalWeb"/>
              <w:spacing w:before="0" w:beforeAutospacing="0" w:after="0" w:afterAutospacing="0"/>
              <w:rPr>
                <w:rFonts w:ascii="Aptos" w:hAnsi="Aptos" w:cs="Arial"/>
                <w:sz w:val="22"/>
                <w:szCs w:val="22"/>
              </w:rPr>
            </w:pPr>
            <w:r w:rsidRPr="00970897">
              <w:rPr>
                <w:rFonts w:ascii="Aptos" w:hAnsi="Aptos" w:cs="Arial"/>
                <w:sz w:val="22"/>
                <w:szCs w:val="22"/>
              </w:rPr>
              <w:t>PQSC / QAC</w:t>
            </w:r>
          </w:p>
        </w:tc>
      </w:tr>
      <w:tr w:rsidRPr="00970897" w:rsidR="003E24FD" w:rsidTr="00D92866" w14:paraId="430D0A4B" w14:textId="77777777">
        <w:trPr>
          <w:trHeight w:val="364"/>
        </w:trPr>
        <w:tc>
          <w:tcPr>
            <w:tcW w:w="1182" w:type="dxa"/>
            <w:vMerge/>
            <w:tcMar>
              <w:top w:w="0" w:type="dxa"/>
              <w:left w:w="108" w:type="dxa"/>
              <w:bottom w:w="0" w:type="dxa"/>
              <w:right w:w="108" w:type="dxa"/>
            </w:tcMar>
            <w:vAlign w:val="center"/>
            <w:hideMark/>
          </w:tcPr>
          <w:p w:rsidRPr="00970897" w:rsidR="000C0CC9" w:rsidP="00730100" w:rsidRDefault="000C0CC9" w14:paraId="172EA1B1" w14:textId="77777777">
            <w:pPr>
              <w:pStyle w:val="NormalWeb"/>
              <w:spacing w:before="0" w:beforeAutospacing="0" w:after="0" w:afterAutospacing="0"/>
              <w:rPr>
                <w:rFonts w:ascii="Aptos" w:hAnsi="Aptos" w:cs="Arial"/>
                <w:sz w:val="22"/>
                <w:szCs w:val="22"/>
              </w:rPr>
            </w:pPr>
          </w:p>
        </w:tc>
        <w:tc>
          <w:tcPr>
            <w:tcW w:w="2077" w:type="dxa"/>
            <w:tcMar>
              <w:top w:w="0" w:type="dxa"/>
              <w:left w:w="108" w:type="dxa"/>
              <w:bottom w:w="0" w:type="dxa"/>
              <w:right w:w="108" w:type="dxa"/>
            </w:tcMar>
            <w:hideMark/>
          </w:tcPr>
          <w:p w:rsidRPr="00970897" w:rsidR="000C0CC9" w:rsidP="00730100" w:rsidRDefault="000C0CC9" w14:paraId="72FDCEFA" w14:textId="77777777">
            <w:pPr>
              <w:pStyle w:val="NormalWeb"/>
              <w:spacing w:before="0" w:beforeAutospacing="0" w:after="0" w:afterAutospacing="0"/>
              <w:rPr>
                <w:rFonts w:ascii="Aptos" w:hAnsi="Aptos" w:cs="Arial"/>
                <w:sz w:val="22"/>
                <w:szCs w:val="22"/>
              </w:rPr>
            </w:pPr>
            <w:r w:rsidRPr="00970897">
              <w:rPr>
                <w:rFonts w:ascii="Aptos" w:hAnsi="Aptos" w:cs="Arial"/>
                <w:sz w:val="22"/>
                <w:szCs w:val="22"/>
              </w:rPr>
              <w:t>Course Leader</w:t>
            </w:r>
          </w:p>
        </w:tc>
        <w:tc>
          <w:tcPr>
            <w:tcW w:w="4041" w:type="dxa"/>
            <w:tcMar>
              <w:top w:w="0" w:type="dxa"/>
              <w:left w:w="108" w:type="dxa"/>
              <w:bottom w:w="0" w:type="dxa"/>
              <w:right w:w="108" w:type="dxa"/>
            </w:tcMar>
            <w:vAlign w:val="center"/>
            <w:hideMark/>
          </w:tcPr>
          <w:p w:rsidRPr="00970897" w:rsidR="000C0CC9" w:rsidP="00730100" w:rsidRDefault="000C0CC9" w14:paraId="0DFA3832" w14:textId="00459374">
            <w:pPr>
              <w:pStyle w:val="ListParagraph"/>
              <w:ind w:left="0"/>
              <w:rPr>
                <w:rFonts w:ascii="Aptos" w:hAnsi="Aptos" w:cs="Arial"/>
              </w:rPr>
            </w:pPr>
            <w:r w:rsidRPr="00970897">
              <w:rPr>
                <w:rFonts w:ascii="Aptos" w:hAnsi="Aptos" w:cs="Arial"/>
              </w:rPr>
              <w:t xml:space="preserve">The Course Leader oversees academic standards, quality </w:t>
            </w:r>
            <w:r w:rsidRPr="00970897" w:rsidR="00912068">
              <w:rPr>
                <w:rFonts w:ascii="Aptos" w:hAnsi="Aptos" w:cs="Arial"/>
              </w:rPr>
              <w:t>assurance,</w:t>
            </w:r>
            <w:r w:rsidRPr="00970897">
              <w:rPr>
                <w:rFonts w:ascii="Aptos" w:hAnsi="Aptos" w:cs="Arial"/>
              </w:rPr>
              <w:t xml:space="preserve"> and enhancement, assisted by their counterparts in the partnership organisation and Module Leaders.</w:t>
            </w:r>
          </w:p>
          <w:p w:rsidRPr="00970897" w:rsidR="000C0CC9" w:rsidP="00730100" w:rsidRDefault="000C0CC9" w14:paraId="6F3E56D9" w14:textId="5D34D1E3">
            <w:pPr>
              <w:pStyle w:val="ListParagraph"/>
              <w:ind w:left="0"/>
              <w:rPr>
                <w:rFonts w:ascii="Aptos" w:hAnsi="Aptos" w:cs="Arial"/>
              </w:rPr>
            </w:pPr>
          </w:p>
        </w:tc>
        <w:tc>
          <w:tcPr>
            <w:tcW w:w="2193" w:type="dxa"/>
            <w:vMerge w:val="restart"/>
            <w:tcMar>
              <w:top w:w="0" w:type="dxa"/>
              <w:left w:w="108" w:type="dxa"/>
              <w:bottom w:w="0" w:type="dxa"/>
              <w:right w:w="108" w:type="dxa"/>
            </w:tcMar>
            <w:vAlign w:val="center"/>
            <w:hideMark/>
          </w:tcPr>
          <w:p w:rsidRPr="00970897" w:rsidR="000C0CC9" w:rsidP="00730100" w:rsidRDefault="000C0CC9" w14:paraId="4596BE3D" w14:textId="77777777">
            <w:pPr>
              <w:pStyle w:val="NormalWeb"/>
              <w:spacing w:before="0" w:beforeAutospacing="0" w:after="0" w:afterAutospacing="0"/>
              <w:rPr>
                <w:rFonts w:ascii="Aptos" w:hAnsi="Aptos" w:cs="Arial"/>
                <w:sz w:val="22"/>
                <w:szCs w:val="22"/>
              </w:rPr>
            </w:pPr>
            <w:r w:rsidRPr="00970897">
              <w:rPr>
                <w:rFonts w:ascii="Aptos" w:hAnsi="Aptos" w:cs="Arial"/>
                <w:sz w:val="22"/>
                <w:szCs w:val="22"/>
              </w:rPr>
              <w:t>Continuous Monitoring</w:t>
            </w:r>
          </w:p>
        </w:tc>
      </w:tr>
      <w:tr w:rsidRPr="00970897" w:rsidR="003E24FD" w:rsidTr="00D92866" w14:paraId="42277938" w14:textId="77777777">
        <w:trPr>
          <w:trHeight w:val="364"/>
        </w:trPr>
        <w:tc>
          <w:tcPr>
            <w:tcW w:w="1182" w:type="dxa"/>
            <w:tcMar>
              <w:top w:w="0" w:type="dxa"/>
              <w:left w:w="108" w:type="dxa"/>
              <w:bottom w:w="0" w:type="dxa"/>
              <w:right w:w="108" w:type="dxa"/>
            </w:tcMar>
            <w:vAlign w:val="center"/>
            <w:hideMark/>
          </w:tcPr>
          <w:p w:rsidRPr="00970897" w:rsidR="000C0CC9" w:rsidP="00730100" w:rsidRDefault="000C0CC9" w14:paraId="6650BACE" w14:textId="77777777">
            <w:pPr>
              <w:pStyle w:val="NormalWeb"/>
              <w:spacing w:before="0" w:beforeAutospacing="0" w:after="0" w:afterAutospacing="0"/>
              <w:rPr>
                <w:rFonts w:ascii="Aptos" w:hAnsi="Aptos" w:cs="Arial"/>
                <w:sz w:val="22"/>
                <w:szCs w:val="22"/>
              </w:rPr>
            </w:pPr>
            <w:r w:rsidRPr="00970897">
              <w:rPr>
                <w:rFonts w:ascii="Aptos" w:hAnsi="Aptos" w:cs="Arial"/>
                <w:sz w:val="22"/>
                <w:szCs w:val="22"/>
              </w:rPr>
              <w:t>Gateway 1: Module</w:t>
            </w:r>
          </w:p>
        </w:tc>
        <w:tc>
          <w:tcPr>
            <w:tcW w:w="2077" w:type="dxa"/>
            <w:tcMar>
              <w:top w:w="0" w:type="dxa"/>
              <w:left w:w="108" w:type="dxa"/>
              <w:bottom w:w="0" w:type="dxa"/>
              <w:right w:w="108" w:type="dxa"/>
            </w:tcMar>
            <w:hideMark/>
          </w:tcPr>
          <w:p w:rsidRPr="00970897" w:rsidR="000C0CC9" w:rsidP="00730100" w:rsidRDefault="000C0CC9" w14:paraId="421B6FB1" w14:textId="77777777">
            <w:pPr>
              <w:pStyle w:val="NormalWeb"/>
              <w:spacing w:before="0" w:beforeAutospacing="0" w:after="0" w:afterAutospacing="0"/>
              <w:rPr>
                <w:rFonts w:ascii="Aptos" w:hAnsi="Aptos" w:cs="Arial"/>
                <w:sz w:val="22"/>
                <w:szCs w:val="22"/>
              </w:rPr>
            </w:pPr>
            <w:r w:rsidRPr="00970897">
              <w:rPr>
                <w:rFonts w:ascii="Aptos" w:hAnsi="Aptos" w:cs="Arial"/>
                <w:sz w:val="22"/>
                <w:szCs w:val="22"/>
              </w:rPr>
              <w:t>Module Leader</w:t>
            </w:r>
          </w:p>
        </w:tc>
        <w:tc>
          <w:tcPr>
            <w:tcW w:w="4041" w:type="dxa"/>
            <w:tcMar>
              <w:top w:w="0" w:type="dxa"/>
              <w:left w:w="108" w:type="dxa"/>
              <w:bottom w:w="0" w:type="dxa"/>
              <w:right w:w="108" w:type="dxa"/>
            </w:tcMar>
            <w:vAlign w:val="center"/>
            <w:hideMark/>
          </w:tcPr>
          <w:p w:rsidRPr="00970897" w:rsidR="000C0CC9" w:rsidP="005863C0" w:rsidRDefault="000C0CC9" w14:paraId="3198A0A2" w14:textId="379A6686">
            <w:pPr>
              <w:ind w:left="28" w:hanging="28"/>
              <w:rPr>
                <w:rFonts w:ascii="Aptos" w:hAnsi="Aptos" w:cs="Arial"/>
              </w:rPr>
            </w:pPr>
            <w:r w:rsidRPr="00970897">
              <w:rPr>
                <w:rFonts w:ascii="Aptos" w:hAnsi="Aptos" w:cs="Arial"/>
              </w:rPr>
              <w:t>The Module Leader oversees academic standards, quality assurance and enhancement assisted by their counterparts in the partner organisation.</w:t>
            </w:r>
          </w:p>
          <w:p w:rsidRPr="00970897" w:rsidR="000C0CC9" w:rsidP="00730100" w:rsidRDefault="000C0CC9" w14:paraId="47573DB1" w14:textId="77777777">
            <w:pPr>
              <w:pStyle w:val="NormalWeb"/>
              <w:spacing w:before="0" w:beforeAutospacing="0" w:after="0" w:afterAutospacing="0"/>
              <w:rPr>
                <w:rFonts w:ascii="Aptos" w:hAnsi="Aptos" w:cs="Arial"/>
                <w:sz w:val="22"/>
                <w:szCs w:val="22"/>
              </w:rPr>
            </w:pPr>
          </w:p>
        </w:tc>
        <w:tc>
          <w:tcPr>
            <w:tcW w:w="2193" w:type="dxa"/>
            <w:vMerge/>
            <w:vAlign w:val="center"/>
            <w:hideMark/>
          </w:tcPr>
          <w:p w:rsidRPr="00970897" w:rsidR="000C0CC9" w:rsidP="00730100" w:rsidRDefault="000C0CC9" w14:paraId="78E69D24" w14:textId="77777777">
            <w:pPr>
              <w:rPr>
                <w:rFonts w:ascii="Aptos" w:hAnsi="Aptos" w:cs="Arial"/>
              </w:rPr>
            </w:pPr>
          </w:p>
        </w:tc>
      </w:tr>
    </w:tbl>
    <w:p w:rsidRPr="00970897" w:rsidR="00BF294E" w:rsidP="00667CC9" w:rsidRDefault="008029AA" w14:paraId="7F623F05" w14:textId="23D541CE">
      <w:pPr>
        <w:pStyle w:val="ListParagraph"/>
        <w:ind w:left="0"/>
        <w:rPr>
          <w:rFonts w:ascii="Aptos" w:hAnsi="Aptos" w:cs="Arial"/>
          <w:b/>
          <w:bCs/>
        </w:rPr>
      </w:pPr>
      <w:r w:rsidRPr="00970897">
        <w:rPr>
          <w:rFonts w:ascii="Aptos" w:hAnsi="Aptos" w:cs="Arial"/>
          <w:b/>
          <w:bCs/>
        </w:rPr>
        <w:t xml:space="preserve">Table </w:t>
      </w:r>
      <w:r w:rsidRPr="00970897" w:rsidR="00895222">
        <w:rPr>
          <w:rFonts w:ascii="Aptos" w:hAnsi="Aptos" w:cs="Arial"/>
          <w:b/>
          <w:bCs/>
        </w:rPr>
        <w:t>3</w:t>
      </w:r>
      <w:r w:rsidRPr="00970897">
        <w:rPr>
          <w:rFonts w:ascii="Aptos" w:hAnsi="Aptos" w:cs="Arial"/>
          <w:b/>
          <w:bCs/>
        </w:rPr>
        <w:t>: Key Roles and Responsibilities for Partnerships</w:t>
      </w:r>
    </w:p>
    <w:p w:rsidRPr="00970897" w:rsidR="005F6E06" w:rsidP="00BF294E" w:rsidRDefault="005F6E06" w14:paraId="1E7E8734" w14:textId="77777777">
      <w:pPr>
        <w:pStyle w:val="Heading2"/>
        <w:rPr>
          <w:rFonts w:ascii="Aptos" w:hAnsi="Aptos"/>
          <w:color w:val="auto"/>
          <w:szCs w:val="22"/>
        </w:rPr>
      </w:pPr>
    </w:p>
    <w:p w:rsidRPr="00970897" w:rsidR="00894DE3" w:rsidP="00847EF0" w:rsidRDefault="00894DE3" w14:paraId="2DBC4234" w14:textId="77777777">
      <w:pPr>
        <w:spacing w:line="259" w:lineRule="auto"/>
        <w:rPr>
          <w:rFonts w:ascii="Aptos" w:hAnsi="Aptos"/>
        </w:rPr>
      </w:pPr>
    </w:p>
    <w:p w:rsidRPr="00970897" w:rsidR="00BF294E" w:rsidP="281984DE" w:rsidRDefault="00BF294E" w14:paraId="240EDAE2" w14:textId="41922411">
      <w:pPr>
        <w:pStyle w:val="Heading2"/>
        <w:spacing w:line="259" w:lineRule="auto"/>
        <w:rPr>
          <w:rFonts w:ascii="Aptos" w:hAnsi="Aptos"/>
          <w:color w:val="auto"/>
        </w:rPr>
      </w:pPr>
      <w:bookmarkStart w:name="_Toc820377265" w:id="2122239701"/>
      <w:r w:rsidRPr="281984DE" w:rsidR="00BF294E">
        <w:rPr>
          <w:rFonts w:ascii="Aptos" w:hAnsi="Aptos"/>
          <w:color w:val="auto"/>
        </w:rPr>
        <w:t>1.5</w:t>
      </w:r>
      <w:r>
        <w:tab/>
      </w:r>
      <w:r w:rsidRPr="281984DE" w:rsidR="00BF294E">
        <w:rPr>
          <w:rFonts w:ascii="Aptos" w:hAnsi="Aptos"/>
          <w:color w:val="auto"/>
        </w:rPr>
        <w:t>Committees and groups</w:t>
      </w:r>
      <w:bookmarkEnd w:id="2122239701"/>
      <w:r w:rsidRPr="281984DE" w:rsidR="00BF294E">
        <w:rPr>
          <w:rFonts w:ascii="Aptos" w:hAnsi="Aptos"/>
          <w:color w:val="auto"/>
        </w:rPr>
        <w:t xml:space="preserve"> </w:t>
      </w:r>
    </w:p>
    <w:p w:rsidRPr="00970897" w:rsidR="00BF294E" w:rsidP="00847EF0" w:rsidRDefault="00BF294E" w14:paraId="68EFD7A8" w14:textId="77777777">
      <w:pPr>
        <w:spacing w:line="259" w:lineRule="auto"/>
        <w:rPr>
          <w:rFonts w:ascii="Aptos" w:hAnsi="Aptos" w:cs="Arial"/>
          <w:b/>
        </w:rPr>
      </w:pPr>
    </w:p>
    <w:p w:rsidRPr="00970897" w:rsidR="00BF294E" w:rsidP="00847EF0" w:rsidRDefault="00DC796C" w14:paraId="5C290466" w14:textId="05912E97">
      <w:pPr>
        <w:spacing w:line="259" w:lineRule="auto"/>
        <w:ind w:left="720"/>
        <w:rPr>
          <w:rFonts w:ascii="Aptos" w:hAnsi="Aptos" w:cs="Arial"/>
        </w:rPr>
      </w:pPr>
      <w:r w:rsidRPr="0997CF00">
        <w:rPr>
          <w:rFonts w:ascii="Aptos" w:hAnsi="Aptos" w:cs="Arial"/>
        </w:rPr>
        <w:t>A range of university committees and working groups are responsible for the governance, quality assurance, and strategic oversight of academic partnerships. Their roles span the full partnership lifecycle — from initial approval through to review, reapproval, and closure</w:t>
      </w:r>
      <w:r w:rsidRPr="0997CF00" w:rsidR="005F6E06">
        <w:rPr>
          <w:rFonts w:ascii="Aptos" w:hAnsi="Aptos" w:cs="Arial"/>
        </w:rPr>
        <w:t>:</w:t>
      </w:r>
    </w:p>
    <w:p w:rsidRPr="00970897" w:rsidR="00CC36A4" w:rsidP="005F6E06" w:rsidRDefault="00CC36A4" w14:paraId="26ABA69C" w14:textId="2168202A">
      <w:pPr>
        <w:ind w:left="720"/>
        <w:rPr>
          <w:rFonts w:ascii="Aptos" w:hAnsi="Aptos" w:cs="Arial"/>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4148"/>
        <w:gridCol w:w="4148"/>
      </w:tblGrid>
      <w:tr w:rsidR="0997CF00" w:rsidTr="0997CF00" w14:paraId="582E8ADD" w14:textId="77777777">
        <w:trPr>
          <w:trHeight w:val="300"/>
        </w:trPr>
        <w:tc>
          <w:tcPr>
            <w:tcW w:w="690" w:type="dxa"/>
            <w:vMerge w:val="restart"/>
            <w:tcMar>
              <w:left w:w="105" w:type="dxa"/>
              <w:right w:w="105" w:type="dxa"/>
            </w:tcMar>
          </w:tcPr>
          <w:p w:rsidR="0997CF00" w:rsidP="0997CF00" w:rsidRDefault="0997CF00" w14:paraId="2390E1CC" w14:textId="51932F96">
            <w:pPr>
              <w:rPr>
                <w:rFonts w:ascii="Aptos" w:hAnsi="Aptos" w:eastAsia="Aptos" w:cs="Aptos"/>
                <w:color w:val="FFFFFF" w:themeColor="background1"/>
                <w:sz w:val="24"/>
                <w:szCs w:val="24"/>
              </w:rPr>
            </w:pPr>
            <w:r>
              <w:rPr>
                <w:noProof/>
              </w:rPr>
              <w:drawing>
                <wp:inline distT="0" distB="0" distL="0" distR="0" wp14:anchorId="35314286" wp14:editId="3FB0A5A5">
                  <wp:extent cx="190500" cy="2076450"/>
                  <wp:effectExtent l="0" t="0" r="0" b="0"/>
                  <wp:docPr id="7366845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684557" name=""/>
                          <pic:cNvPicPr/>
                        </pic:nvPicPr>
                        <pic:blipFill>
                          <a:blip r:embed="rId13">
                            <a:extLst>
                              <a:ext uri="{28A0092B-C50C-407E-A947-70E740481C1C}">
                                <a14:useLocalDpi xmlns:a14="http://schemas.microsoft.com/office/drawing/2010/main" val="0"/>
                              </a:ext>
                            </a:extLst>
                          </a:blip>
                          <a:stretch>
                            <a:fillRect/>
                          </a:stretch>
                        </pic:blipFill>
                        <pic:spPr>
                          <a:xfrm>
                            <a:off x="0" y="0"/>
                            <a:ext cx="190500" cy="2076450"/>
                          </a:xfrm>
                          <a:prstGeom prst="rect">
                            <a:avLst/>
                          </a:prstGeom>
                        </pic:spPr>
                      </pic:pic>
                    </a:graphicData>
                  </a:graphic>
                </wp:inline>
              </w:drawing>
            </w:r>
          </w:p>
        </w:tc>
        <w:tc>
          <w:tcPr>
            <w:tcW w:w="8296" w:type="dxa"/>
            <w:gridSpan w:val="2"/>
            <w:shd w:val="clear" w:color="auto" w:fill="7F7F7F" w:themeFill="text1" w:themeFillTint="80"/>
            <w:tcMar>
              <w:left w:w="105" w:type="dxa"/>
              <w:right w:w="105" w:type="dxa"/>
            </w:tcMar>
          </w:tcPr>
          <w:p w:rsidR="0997CF00" w:rsidP="0997CF00" w:rsidRDefault="0997CF00" w14:paraId="355A0197" w14:textId="7AB67109">
            <w:pPr>
              <w:rPr>
                <w:rFonts w:ascii="Aptos" w:hAnsi="Aptos" w:eastAsia="Aptos" w:cs="Aptos"/>
                <w:color w:val="FFFFFF" w:themeColor="background1"/>
                <w:sz w:val="24"/>
                <w:szCs w:val="24"/>
              </w:rPr>
            </w:pPr>
            <w:r w:rsidRPr="0997CF00">
              <w:rPr>
                <w:rFonts w:ascii="Aptos" w:hAnsi="Aptos" w:eastAsia="Aptos" w:cs="Aptos"/>
                <w:color w:val="FFFFFF" w:themeColor="background1"/>
                <w:sz w:val="24"/>
                <w:szCs w:val="24"/>
              </w:rPr>
              <w:t>Process: Approval of Partnerships: Strategic Approval (see Section 2 for process details</w:t>
            </w:r>
          </w:p>
        </w:tc>
      </w:tr>
      <w:tr w:rsidR="0997CF00" w:rsidTr="0997CF00" w14:paraId="193CEDB2" w14:textId="77777777">
        <w:trPr>
          <w:trHeight w:val="300"/>
        </w:trPr>
        <w:tc>
          <w:tcPr>
            <w:tcW w:w="690" w:type="dxa"/>
            <w:vMerge/>
            <w:vAlign w:val="center"/>
          </w:tcPr>
          <w:p w:rsidR="00A457C2" w:rsidRDefault="00A457C2" w14:paraId="474AEFDB" w14:textId="77777777"/>
        </w:tc>
        <w:tc>
          <w:tcPr>
            <w:tcW w:w="4148" w:type="dxa"/>
            <w:shd w:val="clear" w:color="auto" w:fill="C00000"/>
            <w:tcMar>
              <w:left w:w="105" w:type="dxa"/>
              <w:right w:w="105" w:type="dxa"/>
            </w:tcMar>
          </w:tcPr>
          <w:p w:rsidR="0997CF00" w:rsidP="0997CF00" w:rsidRDefault="0997CF00" w14:paraId="14EDD437" w14:textId="4B6A7D18">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Executive</w:t>
            </w:r>
          </w:p>
        </w:tc>
        <w:tc>
          <w:tcPr>
            <w:tcW w:w="4148" w:type="dxa"/>
            <w:shd w:val="clear" w:color="auto" w:fill="D9D9D9" w:themeFill="background1" w:themeFillShade="D9"/>
            <w:tcMar>
              <w:left w:w="105" w:type="dxa"/>
              <w:right w:w="105" w:type="dxa"/>
            </w:tcMar>
          </w:tcPr>
          <w:p w:rsidR="0997CF00" w:rsidP="0997CF00" w:rsidRDefault="0997CF00" w14:paraId="6AB11281" w14:textId="739C7D3C">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Receives confirmation of strategically approved partnerships</w:t>
            </w:r>
          </w:p>
        </w:tc>
      </w:tr>
      <w:tr w:rsidR="0997CF00" w:rsidTr="0997CF00" w14:paraId="2598A1C9" w14:textId="77777777">
        <w:trPr>
          <w:trHeight w:val="300"/>
        </w:trPr>
        <w:tc>
          <w:tcPr>
            <w:tcW w:w="690" w:type="dxa"/>
            <w:vMerge/>
            <w:vAlign w:val="center"/>
          </w:tcPr>
          <w:p w:rsidR="00A457C2" w:rsidRDefault="00A457C2" w14:paraId="2FED6544" w14:textId="77777777"/>
        </w:tc>
        <w:tc>
          <w:tcPr>
            <w:tcW w:w="4148" w:type="dxa"/>
            <w:shd w:val="clear" w:color="auto" w:fill="C00000"/>
            <w:tcMar>
              <w:left w:w="105" w:type="dxa"/>
              <w:right w:w="105" w:type="dxa"/>
            </w:tcMar>
          </w:tcPr>
          <w:p w:rsidR="0997CF00" w:rsidP="0997CF00" w:rsidRDefault="0997CF00" w14:paraId="4439D15D" w14:textId="3B5EFBE1">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POG</w:t>
            </w:r>
          </w:p>
        </w:tc>
        <w:tc>
          <w:tcPr>
            <w:tcW w:w="4148" w:type="dxa"/>
            <w:shd w:val="clear" w:color="auto" w:fill="D9D9D9" w:themeFill="background1" w:themeFillShade="D9"/>
            <w:tcMar>
              <w:left w:w="105" w:type="dxa"/>
              <w:right w:w="105" w:type="dxa"/>
            </w:tcMar>
          </w:tcPr>
          <w:p w:rsidR="0997CF00" w:rsidP="0997CF00" w:rsidRDefault="0997CF00" w14:paraId="06FA9B1A" w14:textId="5A0E31A5">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 xml:space="preserve">Scrutiny and sign </w:t>
            </w:r>
            <w:proofErr w:type="gramStart"/>
            <w:r w:rsidRPr="0997CF00">
              <w:rPr>
                <w:rFonts w:ascii="Aptos" w:hAnsi="Aptos" w:eastAsia="Aptos" w:cs="Aptos"/>
                <w:color w:val="000000" w:themeColor="text1"/>
                <w:sz w:val="24"/>
                <w:szCs w:val="24"/>
              </w:rPr>
              <w:t>off of</w:t>
            </w:r>
            <w:proofErr w:type="gramEnd"/>
            <w:r w:rsidRPr="0997CF00">
              <w:rPr>
                <w:rFonts w:ascii="Aptos" w:hAnsi="Aptos" w:eastAsia="Aptos" w:cs="Aptos"/>
                <w:color w:val="000000" w:themeColor="text1"/>
                <w:sz w:val="24"/>
                <w:szCs w:val="24"/>
              </w:rPr>
              <w:t xml:space="preserve"> the due diligence for partnership proposals and of fit with the University’s strategic plans.</w:t>
            </w:r>
          </w:p>
        </w:tc>
      </w:tr>
      <w:tr w:rsidR="0997CF00" w:rsidTr="0997CF00" w14:paraId="3412EB12" w14:textId="77777777">
        <w:trPr>
          <w:trHeight w:val="300"/>
        </w:trPr>
        <w:tc>
          <w:tcPr>
            <w:tcW w:w="690" w:type="dxa"/>
            <w:vMerge/>
            <w:vAlign w:val="center"/>
          </w:tcPr>
          <w:p w:rsidR="00A457C2" w:rsidRDefault="00A457C2" w14:paraId="3D06A304" w14:textId="77777777"/>
        </w:tc>
        <w:tc>
          <w:tcPr>
            <w:tcW w:w="4148" w:type="dxa"/>
            <w:shd w:val="clear" w:color="auto" w:fill="C00000"/>
            <w:tcMar>
              <w:left w:w="105" w:type="dxa"/>
              <w:right w:w="105" w:type="dxa"/>
            </w:tcMar>
          </w:tcPr>
          <w:p w:rsidR="0997CF00" w:rsidP="0997CF00" w:rsidRDefault="0997CF00" w14:paraId="7BAAC1E9" w14:textId="30B68AA6">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POG Sub-Group</w:t>
            </w:r>
          </w:p>
        </w:tc>
        <w:tc>
          <w:tcPr>
            <w:tcW w:w="4148" w:type="dxa"/>
            <w:shd w:val="clear" w:color="auto" w:fill="D9D9D9" w:themeFill="background1" w:themeFillShade="D9"/>
            <w:tcMar>
              <w:left w:w="105" w:type="dxa"/>
              <w:right w:w="105" w:type="dxa"/>
            </w:tcMar>
          </w:tcPr>
          <w:p w:rsidR="0997CF00" w:rsidP="0997CF00" w:rsidRDefault="0997CF00" w14:paraId="387DCDBC" w14:textId="238F1703">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Advises the Executive / POG Strategic Approval for partnerships with overseas and UK organisations respectively.</w:t>
            </w:r>
          </w:p>
        </w:tc>
      </w:tr>
      <w:tr w:rsidR="0997CF00" w:rsidTr="0997CF00" w14:paraId="2FD9047D" w14:textId="77777777">
        <w:trPr>
          <w:trHeight w:val="300"/>
        </w:trPr>
        <w:tc>
          <w:tcPr>
            <w:tcW w:w="690" w:type="dxa"/>
            <w:vMerge/>
            <w:vAlign w:val="center"/>
          </w:tcPr>
          <w:p w:rsidR="00A457C2" w:rsidRDefault="00A457C2" w14:paraId="6B14391A" w14:textId="77777777"/>
        </w:tc>
        <w:tc>
          <w:tcPr>
            <w:tcW w:w="4148" w:type="dxa"/>
            <w:shd w:val="clear" w:color="auto" w:fill="C00000"/>
            <w:tcMar>
              <w:left w:w="105" w:type="dxa"/>
              <w:right w:w="105" w:type="dxa"/>
            </w:tcMar>
          </w:tcPr>
          <w:p w:rsidR="0997CF00" w:rsidP="0997CF00" w:rsidRDefault="0997CF00" w14:paraId="7D2CED76" w14:textId="6E00E365">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Faculty Executive</w:t>
            </w:r>
          </w:p>
        </w:tc>
        <w:tc>
          <w:tcPr>
            <w:tcW w:w="4148" w:type="dxa"/>
            <w:shd w:val="clear" w:color="auto" w:fill="D9D9D9" w:themeFill="background1" w:themeFillShade="D9"/>
            <w:tcMar>
              <w:left w:w="105" w:type="dxa"/>
              <w:right w:w="105" w:type="dxa"/>
            </w:tcMar>
          </w:tcPr>
          <w:p w:rsidR="0997CF00" w:rsidP="0997CF00" w:rsidRDefault="0997CF00" w14:paraId="1E280387" w14:textId="1F0AB0E1">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Considers potential partner developments and proposes to one of the POG Sub-Groups (International or UK).</w:t>
            </w:r>
          </w:p>
        </w:tc>
      </w:tr>
      <w:tr w:rsidR="0997CF00" w:rsidTr="0997CF00" w14:paraId="43EE17D2" w14:textId="77777777">
        <w:trPr>
          <w:trHeight w:val="300"/>
        </w:trPr>
        <w:tc>
          <w:tcPr>
            <w:tcW w:w="690" w:type="dxa"/>
            <w:vMerge w:val="restart"/>
            <w:tcMar>
              <w:left w:w="105" w:type="dxa"/>
              <w:right w:w="105" w:type="dxa"/>
            </w:tcMar>
          </w:tcPr>
          <w:p w:rsidR="0997CF00" w:rsidP="0997CF00" w:rsidRDefault="0997CF00" w14:paraId="1DD1E6D3" w14:textId="11D4640F">
            <w:pPr>
              <w:rPr>
                <w:rFonts w:ascii="Aptos" w:hAnsi="Aptos" w:eastAsia="Aptos" w:cs="Aptos"/>
                <w:color w:val="FFFFFF" w:themeColor="background1"/>
                <w:sz w:val="24"/>
                <w:szCs w:val="24"/>
              </w:rPr>
            </w:pPr>
            <w:r>
              <w:rPr>
                <w:noProof/>
              </w:rPr>
              <w:drawing>
                <wp:inline distT="0" distB="0" distL="0" distR="0" wp14:anchorId="302C43E3" wp14:editId="0A7644A2">
                  <wp:extent cx="171450" cy="2524125"/>
                  <wp:effectExtent l="0" t="0" r="0" b="0"/>
                  <wp:docPr id="12637900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790038" name=""/>
                          <pic:cNvPicPr/>
                        </pic:nvPicPr>
                        <pic:blipFill>
                          <a:blip r:embed="rId14">
                            <a:extLst>
                              <a:ext uri="{28A0092B-C50C-407E-A947-70E740481C1C}">
                                <a14:useLocalDpi xmlns:a14="http://schemas.microsoft.com/office/drawing/2010/main" val="0"/>
                              </a:ext>
                            </a:extLst>
                          </a:blip>
                          <a:stretch>
                            <a:fillRect/>
                          </a:stretch>
                        </pic:blipFill>
                        <pic:spPr>
                          <a:xfrm>
                            <a:off x="0" y="0"/>
                            <a:ext cx="171450" cy="2524125"/>
                          </a:xfrm>
                          <a:prstGeom prst="rect">
                            <a:avLst/>
                          </a:prstGeom>
                        </pic:spPr>
                      </pic:pic>
                    </a:graphicData>
                  </a:graphic>
                </wp:inline>
              </w:drawing>
            </w:r>
          </w:p>
        </w:tc>
        <w:tc>
          <w:tcPr>
            <w:tcW w:w="8296" w:type="dxa"/>
            <w:gridSpan w:val="2"/>
            <w:shd w:val="clear" w:color="auto" w:fill="7F7F7F" w:themeFill="text1" w:themeFillTint="80"/>
            <w:tcMar>
              <w:left w:w="105" w:type="dxa"/>
              <w:right w:w="105" w:type="dxa"/>
            </w:tcMar>
          </w:tcPr>
          <w:p w:rsidR="0997CF00" w:rsidP="0997CF00" w:rsidRDefault="0997CF00" w14:paraId="04992268" w14:textId="07FA8155">
            <w:pPr>
              <w:rPr>
                <w:rFonts w:ascii="Aptos" w:hAnsi="Aptos" w:eastAsia="Aptos" w:cs="Aptos"/>
                <w:color w:val="FFFFFF" w:themeColor="background1"/>
                <w:sz w:val="24"/>
                <w:szCs w:val="24"/>
              </w:rPr>
            </w:pPr>
            <w:r w:rsidRPr="0997CF00">
              <w:rPr>
                <w:rFonts w:ascii="Aptos" w:hAnsi="Aptos" w:eastAsia="Aptos" w:cs="Aptos"/>
                <w:color w:val="FFFFFF" w:themeColor="background1"/>
                <w:sz w:val="24"/>
                <w:szCs w:val="24"/>
              </w:rPr>
              <w:t>Process: Approval of Partnerships: Full Approval (see Section 2 for process details</w:t>
            </w:r>
          </w:p>
        </w:tc>
      </w:tr>
      <w:tr w:rsidR="0997CF00" w:rsidTr="0997CF00" w14:paraId="5AAA6D02" w14:textId="77777777">
        <w:trPr>
          <w:trHeight w:val="300"/>
        </w:trPr>
        <w:tc>
          <w:tcPr>
            <w:tcW w:w="690" w:type="dxa"/>
            <w:vMerge/>
            <w:vAlign w:val="center"/>
          </w:tcPr>
          <w:p w:rsidR="00A457C2" w:rsidRDefault="00A457C2" w14:paraId="167869C1" w14:textId="77777777"/>
        </w:tc>
        <w:tc>
          <w:tcPr>
            <w:tcW w:w="4148" w:type="dxa"/>
            <w:shd w:val="clear" w:color="auto" w:fill="C00000"/>
            <w:tcMar>
              <w:left w:w="105" w:type="dxa"/>
              <w:right w:w="105" w:type="dxa"/>
            </w:tcMar>
          </w:tcPr>
          <w:p w:rsidR="0997CF00" w:rsidP="0997CF00" w:rsidRDefault="0997CF00" w14:paraId="51FF36DD" w14:textId="50B8AFCC">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Academic Board</w:t>
            </w:r>
          </w:p>
        </w:tc>
        <w:tc>
          <w:tcPr>
            <w:tcW w:w="4148" w:type="dxa"/>
            <w:shd w:val="clear" w:color="auto" w:fill="D9D9D9" w:themeFill="background1" w:themeFillShade="D9"/>
            <w:tcMar>
              <w:left w:w="105" w:type="dxa"/>
              <w:right w:w="105" w:type="dxa"/>
            </w:tcMar>
          </w:tcPr>
          <w:p w:rsidR="0997CF00" w:rsidP="0997CF00" w:rsidRDefault="0997CF00" w14:paraId="6484F152" w14:textId="6C93AA55">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Ultimate responsibility for signing off partnership approval following recommendations from Quality Assurance Committee (QAC).</w:t>
            </w:r>
          </w:p>
        </w:tc>
      </w:tr>
      <w:tr w:rsidR="0997CF00" w:rsidTr="0997CF00" w14:paraId="1604FB1F" w14:textId="77777777">
        <w:trPr>
          <w:trHeight w:val="300"/>
        </w:trPr>
        <w:tc>
          <w:tcPr>
            <w:tcW w:w="690" w:type="dxa"/>
            <w:vMerge/>
            <w:vAlign w:val="center"/>
          </w:tcPr>
          <w:p w:rsidR="00A457C2" w:rsidRDefault="00A457C2" w14:paraId="7C62497C" w14:textId="77777777"/>
        </w:tc>
        <w:tc>
          <w:tcPr>
            <w:tcW w:w="4148" w:type="dxa"/>
            <w:shd w:val="clear" w:color="auto" w:fill="C00000"/>
            <w:tcMar>
              <w:left w:w="105" w:type="dxa"/>
              <w:right w:w="105" w:type="dxa"/>
            </w:tcMar>
          </w:tcPr>
          <w:p w:rsidR="0997CF00" w:rsidP="0997CF00" w:rsidRDefault="0997CF00" w14:paraId="16CCD224" w14:textId="10DB3909">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QAC</w:t>
            </w:r>
          </w:p>
        </w:tc>
        <w:tc>
          <w:tcPr>
            <w:tcW w:w="4148" w:type="dxa"/>
            <w:shd w:val="clear" w:color="auto" w:fill="D9D9D9" w:themeFill="background1" w:themeFillShade="D9"/>
            <w:tcMar>
              <w:left w:w="105" w:type="dxa"/>
              <w:right w:w="105" w:type="dxa"/>
            </w:tcMar>
          </w:tcPr>
          <w:p w:rsidR="0997CF00" w:rsidP="0997CF00" w:rsidRDefault="0997CF00" w14:paraId="5AB4A412" w14:textId="03AD9D13">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Responsibility for signing off partnership approval following recommendations from Partnership Quality Sub-Committee (PQSC).</w:t>
            </w:r>
          </w:p>
        </w:tc>
      </w:tr>
      <w:tr w:rsidR="0997CF00" w:rsidTr="0997CF00" w14:paraId="60D09B59" w14:textId="77777777">
        <w:trPr>
          <w:trHeight w:val="300"/>
        </w:trPr>
        <w:tc>
          <w:tcPr>
            <w:tcW w:w="690" w:type="dxa"/>
            <w:vMerge/>
            <w:vAlign w:val="center"/>
          </w:tcPr>
          <w:p w:rsidR="00A457C2" w:rsidRDefault="00A457C2" w14:paraId="62964E86" w14:textId="77777777"/>
        </w:tc>
        <w:tc>
          <w:tcPr>
            <w:tcW w:w="4148" w:type="dxa"/>
            <w:shd w:val="clear" w:color="auto" w:fill="C00000"/>
            <w:tcMar>
              <w:left w:w="105" w:type="dxa"/>
              <w:right w:w="105" w:type="dxa"/>
            </w:tcMar>
          </w:tcPr>
          <w:p w:rsidR="0997CF00" w:rsidP="0997CF00" w:rsidRDefault="0997CF00" w14:paraId="38736168" w14:textId="1877D711">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PQSC</w:t>
            </w:r>
          </w:p>
        </w:tc>
        <w:tc>
          <w:tcPr>
            <w:tcW w:w="4148" w:type="dxa"/>
            <w:shd w:val="clear" w:color="auto" w:fill="D9D9D9" w:themeFill="background1" w:themeFillShade="D9"/>
            <w:tcMar>
              <w:left w:w="105" w:type="dxa"/>
              <w:right w:w="105" w:type="dxa"/>
            </w:tcMar>
          </w:tcPr>
          <w:p w:rsidR="0997CF00" w:rsidP="0997CF00" w:rsidRDefault="0997CF00" w14:paraId="2F0601F0" w14:textId="40F85AE2">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Responsibility for endorsing partnership approval from Approval Panels / Director of Academic Registry.</w:t>
            </w:r>
          </w:p>
        </w:tc>
      </w:tr>
      <w:tr w:rsidR="0997CF00" w:rsidTr="0997CF00" w14:paraId="63A8632B" w14:textId="77777777">
        <w:trPr>
          <w:trHeight w:val="300"/>
        </w:trPr>
        <w:tc>
          <w:tcPr>
            <w:tcW w:w="690" w:type="dxa"/>
            <w:vMerge/>
            <w:vAlign w:val="center"/>
          </w:tcPr>
          <w:p w:rsidR="00A457C2" w:rsidRDefault="00A457C2" w14:paraId="1FFBF6EF" w14:textId="77777777"/>
        </w:tc>
        <w:tc>
          <w:tcPr>
            <w:tcW w:w="4148" w:type="dxa"/>
            <w:shd w:val="clear" w:color="auto" w:fill="C00000"/>
            <w:tcMar>
              <w:left w:w="105" w:type="dxa"/>
              <w:right w:w="105" w:type="dxa"/>
            </w:tcMar>
          </w:tcPr>
          <w:p w:rsidR="0997CF00" w:rsidP="0997CF00" w:rsidRDefault="0997CF00" w14:paraId="69DC52FA" w14:textId="09F78A89">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Panel / QAS</w:t>
            </w:r>
          </w:p>
        </w:tc>
        <w:tc>
          <w:tcPr>
            <w:tcW w:w="4148" w:type="dxa"/>
            <w:shd w:val="clear" w:color="auto" w:fill="D9D9D9" w:themeFill="background1" w:themeFillShade="D9"/>
            <w:tcMar>
              <w:left w:w="105" w:type="dxa"/>
              <w:right w:w="105" w:type="dxa"/>
            </w:tcMar>
          </w:tcPr>
          <w:p w:rsidR="0997CF00" w:rsidP="0997CF00" w:rsidRDefault="0997CF00" w14:paraId="7CB2B805" w14:textId="5ADD5D6F">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Approval Panel / Director of Academic Registry (based on risk) with responsibility for scrutinising full approval documentation and making recommendations to PQSC</w:t>
            </w:r>
          </w:p>
        </w:tc>
      </w:tr>
    </w:tbl>
    <w:p w:rsidR="0997CF00" w:rsidP="0997CF00" w:rsidRDefault="0997CF00" w14:paraId="09A4DDD8" w14:textId="7A6398DD">
      <w:pPr>
        <w:ind w:left="720"/>
        <w:rPr>
          <w:rFonts w:ascii="Aptos" w:hAnsi="Aptos" w:cs="Arial"/>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4148"/>
        <w:gridCol w:w="4148"/>
      </w:tblGrid>
      <w:tr w:rsidR="0997CF00" w:rsidTr="0997CF00" w14:paraId="7DEC1BA3" w14:textId="77777777">
        <w:trPr>
          <w:trHeight w:val="300"/>
        </w:trPr>
        <w:tc>
          <w:tcPr>
            <w:tcW w:w="690" w:type="dxa"/>
            <w:vMerge w:val="restart"/>
            <w:tcMar>
              <w:left w:w="105" w:type="dxa"/>
              <w:right w:w="105" w:type="dxa"/>
            </w:tcMar>
          </w:tcPr>
          <w:p w:rsidR="0997CF00" w:rsidP="0997CF00" w:rsidRDefault="0997CF00" w14:paraId="124479B3" w14:textId="0E291D71">
            <w:pPr>
              <w:rPr>
                <w:rFonts w:ascii="Aptos" w:hAnsi="Aptos" w:eastAsia="Aptos" w:cs="Aptos"/>
                <w:color w:val="FFFFFF" w:themeColor="background1"/>
                <w:sz w:val="24"/>
                <w:szCs w:val="24"/>
              </w:rPr>
            </w:pPr>
            <w:r>
              <w:rPr>
                <w:noProof/>
              </w:rPr>
              <w:drawing>
                <wp:inline distT="0" distB="0" distL="0" distR="0" wp14:anchorId="0BBBB3A2" wp14:editId="158D3226">
                  <wp:extent cx="161925" cy="1752600"/>
                  <wp:effectExtent l="0" t="0" r="0" b="0"/>
                  <wp:docPr id="11751924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192458" name=""/>
                          <pic:cNvPicPr/>
                        </pic:nvPicPr>
                        <pic:blipFill>
                          <a:blip r:embed="rId15">
                            <a:extLst>
                              <a:ext uri="{28A0092B-C50C-407E-A947-70E740481C1C}">
                                <a14:useLocalDpi xmlns:a14="http://schemas.microsoft.com/office/drawing/2010/main" val="0"/>
                              </a:ext>
                            </a:extLst>
                          </a:blip>
                          <a:stretch>
                            <a:fillRect/>
                          </a:stretch>
                        </pic:blipFill>
                        <pic:spPr>
                          <a:xfrm>
                            <a:off x="0" y="0"/>
                            <a:ext cx="161925" cy="1752600"/>
                          </a:xfrm>
                          <a:prstGeom prst="rect">
                            <a:avLst/>
                          </a:prstGeom>
                        </pic:spPr>
                      </pic:pic>
                    </a:graphicData>
                  </a:graphic>
                </wp:inline>
              </w:drawing>
            </w:r>
          </w:p>
        </w:tc>
        <w:tc>
          <w:tcPr>
            <w:tcW w:w="8296" w:type="dxa"/>
            <w:gridSpan w:val="2"/>
            <w:shd w:val="clear" w:color="auto" w:fill="7F7F7F" w:themeFill="text1" w:themeFillTint="80"/>
            <w:tcMar>
              <w:left w:w="105" w:type="dxa"/>
              <w:right w:w="105" w:type="dxa"/>
            </w:tcMar>
          </w:tcPr>
          <w:p w:rsidR="0997CF00" w:rsidP="0997CF00" w:rsidRDefault="0997CF00" w14:paraId="6CE8190A" w14:textId="601E9F29">
            <w:pPr>
              <w:rPr>
                <w:rFonts w:ascii="Aptos" w:hAnsi="Aptos" w:eastAsia="Aptos" w:cs="Aptos"/>
                <w:color w:val="FFFFFF" w:themeColor="background1"/>
                <w:sz w:val="24"/>
                <w:szCs w:val="24"/>
              </w:rPr>
            </w:pPr>
            <w:r w:rsidRPr="0997CF00">
              <w:rPr>
                <w:rFonts w:ascii="Aptos" w:hAnsi="Aptos" w:eastAsia="Aptos" w:cs="Aptos"/>
                <w:color w:val="FFFFFF" w:themeColor="background1"/>
                <w:sz w:val="24"/>
                <w:szCs w:val="24"/>
              </w:rPr>
              <w:t>Process: Extension to Relationship with approved collaborative partner (see Section 3 for process details)</w:t>
            </w:r>
          </w:p>
        </w:tc>
      </w:tr>
      <w:tr w:rsidR="0997CF00" w:rsidTr="0997CF00" w14:paraId="32828733" w14:textId="77777777">
        <w:trPr>
          <w:trHeight w:val="300"/>
        </w:trPr>
        <w:tc>
          <w:tcPr>
            <w:tcW w:w="690" w:type="dxa"/>
            <w:vMerge/>
            <w:vAlign w:val="center"/>
          </w:tcPr>
          <w:p w:rsidR="00A457C2" w:rsidRDefault="00A457C2" w14:paraId="76DA7CBB" w14:textId="77777777"/>
        </w:tc>
        <w:tc>
          <w:tcPr>
            <w:tcW w:w="4148" w:type="dxa"/>
            <w:shd w:val="clear" w:color="auto" w:fill="C00000"/>
            <w:tcMar>
              <w:left w:w="105" w:type="dxa"/>
              <w:right w:w="105" w:type="dxa"/>
            </w:tcMar>
          </w:tcPr>
          <w:p w:rsidR="0997CF00" w:rsidP="0997CF00" w:rsidRDefault="0997CF00" w14:paraId="6E6C8E93" w14:textId="142334C9">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Academic Board</w:t>
            </w:r>
          </w:p>
        </w:tc>
        <w:tc>
          <w:tcPr>
            <w:tcW w:w="4148" w:type="dxa"/>
            <w:shd w:val="clear" w:color="auto" w:fill="D9D9D9" w:themeFill="background1" w:themeFillShade="D9"/>
            <w:tcMar>
              <w:left w:w="105" w:type="dxa"/>
              <w:right w:w="105" w:type="dxa"/>
            </w:tcMar>
          </w:tcPr>
          <w:p w:rsidR="0997CF00" w:rsidP="0997CF00" w:rsidRDefault="0997CF00" w14:paraId="24A428A2" w14:textId="5B9A29D8">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Academic Board receives confirmation from QAC that approval has taken place.</w:t>
            </w:r>
          </w:p>
        </w:tc>
      </w:tr>
      <w:tr w:rsidR="0997CF00" w:rsidTr="0997CF00" w14:paraId="6B7D8F48" w14:textId="77777777">
        <w:trPr>
          <w:trHeight w:val="300"/>
        </w:trPr>
        <w:tc>
          <w:tcPr>
            <w:tcW w:w="690" w:type="dxa"/>
            <w:vMerge/>
            <w:vAlign w:val="center"/>
          </w:tcPr>
          <w:p w:rsidR="00A457C2" w:rsidRDefault="00A457C2" w14:paraId="54B1769A" w14:textId="77777777"/>
        </w:tc>
        <w:tc>
          <w:tcPr>
            <w:tcW w:w="4148" w:type="dxa"/>
            <w:shd w:val="clear" w:color="auto" w:fill="C00000"/>
            <w:tcMar>
              <w:left w:w="105" w:type="dxa"/>
              <w:right w:w="105" w:type="dxa"/>
            </w:tcMar>
          </w:tcPr>
          <w:p w:rsidR="0997CF00" w:rsidP="0997CF00" w:rsidRDefault="0997CF00" w14:paraId="47AE6AEB" w14:textId="43A272AA">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QAC</w:t>
            </w:r>
          </w:p>
        </w:tc>
        <w:tc>
          <w:tcPr>
            <w:tcW w:w="4148" w:type="dxa"/>
            <w:shd w:val="clear" w:color="auto" w:fill="D9D9D9" w:themeFill="background1" w:themeFillShade="D9"/>
            <w:tcMar>
              <w:left w:w="105" w:type="dxa"/>
              <w:right w:w="105" w:type="dxa"/>
            </w:tcMar>
          </w:tcPr>
          <w:p w:rsidR="0997CF00" w:rsidP="0997CF00" w:rsidRDefault="0997CF00" w14:paraId="4A4A04C8" w14:textId="745225B8">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QAC receives summary of consideration and recommendation and confirm the decision if content.</w:t>
            </w:r>
          </w:p>
        </w:tc>
      </w:tr>
      <w:tr w:rsidR="0997CF00" w:rsidTr="0997CF00" w14:paraId="69DC2460" w14:textId="77777777">
        <w:trPr>
          <w:trHeight w:val="300"/>
        </w:trPr>
        <w:tc>
          <w:tcPr>
            <w:tcW w:w="690" w:type="dxa"/>
            <w:vMerge/>
            <w:vAlign w:val="center"/>
          </w:tcPr>
          <w:p w:rsidR="00A457C2" w:rsidRDefault="00A457C2" w14:paraId="777DE869" w14:textId="77777777"/>
        </w:tc>
        <w:tc>
          <w:tcPr>
            <w:tcW w:w="4148" w:type="dxa"/>
            <w:shd w:val="clear" w:color="auto" w:fill="C00000"/>
            <w:tcMar>
              <w:left w:w="105" w:type="dxa"/>
              <w:right w:w="105" w:type="dxa"/>
            </w:tcMar>
          </w:tcPr>
          <w:p w:rsidR="0997CF00" w:rsidP="0997CF00" w:rsidRDefault="0997CF00" w14:paraId="07590DAF" w14:textId="273D2304">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POG or PQSC</w:t>
            </w:r>
          </w:p>
        </w:tc>
        <w:tc>
          <w:tcPr>
            <w:tcW w:w="4148" w:type="dxa"/>
            <w:shd w:val="clear" w:color="auto" w:fill="D9D9D9" w:themeFill="background1" w:themeFillShade="D9"/>
            <w:tcMar>
              <w:left w:w="105" w:type="dxa"/>
              <w:right w:w="105" w:type="dxa"/>
            </w:tcMar>
          </w:tcPr>
          <w:p w:rsidR="0997CF00" w:rsidP="0997CF00" w:rsidRDefault="0997CF00" w14:paraId="6A3669C3" w14:textId="2EBD590B">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Either POG or PQSC confirms whether the proposal can proceed.</w:t>
            </w:r>
          </w:p>
        </w:tc>
      </w:tr>
      <w:tr w:rsidR="0997CF00" w:rsidTr="0997CF00" w14:paraId="635B42C4" w14:textId="77777777">
        <w:trPr>
          <w:trHeight w:val="300"/>
        </w:trPr>
        <w:tc>
          <w:tcPr>
            <w:tcW w:w="690" w:type="dxa"/>
            <w:vMerge/>
            <w:vAlign w:val="center"/>
          </w:tcPr>
          <w:p w:rsidR="00A457C2" w:rsidRDefault="00A457C2" w14:paraId="7C090343" w14:textId="77777777"/>
        </w:tc>
        <w:tc>
          <w:tcPr>
            <w:tcW w:w="4148" w:type="dxa"/>
            <w:shd w:val="clear" w:color="auto" w:fill="C00000"/>
            <w:tcMar>
              <w:left w:w="105" w:type="dxa"/>
              <w:right w:w="105" w:type="dxa"/>
            </w:tcMar>
          </w:tcPr>
          <w:p w:rsidR="0997CF00" w:rsidP="0997CF00" w:rsidRDefault="0997CF00" w14:paraId="3DD446C3" w14:textId="225BB2DD">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FQAC</w:t>
            </w:r>
          </w:p>
        </w:tc>
        <w:tc>
          <w:tcPr>
            <w:tcW w:w="4148" w:type="dxa"/>
            <w:shd w:val="clear" w:color="auto" w:fill="D9D9D9" w:themeFill="background1" w:themeFillShade="D9"/>
            <w:tcMar>
              <w:left w:w="105" w:type="dxa"/>
              <w:right w:w="105" w:type="dxa"/>
            </w:tcMar>
          </w:tcPr>
          <w:p w:rsidR="0997CF00" w:rsidP="0997CF00" w:rsidRDefault="0997CF00" w14:paraId="174488CE" w14:textId="3BE7D1B7">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FQAC approves the proposed change and submits to either POG or PQSC, depending on the nature of the amendment</w:t>
            </w:r>
          </w:p>
        </w:tc>
      </w:tr>
    </w:tbl>
    <w:p w:rsidR="0997CF00" w:rsidP="0997CF00" w:rsidRDefault="0997CF00" w14:paraId="5E7E781F" w14:textId="5CF1FD07">
      <w:pPr>
        <w:ind w:left="720"/>
        <w:rPr>
          <w:rFonts w:ascii="Aptos" w:hAnsi="Aptos" w:cs="Arial"/>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4148"/>
        <w:gridCol w:w="4148"/>
      </w:tblGrid>
      <w:tr w:rsidR="0997CF00" w:rsidTr="0997CF00" w14:paraId="4DAB73D4" w14:textId="77777777">
        <w:trPr>
          <w:trHeight w:val="300"/>
        </w:trPr>
        <w:tc>
          <w:tcPr>
            <w:tcW w:w="690" w:type="dxa"/>
            <w:vMerge w:val="restart"/>
            <w:tcMar>
              <w:left w:w="105" w:type="dxa"/>
              <w:right w:w="105" w:type="dxa"/>
            </w:tcMar>
          </w:tcPr>
          <w:p w:rsidR="0997CF00" w:rsidP="0997CF00" w:rsidRDefault="0997CF00" w14:paraId="2EFA61B3" w14:textId="3B14E1B0">
            <w:pPr>
              <w:rPr>
                <w:rFonts w:ascii="Aptos" w:hAnsi="Aptos" w:eastAsia="Aptos" w:cs="Aptos"/>
                <w:color w:val="FFFFFF" w:themeColor="background1"/>
                <w:sz w:val="24"/>
                <w:szCs w:val="24"/>
              </w:rPr>
            </w:pPr>
            <w:r>
              <w:rPr>
                <w:noProof/>
              </w:rPr>
              <w:drawing>
                <wp:inline distT="0" distB="0" distL="0" distR="0" wp14:anchorId="715D0C2D" wp14:editId="421954E9">
                  <wp:extent cx="180975" cy="3400425"/>
                  <wp:effectExtent l="0" t="0" r="0" b="0"/>
                  <wp:docPr id="18268826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882664" name=""/>
                          <pic:cNvPicPr/>
                        </pic:nvPicPr>
                        <pic:blipFill>
                          <a:blip r:embed="rId16">
                            <a:extLst>
                              <a:ext uri="{28A0092B-C50C-407E-A947-70E740481C1C}">
                                <a14:useLocalDpi xmlns:a14="http://schemas.microsoft.com/office/drawing/2010/main" val="0"/>
                              </a:ext>
                            </a:extLst>
                          </a:blip>
                          <a:stretch>
                            <a:fillRect/>
                          </a:stretch>
                        </pic:blipFill>
                        <pic:spPr>
                          <a:xfrm>
                            <a:off x="0" y="0"/>
                            <a:ext cx="180975" cy="3400425"/>
                          </a:xfrm>
                          <a:prstGeom prst="rect">
                            <a:avLst/>
                          </a:prstGeom>
                        </pic:spPr>
                      </pic:pic>
                    </a:graphicData>
                  </a:graphic>
                </wp:inline>
              </w:drawing>
            </w:r>
          </w:p>
        </w:tc>
        <w:tc>
          <w:tcPr>
            <w:tcW w:w="8296" w:type="dxa"/>
            <w:gridSpan w:val="2"/>
            <w:shd w:val="clear" w:color="auto" w:fill="7F7F7F" w:themeFill="text1" w:themeFillTint="80"/>
            <w:tcMar>
              <w:left w:w="105" w:type="dxa"/>
              <w:right w:w="105" w:type="dxa"/>
            </w:tcMar>
          </w:tcPr>
          <w:p w:rsidR="0997CF00" w:rsidP="0997CF00" w:rsidRDefault="0997CF00" w14:paraId="588C49FC" w14:textId="5C48151B">
            <w:pPr>
              <w:rPr>
                <w:rFonts w:ascii="Aptos" w:hAnsi="Aptos" w:eastAsia="Aptos" w:cs="Aptos"/>
                <w:color w:val="FFFFFF" w:themeColor="background1"/>
                <w:sz w:val="24"/>
                <w:szCs w:val="24"/>
              </w:rPr>
            </w:pPr>
            <w:r w:rsidRPr="0997CF00">
              <w:rPr>
                <w:rFonts w:ascii="Aptos" w:hAnsi="Aptos" w:eastAsia="Aptos" w:cs="Aptos"/>
                <w:color w:val="FFFFFF" w:themeColor="background1"/>
                <w:sz w:val="24"/>
                <w:szCs w:val="24"/>
              </w:rPr>
              <w:t>Process: Ongoing Quality Assurance and Enhancement (see Section 4 for process details)</w:t>
            </w:r>
          </w:p>
        </w:tc>
      </w:tr>
      <w:tr w:rsidR="0997CF00" w:rsidTr="0997CF00" w14:paraId="02F502C5" w14:textId="77777777">
        <w:trPr>
          <w:trHeight w:val="300"/>
        </w:trPr>
        <w:tc>
          <w:tcPr>
            <w:tcW w:w="690" w:type="dxa"/>
            <w:vMerge/>
            <w:vAlign w:val="center"/>
          </w:tcPr>
          <w:p w:rsidR="00A457C2" w:rsidRDefault="00A457C2" w14:paraId="158715D5" w14:textId="77777777"/>
        </w:tc>
        <w:tc>
          <w:tcPr>
            <w:tcW w:w="4148" w:type="dxa"/>
            <w:shd w:val="clear" w:color="auto" w:fill="C00000"/>
            <w:tcMar>
              <w:left w:w="105" w:type="dxa"/>
              <w:right w:w="105" w:type="dxa"/>
            </w:tcMar>
          </w:tcPr>
          <w:p w:rsidR="0997CF00" w:rsidP="0997CF00" w:rsidRDefault="0997CF00" w14:paraId="3AA5C20F" w14:textId="4A502DCD">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Academic Board</w:t>
            </w:r>
          </w:p>
        </w:tc>
        <w:tc>
          <w:tcPr>
            <w:tcW w:w="4148" w:type="dxa"/>
            <w:shd w:val="clear" w:color="auto" w:fill="D9D9D9" w:themeFill="background1" w:themeFillShade="D9"/>
            <w:tcMar>
              <w:left w:w="105" w:type="dxa"/>
              <w:right w:w="105" w:type="dxa"/>
            </w:tcMar>
          </w:tcPr>
          <w:p w:rsidR="0997CF00" w:rsidP="0997CF00" w:rsidRDefault="0997CF00" w14:paraId="76D78DA9" w14:textId="5D32543F">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Receives and monitors summary reports of partnership activity relating to Continuous Monitoring, External Examiner Reports and the Partnership Register.</w:t>
            </w:r>
          </w:p>
        </w:tc>
      </w:tr>
      <w:tr w:rsidR="0997CF00" w:rsidTr="0997CF00" w14:paraId="1DE7D7A6" w14:textId="77777777">
        <w:trPr>
          <w:trHeight w:val="300"/>
        </w:trPr>
        <w:tc>
          <w:tcPr>
            <w:tcW w:w="690" w:type="dxa"/>
            <w:vMerge/>
            <w:vAlign w:val="center"/>
          </w:tcPr>
          <w:p w:rsidR="00A457C2" w:rsidRDefault="00A457C2" w14:paraId="7135A5D2" w14:textId="77777777"/>
        </w:tc>
        <w:tc>
          <w:tcPr>
            <w:tcW w:w="4148" w:type="dxa"/>
            <w:shd w:val="clear" w:color="auto" w:fill="C00000"/>
            <w:tcMar>
              <w:left w:w="105" w:type="dxa"/>
              <w:right w:w="105" w:type="dxa"/>
            </w:tcMar>
          </w:tcPr>
          <w:p w:rsidR="0997CF00" w:rsidP="0997CF00" w:rsidRDefault="0997CF00" w14:paraId="776EBD06" w14:textId="7A1F4896">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QAC</w:t>
            </w:r>
          </w:p>
        </w:tc>
        <w:tc>
          <w:tcPr>
            <w:tcW w:w="4148" w:type="dxa"/>
            <w:shd w:val="clear" w:color="auto" w:fill="D9D9D9" w:themeFill="background1" w:themeFillShade="D9"/>
            <w:tcMar>
              <w:left w:w="105" w:type="dxa"/>
              <w:right w:w="105" w:type="dxa"/>
            </w:tcMar>
          </w:tcPr>
          <w:p w:rsidR="0997CF00" w:rsidP="0997CF00" w:rsidRDefault="0997CF00" w14:paraId="4CA724E8" w14:textId="0D9B91A0">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Receives and monitors summary reports of partnership activity relating to Continuous Monitoring, External Examiner Reports and the Partnership Register.</w:t>
            </w:r>
          </w:p>
        </w:tc>
      </w:tr>
      <w:tr w:rsidR="0997CF00" w:rsidTr="0997CF00" w14:paraId="7F1B89C0" w14:textId="77777777">
        <w:trPr>
          <w:trHeight w:val="300"/>
        </w:trPr>
        <w:tc>
          <w:tcPr>
            <w:tcW w:w="690" w:type="dxa"/>
            <w:vMerge/>
            <w:vAlign w:val="center"/>
          </w:tcPr>
          <w:p w:rsidR="00A457C2" w:rsidRDefault="00A457C2" w14:paraId="69B7BB70" w14:textId="77777777"/>
        </w:tc>
        <w:tc>
          <w:tcPr>
            <w:tcW w:w="4148" w:type="dxa"/>
            <w:shd w:val="clear" w:color="auto" w:fill="C00000"/>
            <w:tcMar>
              <w:left w:w="105" w:type="dxa"/>
              <w:right w:w="105" w:type="dxa"/>
            </w:tcMar>
          </w:tcPr>
          <w:p w:rsidR="0997CF00" w:rsidP="0997CF00" w:rsidRDefault="0997CF00" w14:paraId="0CF4AAD3" w14:textId="3BFA2C6D">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PQSC</w:t>
            </w:r>
          </w:p>
        </w:tc>
        <w:tc>
          <w:tcPr>
            <w:tcW w:w="4148" w:type="dxa"/>
            <w:shd w:val="clear" w:color="auto" w:fill="D9D9D9" w:themeFill="background1" w:themeFillShade="D9"/>
            <w:tcMar>
              <w:left w:w="105" w:type="dxa"/>
              <w:right w:w="105" w:type="dxa"/>
            </w:tcMar>
          </w:tcPr>
          <w:p w:rsidR="0997CF00" w:rsidP="0997CF00" w:rsidRDefault="0997CF00" w14:paraId="0D50897A" w14:textId="05D6E2E0">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Considers and monitors the partnership course; the partnership summary of External Examiner Reports; ULO/Partnerships Manger reports; the Partnership Risk Register; data around recruitment, progression and achievement of students, and student feedback.</w:t>
            </w:r>
          </w:p>
        </w:tc>
      </w:tr>
      <w:tr w:rsidR="0997CF00" w:rsidTr="0997CF00" w14:paraId="744DAD2D" w14:textId="77777777">
        <w:trPr>
          <w:trHeight w:val="300"/>
        </w:trPr>
        <w:tc>
          <w:tcPr>
            <w:tcW w:w="690" w:type="dxa"/>
            <w:vMerge/>
            <w:vAlign w:val="center"/>
          </w:tcPr>
          <w:p w:rsidR="00A457C2" w:rsidRDefault="00A457C2" w14:paraId="2EA26CE3" w14:textId="77777777"/>
        </w:tc>
        <w:tc>
          <w:tcPr>
            <w:tcW w:w="4148" w:type="dxa"/>
            <w:shd w:val="clear" w:color="auto" w:fill="C00000"/>
            <w:tcMar>
              <w:left w:w="105" w:type="dxa"/>
              <w:right w:w="105" w:type="dxa"/>
            </w:tcMar>
          </w:tcPr>
          <w:p w:rsidR="0997CF00" w:rsidP="0997CF00" w:rsidRDefault="0997CF00" w14:paraId="2D27BE21" w14:textId="72D6C3EB">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FQAC and Partner</w:t>
            </w:r>
          </w:p>
        </w:tc>
        <w:tc>
          <w:tcPr>
            <w:tcW w:w="4148" w:type="dxa"/>
            <w:shd w:val="clear" w:color="auto" w:fill="D9D9D9" w:themeFill="background1" w:themeFillShade="D9"/>
            <w:tcMar>
              <w:left w:w="105" w:type="dxa"/>
              <w:right w:w="105" w:type="dxa"/>
            </w:tcMar>
          </w:tcPr>
          <w:p w:rsidR="0997CF00" w:rsidP="0997CF00" w:rsidRDefault="0997CF00" w14:paraId="769CEF79" w14:textId="2DD639E0">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 xml:space="preserve">Scrutinises and (via the </w:t>
            </w:r>
            <w:proofErr w:type="gramStart"/>
            <w:r w:rsidRPr="0997CF00">
              <w:rPr>
                <w:rFonts w:ascii="Aptos" w:hAnsi="Aptos" w:eastAsia="Aptos" w:cs="Aptos"/>
                <w:color w:val="000000" w:themeColor="text1"/>
                <w:sz w:val="24"/>
                <w:szCs w:val="24"/>
              </w:rPr>
              <w:t>Faculty</w:t>
            </w:r>
            <w:proofErr w:type="gramEnd"/>
            <w:r w:rsidRPr="0997CF00">
              <w:rPr>
                <w:rFonts w:ascii="Aptos" w:hAnsi="Aptos" w:eastAsia="Aptos" w:cs="Aptos"/>
                <w:color w:val="000000" w:themeColor="text1"/>
                <w:sz w:val="24"/>
                <w:szCs w:val="24"/>
              </w:rPr>
              <w:t>) responds to: External Examiner Reports; undertakes the Continuous Monitoring exercise; and considers ULO/Partnership Manager Reports.</w:t>
            </w:r>
          </w:p>
        </w:tc>
      </w:tr>
    </w:tbl>
    <w:p w:rsidR="0997CF00" w:rsidP="0997CF00" w:rsidRDefault="0997CF00" w14:paraId="15DEB49B" w14:textId="779F04FE">
      <w:pPr>
        <w:ind w:left="720"/>
        <w:rPr>
          <w:rFonts w:ascii="Aptos" w:hAnsi="Aptos" w:cs="Arial"/>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4148"/>
        <w:gridCol w:w="4148"/>
      </w:tblGrid>
      <w:tr w:rsidR="0997CF00" w:rsidTr="0997CF00" w14:paraId="4242C664" w14:textId="77777777">
        <w:trPr>
          <w:trHeight w:val="300"/>
        </w:trPr>
        <w:tc>
          <w:tcPr>
            <w:tcW w:w="690" w:type="dxa"/>
            <w:vMerge w:val="restart"/>
            <w:tcMar>
              <w:left w:w="105" w:type="dxa"/>
              <w:right w:w="105" w:type="dxa"/>
            </w:tcMar>
          </w:tcPr>
          <w:p w:rsidR="0997CF00" w:rsidP="0997CF00" w:rsidRDefault="0997CF00" w14:paraId="5E6880FD" w14:textId="01C6911B">
            <w:pPr>
              <w:rPr>
                <w:rFonts w:ascii="Aptos" w:hAnsi="Aptos" w:eastAsia="Aptos" w:cs="Aptos"/>
                <w:color w:val="FFFFFF" w:themeColor="background1"/>
                <w:sz w:val="24"/>
                <w:szCs w:val="24"/>
              </w:rPr>
            </w:pPr>
            <w:r>
              <w:rPr>
                <w:noProof/>
              </w:rPr>
              <w:drawing>
                <wp:inline distT="0" distB="0" distL="0" distR="0" wp14:anchorId="3041F50D" wp14:editId="652E2F0E">
                  <wp:extent cx="161925" cy="2714625"/>
                  <wp:effectExtent l="0" t="0" r="0" b="0"/>
                  <wp:docPr id="2308702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70247" name=""/>
                          <pic:cNvPicPr/>
                        </pic:nvPicPr>
                        <pic:blipFill>
                          <a:blip r:embed="rId17">
                            <a:extLst>
                              <a:ext uri="{28A0092B-C50C-407E-A947-70E740481C1C}">
                                <a14:useLocalDpi xmlns:a14="http://schemas.microsoft.com/office/drawing/2010/main" val="0"/>
                              </a:ext>
                            </a:extLst>
                          </a:blip>
                          <a:stretch>
                            <a:fillRect/>
                          </a:stretch>
                        </pic:blipFill>
                        <pic:spPr>
                          <a:xfrm>
                            <a:off x="0" y="0"/>
                            <a:ext cx="161925" cy="2714625"/>
                          </a:xfrm>
                          <a:prstGeom prst="rect">
                            <a:avLst/>
                          </a:prstGeom>
                        </pic:spPr>
                      </pic:pic>
                    </a:graphicData>
                  </a:graphic>
                </wp:inline>
              </w:drawing>
            </w:r>
          </w:p>
        </w:tc>
        <w:tc>
          <w:tcPr>
            <w:tcW w:w="8296" w:type="dxa"/>
            <w:gridSpan w:val="2"/>
            <w:shd w:val="clear" w:color="auto" w:fill="7F7F7F" w:themeFill="text1" w:themeFillTint="80"/>
            <w:tcMar>
              <w:left w:w="105" w:type="dxa"/>
              <w:right w:w="105" w:type="dxa"/>
            </w:tcMar>
          </w:tcPr>
          <w:p w:rsidR="0997CF00" w:rsidP="0997CF00" w:rsidRDefault="0997CF00" w14:paraId="2092F03C" w14:textId="3546DEB7">
            <w:pPr>
              <w:rPr>
                <w:rFonts w:ascii="Aptos" w:hAnsi="Aptos" w:eastAsia="Aptos" w:cs="Aptos"/>
                <w:color w:val="FFFFFF" w:themeColor="background1"/>
                <w:sz w:val="24"/>
                <w:szCs w:val="24"/>
              </w:rPr>
            </w:pPr>
            <w:r w:rsidRPr="0997CF00">
              <w:rPr>
                <w:rFonts w:ascii="Aptos" w:hAnsi="Aptos" w:eastAsia="Aptos" w:cs="Aptos"/>
                <w:color w:val="FFFFFF" w:themeColor="background1"/>
                <w:sz w:val="24"/>
                <w:szCs w:val="24"/>
              </w:rPr>
              <w:t>Process: Partner Business Review (see Section 5 for process details)</w:t>
            </w:r>
          </w:p>
        </w:tc>
      </w:tr>
      <w:tr w:rsidR="0997CF00" w:rsidTr="0997CF00" w14:paraId="0F8D04A2" w14:textId="77777777">
        <w:trPr>
          <w:trHeight w:val="300"/>
        </w:trPr>
        <w:tc>
          <w:tcPr>
            <w:tcW w:w="690" w:type="dxa"/>
            <w:vMerge/>
            <w:vAlign w:val="center"/>
          </w:tcPr>
          <w:p w:rsidR="00A457C2" w:rsidRDefault="00A457C2" w14:paraId="4216EE19" w14:textId="77777777"/>
        </w:tc>
        <w:tc>
          <w:tcPr>
            <w:tcW w:w="4148" w:type="dxa"/>
            <w:shd w:val="clear" w:color="auto" w:fill="C00000"/>
            <w:tcMar>
              <w:left w:w="105" w:type="dxa"/>
              <w:right w:w="105" w:type="dxa"/>
            </w:tcMar>
          </w:tcPr>
          <w:p w:rsidR="0997CF00" w:rsidP="0997CF00" w:rsidRDefault="0997CF00" w14:paraId="1FAA2CF3" w14:textId="656ED915">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Academic Board QAC PQSC</w:t>
            </w:r>
          </w:p>
        </w:tc>
        <w:tc>
          <w:tcPr>
            <w:tcW w:w="4148" w:type="dxa"/>
            <w:shd w:val="clear" w:color="auto" w:fill="D9D9D9" w:themeFill="background1" w:themeFillShade="D9"/>
            <w:tcMar>
              <w:left w:w="105" w:type="dxa"/>
              <w:right w:w="105" w:type="dxa"/>
            </w:tcMar>
          </w:tcPr>
          <w:p w:rsidR="0997CF00" w:rsidP="0997CF00" w:rsidRDefault="0997CF00" w14:paraId="4C7B9B9E" w14:textId="72416301">
            <w:pPr>
              <w:rPr>
                <w:rFonts w:ascii="Aptos" w:hAnsi="Aptos" w:eastAsia="Aptos" w:cs="Aptos"/>
                <w:color w:val="000000" w:themeColor="text1"/>
                <w:sz w:val="24"/>
                <w:szCs w:val="24"/>
              </w:rPr>
            </w:pPr>
            <w:proofErr w:type="gramStart"/>
            <w:r w:rsidRPr="0997CF00">
              <w:rPr>
                <w:rFonts w:ascii="Aptos" w:hAnsi="Aptos" w:eastAsia="Aptos" w:cs="Aptos"/>
                <w:color w:val="000000" w:themeColor="text1"/>
                <w:sz w:val="24"/>
                <w:szCs w:val="24"/>
              </w:rPr>
              <w:t>Executive</w:t>
            </w:r>
            <w:proofErr w:type="gramEnd"/>
            <w:r w:rsidRPr="0997CF00">
              <w:rPr>
                <w:rFonts w:ascii="Aptos" w:hAnsi="Aptos" w:eastAsia="Aptos" w:cs="Aptos"/>
                <w:color w:val="000000" w:themeColor="text1"/>
                <w:sz w:val="24"/>
                <w:szCs w:val="24"/>
              </w:rPr>
              <w:t xml:space="preserve"> use the outcomes to inform reflections on partnership development. Where matters relating to quality assurance (not identified through other mechanisms) are identified these will be referred and monitored through PQSC, reporting up to QAC and Academic Board.</w:t>
            </w:r>
          </w:p>
        </w:tc>
      </w:tr>
      <w:tr w:rsidR="0997CF00" w:rsidTr="0997CF00" w14:paraId="2EFC56C7" w14:textId="77777777">
        <w:trPr>
          <w:trHeight w:val="300"/>
        </w:trPr>
        <w:tc>
          <w:tcPr>
            <w:tcW w:w="690" w:type="dxa"/>
            <w:vMerge/>
            <w:vAlign w:val="center"/>
          </w:tcPr>
          <w:p w:rsidR="00A457C2" w:rsidRDefault="00A457C2" w14:paraId="17D8587E" w14:textId="77777777"/>
        </w:tc>
        <w:tc>
          <w:tcPr>
            <w:tcW w:w="4148" w:type="dxa"/>
            <w:shd w:val="clear" w:color="auto" w:fill="C00000"/>
            <w:tcMar>
              <w:left w:w="105" w:type="dxa"/>
              <w:right w:w="105" w:type="dxa"/>
            </w:tcMar>
          </w:tcPr>
          <w:p w:rsidR="0997CF00" w:rsidP="0997CF00" w:rsidRDefault="0997CF00" w14:paraId="5DC94899" w14:textId="08E45FBC">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PBR Group</w:t>
            </w:r>
          </w:p>
        </w:tc>
        <w:tc>
          <w:tcPr>
            <w:tcW w:w="4148" w:type="dxa"/>
            <w:shd w:val="clear" w:color="auto" w:fill="D9D9D9" w:themeFill="background1" w:themeFillShade="D9"/>
            <w:tcMar>
              <w:left w:w="105" w:type="dxa"/>
              <w:right w:w="105" w:type="dxa"/>
            </w:tcMar>
          </w:tcPr>
          <w:p w:rsidR="0997CF00" w:rsidP="0997CF00" w:rsidRDefault="0997CF00" w14:paraId="6A3F5F77" w14:textId="580E4A98">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PBR Group considers the report produced in the context of strategic, quality and financial indicators to assess the health of the partnership and makes Recommendations for future action.</w:t>
            </w:r>
          </w:p>
        </w:tc>
      </w:tr>
      <w:tr w:rsidR="0997CF00" w:rsidTr="0997CF00" w14:paraId="4EC24ADF" w14:textId="77777777">
        <w:trPr>
          <w:trHeight w:val="300"/>
        </w:trPr>
        <w:tc>
          <w:tcPr>
            <w:tcW w:w="690" w:type="dxa"/>
            <w:vMerge/>
            <w:vAlign w:val="center"/>
          </w:tcPr>
          <w:p w:rsidR="00A457C2" w:rsidRDefault="00A457C2" w14:paraId="0EC9B106" w14:textId="77777777"/>
        </w:tc>
        <w:tc>
          <w:tcPr>
            <w:tcW w:w="4148" w:type="dxa"/>
            <w:shd w:val="clear" w:color="auto" w:fill="C00000"/>
            <w:tcMar>
              <w:left w:w="105" w:type="dxa"/>
              <w:right w:w="105" w:type="dxa"/>
            </w:tcMar>
          </w:tcPr>
          <w:p w:rsidR="0997CF00" w:rsidP="0997CF00" w:rsidRDefault="0997CF00" w14:paraId="6BCE951F" w14:textId="5C396F64">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Finance / QAS / Faculties</w:t>
            </w:r>
          </w:p>
        </w:tc>
        <w:tc>
          <w:tcPr>
            <w:tcW w:w="4148" w:type="dxa"/>
            <w:shd w:val="clear" w:color="auto" w:fill="D9D9D9" w:themeFill="background1" w:themeFillShade="D9"/>
            <w:tcMar>
              <w:left w:w="105" w:type="dxa"/>
              <w:right w:w="105" w:type="dxa"/>
            </w:tcMar>
          </w:tcPr>
          <w:p w:rsidR="0997CF00" w:rsidP="0997CF00" w:rsidRDefault="0997CF00" w14:paraId="1BF630CE" w14:textId="2F4223AB">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Each of the three areas contributes to a report on each partnership under review.</w:t>
            </w:r>
          </w:p>
          <w:p w:rsidR="0997CF00" w:rsidP="0997CF00" w:rsidRDefault="0997CF00" w14:paraId="434194E7" w14:textId="36AA63CF">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The event itself is also coordinated by the Academic Partnerships Office.</w:t>
            </w:r>
          </w:p>
        </w:tc>
      </w:tr>
    </w:tbl>
    <w:p w:rsidR="0997CF00" w:rsidP="0997CF00" w:rsidRDefault="0997CF00" w14:paraId="676D058B" w14:textId="3173C95F">
      <w:pPr>
        <w:ind w:left="720"/>
        <w:rPr>
          <w:rFonts w:ascii="Aptos" w:hAnsi="Aptos" w:cs="Arial"/>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4148"/>
        <w:gridCol w:w="4148"/>
      </w:tblGrid>
      <w:tr w:rsidR="0997CF00" w:rsidTr="0997CF00" w14:paraId="04F9194D" w14:textId="77777777">
        <w:trPr>
          <w:trHeight w:val="300"/>
        </w:trPr>
        <w:tc>
          <w:tcPr>
            <w:tcW w:w="690" w:type="dxa"/>
            <w:vMerge w:val="restart"/>
            <w:tcMar>
              <w:left w:w="105" w:type="dxa"/>
              <w:right w:w="105" w:type="dxa"/>
            </w:tcMar>
          </w:tcPr>
          <w:p w:rsidR="0997CF00" w:rsidP="0997CF00" w:rsidRDefault="0997CF00" w14:paraId="22D7FF5D" w14:textId="299A5431">
            <w:pPr>
              <w:rPr>
                <w:rFonts w:ascii="Aptos" w:hAnsi="Aptos" w:eastAsia="Aptos" w:cs="Aptos"/>
                <w:color w:val="FFFFFF" w:themeColor="background1"/>
                <w:sz w:val="24"/>
                <w:szCs w:val="24"/>
              </w:rPr>
            </w:pPr>
            <w:r>
              <w:rPr>
                <w:noProof/>
              </w:rPr>
              <w:drawing>
                <wp:inline distT="0" distB="0" distL="0" distR="0" wp14:anchorId="66C48368" wp14:editId="23F9138D">
                  <wp:extent cx="161925" cy="2952750"/>
                  <wp:effectExtent l="0" t="0" r="0" b="0"/>
                  <wp:docPr id="3091384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38494" name=""/>
                          <pic:cNvPicPr/>
                        </pic:nvPicPr>
                        <pic:blipFill>
                          <a:blip r:embed="rId18">
                            <a:extLst>
                              <a:ext uri="{28A0092B-C50C-407E-A947-70E740481C1C}">
                                <a14:useLocalDpi xmlns:a14="http://schemas.microsoft.com/office/drawing/2010/main" val="0"/>
                              </a:ext>
                            </a:extLst>
                          </a:blip>
                          <a:stretch>
                            <a:fillRect/>
                          </a:stretch>
                        </pic:blipFill>
                        <pic:spPr>
                          <a:xfrm>
                            <a:off x="0" y="0"/>
                            <a:ext cx="161925" cy="2952750"/>
                          </a:xfrm>
                          <a:prstGeom prst="rect">
                            <a:avLst/>
                          </a:prstGeom>
                        </pic:spPr>
                      </pic:pic>
                    </a:graphicData>
                  </a:graphic>
                </wp:inline>
              </w:drawing>
            </w:r>
          </w:p>
        </w:tc>
        <w:tc>
          <w:tcPr>
            <w:tcW w:w="8296" w:type="dxa"/>
            <w:gridSpan w:val="2"/>
            <w:shd w:val="clear" w:color="auto" w:fill="7F7F7F" w:themeFill="text1" w:themeFillTint="80"/>
            <w:tcMar>
              <w:left w:w="105" w:type="dxa"/>
              <w:right w:w="105" w:type="dxa"/>
            </w:tcMar>
          </w:tcPr>
          <w:p w:rsidR="0997CF00" w:rsidP="0997CF00" w:rsidRDefault="0997CF00" w14:paraId="3DED9086" w14:textId="1AA2819A">
            <w:pPr>
              <w:rPr>
                <w:rFonts w:ascii="Aptos" w:hAnsi="Aptos" w:eastAsia="Aptos" w:cs="Aptos"/>
                <w:color w:val="FFFFFF" w:themeColor="background1"/>
                <w:sz w:val="24"/>
                <w:szCs w:val="24"/>
              </w:rPr>
            </w:pPr>
            <w:r w:rsidRPr="0997CF00">
              <w:rPr>
                <w:rFonts w:ascii="Aptos" w:hAnsi="Aptos" w:eastAsia="Aptos" w:cs="Aptos"/>
                <w:color w:val="FFFFFF" w:themeColor="background1"/>
                <w:sz w:val="24"/>
                <w:szCs w:val="24"/>
              </w:rPr>
              <w:t>Process: Partner Review and Reapproval (PRR) (see Section 6 for process detail)</w:t>
            </w:r>
          </w:p>
        </w:tc>
      </w:tr>
      <w:tr w:rsidR="0997CF00" w:rsidTr="0997CF00" w14:paraId="1CB04C0B" w14:textId="77777777">
        <w:trPr>
          <w:trHeight w:val="300"/>
        </w:trPr>
        <w:tc>
          <w:tcPr>
            <w:tcW w:w="690" w:type="dxa"/>
            <w:vMerge/>
            <w:vAlign w:val="center"/>
          </w:tcPr>
          <w:p w:rsidR="00A457C2" w:rsidRDefault="00A457C2" w14:paraId="45D788AA" w14:textId="77777777"/>
        </w:tc>
        <w:tc>
          <w:tcPr>
            <w:tcW w:w="4148" w:type="dxa"/>
            <w:shd w:val="clear" w:color="auto" w:fill="C00000"/>
            <w:tcMar>
              <w:left w:w="105" w:type="dxa"/>
              <w:right w:w="105" w:type="dxa"/>
            </w:tcMar>
          </w:tcPr>
          <w:p w:rsidR="0997CF00" w:rsidP="0997CF00" w:rsidRDefault="0997CF00" w14:paraId="6D08B428" w14:textId="29A2A11F">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Academic Board</w:t>
            </w:r>
          </w:p>
        </w:tc>
        <w:tc>
          <w:tcPr>
            <w:tcW w:w="4148" w:type="dxa"/>
            <w:shd w:val="clear" w:color="auto" w:fill="D9D9D9" w:themeFill="background1" w:themeFillShade="D9"/>
            <w:tcMar>
              <w:left w:w="105" w:type="dxa"/>
              <w:right w:w="105" w:type="dxa"/>
            </w:tcMar>
          </w:tcPr>
          <w:p w:rsidR="0997CF00" w:rsidP="0997CF00" w:rsidRDefault="0997CF00" w14:paraId="28807B6B" w14:textId="2AB3B4CF">
            <w:pPr>
              <w:tabs>
                <w:tab w:val="left" w:pos="980"/>
              </w:tabs>
              <w:rPr>
                <w:rFonts w:ascii="Aptos" w:hAnsi="Aptos" w:eastAsia="Aptos" w:cs="Aptos"/>
                <w:color w:val="000000" w:themeColor="text1"/>
                <w:sz w:val="24"/>
                <w:szCs w:val="24"/>
              </w:rPr>
            </w:pPr>
            <w:r w:rsidRPr="0997CF00">
              <w:rPr>
                <w:rFonts w:ascii="Aptos" w:hAnsi="Aptos" w:eastAsia="Aptos" w:cs="Aptos"/>
                <w:color w:val="000000" w:themeColor="text1"/>
                <w:sz w:val="24"/>
                <w:szCs w:val="24"/>
              </w:rPr>
              <w:t>Academic Board retains ultimate responsibility</w:t>
            </w:r>
          </w:p>
        </w:tc>
      </w:tr>
      <w:tr w:rsidR="0997CF00" w:rsidTr="0997CF00" w14:paraId="5C266089" w14:textId="77777777">
        <w:trPr>
          <w:trHeight w:val="300"/>
        </w:trPr>
        <w:tc>
          <w:tcPr>
            <w:tcW w:w="690" w:type="dxa"/>
            <w:vMerge/>
            <w:vAlign w:val="center"/>
          </w:tcPr>
          <w:p w:rsidR="00A457C2" w:rsidRDefault="00A457C2" w14:paraId="3A0568C6" w14:textId="77777777"/>
        </w:tc>
        <w:tc>
          <w:tcPr>
            <w:tcW w:w="4148" w:type="dxa"/>
            <w:shd w:val="clear" w:color="auto" w:fill="C00000"/>
            <w:tcMar>
              <w:left w:w="105" w:type="dxa"/>
              <w:right w:w="105" w:type="dxa"/>
            </w:tcMar>
          </w:tcPr>
          <w:p w:rsidR="0997CF00" w:rsidP="0997CF00" w:rsidRDefault="0997CF00" w14:paraId="4665E8C4" w14:textId="4F95F11F">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QAC</w:t>
            </w:r>
          </w:p>
        </w:tc>
        <w:tc>
          <w:tcPr>
            <w:tcW w:w="4148" w:type="dxa"/>
            <w:shd w:val="clear" w:color="auto" w:fill="D9D9D9" w:themeFill="background1" w:themeFillShade="D9"/>
            <w:tcMar>
              <w:left w:w="105" w:type="dxa"/>
              <w:right w:w="105" w:type="dxa"/>
            </w:tcMar>
          </w:tcPr>
          <w:p w:rsidR="0997CF00" w:rsidP="0997CF00" w:rsidRDefault="0997CF00" w14:paraId="6EE55455" w14:textId="62C8A016">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QAC retains responsibility for signing off partnership reapproval following Recommendations from Partnership Quality Sub-Committee (PQSC)</w:t>
            </w:r>
          </w:p>
        </w:tc>
      </w:tr>
      <w:tr w:rsidR="0997CF00" w:rsidTr="0997CF00" w14:paraId="366525EE" w14:textId="77777777">
        <w:trPr>
          <w:trHeight w:val="300"/>
        </w:trPr>
        <w:tc>
          <w:tcPr>
            <w:tcW w:w="690" w:type="dxa"/>
            <w:vMerge/>
            <w:vAlign w:val="center"/>
          </w:tcPr>
          <w:p w:rsidR="00A457C2" w:rsidRDefault="00A457C2" w14:paraId="6A113730" w14:textId="77777777"/>
        </w:tc>
        <w:tc>
          <w:tcPr>
            <w:tcW w:w="4148" w:type="dxa"/>
            <w:shd w:val="clear" w:color="auto" w:fill="C00000"/>
            <w:tcMar>
              <w:left w:w="105" w:type="dxa"/>
              <w:right w:w="105" w:type="dxa"/>
            </w:tcMar>
          </w:tcPr>
          <w:p w:rsidR="0997CF00" w:rsidP="0997CF00" w:rsidRDefault="0997CF00" w14:paraId="3BB97490" w14:textId="55BF3ED4">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PQSC</w:t>
            </w:r>
          </w:p>
        </w:tc>
        <w:tc>
          <w:tcPr>
            <w:tcW w:w="4148" w:type="dxa"/>
            <w:shd w:val="clear" w:color="auto" w:fill="D9D9D9" w:themeFill="background1" w:themeFillShade="D9"/>
            <w:tcMar>
              <w:left w:w="105" w:type="dxa"/>
              <w:right w:w="105" w:type="dxa"/>
            </w:tcMar>
          </w:tcPr>
          <w:p w:rsidR="0997CF00" w:rsidP="0997CF00" w:rsidRDefault="0997CF00" w14:paraId="2A187876" w14:textId="4127EDA0">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PQSC retains responsibility for endorsing partnership reapproval recommendations from Approval Panels / Director of Academic Registry.</w:t>
            </w:r>
          </w:p>
        </w:tc>
      </w:tr>
      <w:tr w:rsidR="0997CF00" w:rsidTr="0997CF00" w14:paraId="5C64966C" w14:textId="77777777">
        <w:trPr>
          <w:trHeight w:val="300"/>
        </w:trPr>
        <w:tc>
          <w:tcPr>
            <w:tcW w:w="690" w:type="dxa"/>
            <w:vMerge/>
            <w:vAlign w:val="center"/>
          </w:tcPr>
          <w:p w:rsidR="00A457C2" w:rsidRDefault="00A457C2" w14:paraId="38D4D7FC" w14:textId="77777777"/>
        </w:tc>
        <w:tc>
          <w:tcPr>
            <w:tcW w:w="4148" w:type="dxa"/>
            <w:shd w:val="clear" w:color="auto" w:fill="C00000"/>
            <w:tcMar>
              <w:left w:w="105" w:type="dxa"/>
              <w:right w:w="105" w:type="dxa"/>
            </w:tcMar>
          </w:tcPr>
          <w:p w:rsidR="0997CF00" w:rsidP="0997CF00" w:rsidRDefault="0997CF00" w14:paraId="51A07FC0" w14:textId="1B5253CB">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Moderate / Low Risk</w:t>
            </w:r>
          </w:p>
        </w:tc>
        <w:tc>
          <w:tcPr>
            <w:tcW w:w="4148" w:type="dxa"/>
            <w:shd w:val="clear" w:color="auto" w:fill="D9D9D9" w:themeFill="background1" w:themeFillShade="D9"/>
            <w:tcMar>
              <w:left w:w="105" w:type="dxa"/>
              <w:right w:w="105" w:type="dxa"/>
            </w:tcMar>
          </w:tcPr>
          <w:p w:rsidR="0997CF00" w:rsidP="0997CF00" w:rsidRDefault="0997CF00" w14:paraId="3446C21B" w14:textId="3259DC14">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Panel or Director of Academic Registry (based on risk) retains responsibility for scrutinising reapproval documentation and making recommendations to PQSC. Note the level of risk may differ from that of the original approval.</w:t>
            </w:r>
          </w:p>
        </w:tc>
      </w:tr>
    </w:tbl>
    <w:p w:rsidR="0997CF00" w:rsidP="0997CF00" w:rsidRDefault="0997CF00" w14:paraId="5F02E55B" w14:textId="3D5CB85E">
      <w:pPr>
        <w:ind w:left="720"/>
        <w:rPr>
          <w:rFonts w:ascii="Aptos" w:hAnsi="Aptos" w:cs="Arial"/>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4148"/>
        <w:gridCol w:w="4148"/>
      </w:tblGrid>
      <w:tr w:rsidR="0997CF00" w:rsidTr="0997CF00" w14:paraId="3D8E4C1B" w14:textId="77777777">
        <w:trPr>
          <w:trHeight w:val="300"/>
        </w:trPr>
        <w:tc>
          <w:tcPr>
            <w:tcW w:w="690" w:type="dxa"/>
            <w:vMerge w:val="restart"/>
            <w:tcMar>
              <w:left w:w="105" w:type="dxa"/>
              <w:right w:w="105" w:type="dxa"/>
            </w:tcMar>
          </w:tcPr>
          <w:p w:rsidR="0997CF00" w:rsidP="0997CF00" w:rsidRDefault="0997CF00" w14:paraId="20BC5BBE" w14:textId="054C86ED">
            <w:pPr>
              <w:rPr>
                <w:rFonts w:ascii="Aptos" w:hAnsi="Aptos" w:eastAsia="Aptos" w:cs="Aptos"/>
                <w:color w:val="FFFFFF" w:themeColor="background1"/>
                <w:sz w:val="24"/>
                <w:szCs w:val="24"/>
              </w:rPr>
            </w:pPr>
            <w:r>
              <w:rPr>
                <w:noProof/>
              </w:rPr>
              <w:drawing>
                <wp:inline distT="0" distB="0" distL="0" distR="0" wp14:anchorId="141F3387" wp14:editId="14DE8961">
                  <wp:extent cx="190500" cy="2124075"/>
                  <wp:effectExtent l="0" t="0" r="0" b="0"/>
                  <wp:docPr id="18813990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399005" name=""/>
                          <pic:cNvPicPr/>
                        </pic:nvPicPr>
                        <pic:blipFill>
                          <a:blip r:embed="rId19">
                            <a:extLst>
                              <a:ext uri="{28A0092B-C50C-407E-A947-70E740481C1C}">
                                <a14:useLocalDpi xmlns:a14="http://schemas.microsoft.com/office/drawing/2010/main" val="0"/>
                              </a:ext>
                            </a:extLst>
                          </a:blip>
                          <a:stretch>
                            <a:fillRect/>
                          </a:stretch>
                        </pic:blipFill>
                        <pic:spPr>
                          <a:xfrm>
                            <a:off x="0" y="0"/>
                            <a:ext cx="190500" cy="2124075"/>
                          </a:xfrm>
                          <a:prstGeom prst="rect">
                            <a:avLst/>
                          </a:prstGeom>
                        </pic:spPr>
                      </pic:pic>
                    </a:graphicData>
                  </a:graphic>
                </wp:inline>
              </w:drawing>
            </w:r>
          </w:p>
        </w:tc>
        <w:tc>
          <w:tcPr>
            <w:tcW w:w="8296" w:type="dxa"/>
            <w:gridSpan w:val="2"/>
            <w:shd w:val="clear" w:color="auto" w:fill="7F7F7F" w:themeFill="text1" w:themeFillTint="80"/>
            <w:tcMar>
              <w:left w:w="105" w:type="dxa"/>
              <w:right w:w="105" w:type="dxa"/>
            </w:tcMar>
          </w:tcPr>
          <w:p w:rsidR="0997CF00" w:rsidP="0997CF00" w:rsidRDefault="0997CF00" w14:paraId="0209BCC1" w14:textId="3BCBD22A">
            <w:pPr>
              <w:rPr>
                <w:rFonts w:ascii="Aptos" w:hAnsi="Aptos" w:eastAsia="Aptos" w:cs="Aptos"/>
                <w:color w:val="FFFFFF" w:themeColor="background1"/>
                <w:sz w:val="24"/>
                <w:szCs w:val="24"/>
              </w:rPr>
            </w:pPr>
            <w:r w:rsidRPr="0997CF00">
              <w:rPr>
                <w:rFonts w:ascii="Aptos" w:hAnsi="Aptos" w:eastAsia="Aptos" w:cs="Aptos"/>
                <w:color w:val="FFFFFF" w:themeColor="background1"/>
                <w:sz w:val="24"/>
                <w:szCs w:val="24"/>
              </w:rPr>
              <w:t>Process: Closing a Partnership – Executive Notification (see Section 7 for process details)</w:t>
            </w:r>
          </w:p>
        </w:tc>
      </w:tr>
      <w:tr w:rsidR="0997CF00" w:rsidTr="0997CF00" w14:paraId="3FB4505E" w14:textId="77777777">
        <w:trPr>
          <w:trHeight w:val="300"/>
        </w:trPr>
        <w:tc>
          <w:tcPr>
            <w:tcW w:w="690" w:type="dxa"/>
            <w:vMerge/>
            <w:vAlign w:val="center"/>
          </w:tcPr>
          <w:p w:rsidR="00A457C2" w:rsidRDefault="00A457C2" w14:paraId="2B072109" w14:textId="77777777"/>
        </w:tc>
        <w:tc>
          <w:tcPr>
            <w:tcW w:w="4148" w:type="dxa"/>
            <w:shd w:val="clear" w:color="auto" w:fill="C00000"/>
            <w:tcMar>
              <w:left w:w="105" w:type="dxa"/>
              <w:right w:w="105" w:type="dxa"/>
            </w:tcMar>
          </w:tcPr>
          <w:p w:rsidR="0997CF00" w:rsidP="0997CF00" w:rsidRDefault="0997CF00" w14:paraId="3BA3B7B2" w14:textId="039B0CFD">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POG</w:t>
            </w:r>
          </w:p>
        </w:tc>
        <w:tc>
          <w:tcPr>
            <w:tcW w:w="4148" w:type="dxa"/>
            <w:shd w:val="clear" w:color="auto" w:fill="D9D9D9" w:themeFill="background1" w:themeFillShade="D9"/>
            <w:tcMar>
              <w:left w:w="105" w:type="dxa"/>
              <w:right w:w="105" w:type="dxa"/>
            </w:tcMar>
          </w:tcPr>
          <w:p w:rsidR="0997CF00" w:rsidP="0997CF00" w:rsidRDefault="0997CF00" w14:paraId="51357961" w14:textId="265FEDD8">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POG will approve the faculty’s request or provide a rationale for rejection. Where the partner initiates the closure, POG will note this.</w:t>
            </w:r>
          </w:p>
        </w:tc>
      </w:tr>
      <w:tr w:rsidR="0997CF00" w:rsidTr="0997CF00" w14:paraId="0ACC8312" w14:textId="77777777">
        <w:trPr>
          <w:trHeight w:val="300"/>
        </w:trPr>
        <w:tc>
          <w:tcPr>
            <w:tcW w:w="690" w:type="dxa"/>
            <w:vMerge/>
            <w:vAlign w:val="center"/>
          </w:tcPr>
          <w:p w:rsidR="00A457C2" w:rsidRDefault="00A457C2" w14:paraId="43B12D9B" w14:textId="77777777"/>
        </w:tc>
        <w:tc>
          <w:tcPr>
            <w:tcW w:w="4148" w:type="dxa"/>
            <w:shd w:val="clear" w:color="auto" w:fill="C00000"/>
            <w:tcMar>
              <w:left w:w="105" w:type="dxa"/>
              <w:right w:w="105" w:type="dxa"/>
            </w:tcMar>
          </w:tcPr>
          <w:p w:rsidR="0997CF00" w:rsidP="0997CF00" w:rsidRDefault="0997CF00" w14:paraId="3821AB6A" w14:textId="58C79387">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POG Sub-Group</w:t>
            </w:r>
          </w:p>
        </w:tc>
        <w:tc>
          <w:tcPr>
            <w:tcW w:w="4148" w:type="dxa"/>
            <w:shd w:val="clear" w:color="auto" w:fill="D9D9D9" w:themeFill="background1" w:themeFillShade="D9"/>
            <w:tcMar>
              <w:left w:w="105" w:type="dxa"/>
              <w:right w:w="105" w:type="dxa"/>
            </w:tcMar>
          </w:tcPr>
          <w:p w:rsidR="0997CF00" w:rsidP="0997CF00" w:rsidRDefault="0997CF00" w14:paraId="3415BD07" w14:textId="4AEAE056">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The POG Sub-Group (International) / UK) will note the proposal to close and submit to POG.</w:t>
            </w:r>
          </w:p>
        </w:tc>
      </w:tr>
      <w:tr w:rsidR="0997CF00" w:rsidTr="0997CF00" w14:paraId="499732FA" w14:textId="77777777">
        <w:trPr>
          <w:trHeight w:val="300"/>
        </w:trPr>
        <w:tc>
          <w:tcPr>
            <w:tcW w:w="690" w:type="dxa"/>
            <w:vMerge/>
            <w:vAlign w:val="center"/>
          </w:tcPr>
          <w:p w:rsidR="00A457C2" w:rsidRDefault="00A457C2" w14:paraId="29875428" w14:textId="77777777"/>
        </w:tc>
        <w:tc>
          <w:tcPr>
            <w:tcW w:w="4148" w:type="dxa"/>
            <w:shd w:val="clear" w:color="auto" w:fill="C00000"/>
            <w:tcMar>
              <w:left w:w="105" w:type="dxa"/>
              <w:right w:w="105" w:type="dxa"/>
            </w:tcMar>
          </w:tcPr>
          <w:p w:rsidR="0997CF00" w:rsidP="0997CF00" w:rsidRDefault="0997CF00" w14:paraId="5295E5D9" w14:textId="70EA2710">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Faculty Executive</w:t>
            </w:r>
          </w:p>
        </w:tc>
        <w:tc>
          <w:tcPr>
            <w:tcW w:w="4148" w:type="dxa"/>
            <w:shd w:val="clear" w:color="auto" w:fill="D9D9D9" w:themeFill="background1" w:themeFillShade="D9"/>
            <w:tcMar>
              <w:left w:w="105" w:type="dxa"/>
              <w:right w:w="105" w:type="dxa"/>
            </w:tcMar>
          </w:tcPr>
          <w:p w:rsidR="0997CF00" w:rsidP="0997CF00" w:rsidRDefault="0997CF00" w14:paraId="6BCA86AB" w14:textId="3927E37F">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Where the Faculty wishes to close the partnership, FEC will approve the proposal. Where the partner wishes to close the partnership, FEC will note this.</w:t>
            </w:r>
          </w:p>
        </w:tc>
      </w:tr>
    </w:tbl>
    <w:p w:rsidR="0997CF00" w:rsidP="0997CF00" w:rsidRDefault="0997CF00" w14:paraId="3B23625E" w14:textId="4DFCAFB2">
      <w:pPr>
        <w:ind w:left="720"/>
        <w:rPr>
          <w:rFonts w:ascii="Aptos" w:hAnsi="Aptos" w:cs="Arial"/>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4148"/>
        <w:gridCol w:w="4148"/>
      </w:tblGrid>
      <w:tr w:rsidR="0997CF00" w:rsidTr="0997CF00" w14:paraId="0D521FF0" w14:textId="77777777">
        <w:trPr>
          <w:trHeight w:val="300"/>
        </w:trPr>
        <w:tc>
          <w:tcPr>
            <w:tcW w:w="690" w:type="dxa"/>
            <w:vMerge w:val="restart"/>
            <w:tcMar>
              <w:left w:w="105" w:type="dxa"/>
              <w:right w:w="105" w:type="dxa"/>
            </w:tcMar>
          </w:tcPr>
          <w:p w:rsidR="0997CF00" w:rsidP="0997CF00" w:rsidRDefault="0997CF00" w14:paraId="5E19E587" w14:textId="0E09B101">
            <w:pPr>
              <w:rPr>
                <w:rFonts w:ascii="Aptos" w:hAnsi="Aptos" w:eastAsia="Aptos" w:cs="Aptos"/>
                <w:color w:val="FFFFFF" w:themeColor="background1"/>
                <w:sz w:val="24"/>
                <w:szCs w:val="24"/>
              </w:rPr>
            </w:pPr>
            <w:r>
              <w:rPr>
                <w:noProof/>
              </w:rPr>
              <w:drawing>
                <wp:inline distT="0" distB="0" distL="0" distR="0" wp14:anchorId="7DD66B2C" wp14:editId="3D2BCF85">
                  <wp:extent cx="161925" cy="2543175"/>
                  <wp:effectExtent l="0" t="0" r="0" b="0"/>
                  <wp:docPr id="3007592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759272" name=""/>
                          <pic:cNvPicPr/>
                        </pic:nvPicPr>
                        <pic:blipFill>
                          <a:blip r:embed="rId20">
                            <a:extLst>
                              <a:ext uri="{28A0092B-C50C-407E-A947-70E740481C1C}">
                                <a14:useLocalDpi xmlns:a14="http://schemas.microsoft.com/office/drawing/2010/main" val="0"/>
                              </a:ext>
                            </a:extLst>
                          </a:blip>
                          <a:stretch>
                            <a:fillRect/>
                          </a:stretch>
                        </pic:blipFill>
                        <pic:spPr>
                          <a:xfrm>
                            <a:off x="0" y="0"/>
                            <a:ext cx="161925" cy="2543175"/>
                          </a:xfrm>
                          <a:prstGeom prst="rect">
                            <a:avLst/>
                          </a:prstGeom>
                        </pic:spPr>
                      </pic:pic>
                    </a:graphicData>
                  </a:graphic>
                </wp:inline>
              </w:drawing>
            </w:r>
          </w:p>
        </w:tc>
        <w:tc>
          <w:tcPr>
            <w:tcW w:w="8296" w:type="dxa"/>
            <w:gridSpan w:val="2"/>
            <w:shd w:val="clear" w:color="auto" w:fill="7F7F7F" w:themeFill="text1" w:themeFillTint="80"/>
            <w:tcMar>
              <w:left w:w="105" w:type="dxa"/>
              <w:right w:w="105" w:type="dxa"/>
            </w:tcMar>
          </w:tcPr>
          <w:p w:rsidR="0997CF00" w:rsidP="0997CF00" w:rsidRDefault="0997CF00" w14:paraId="1F3D8AC5" w14:textId="36255102">
            <w:pPr>
              <w:rPr>
                <w:rFonts w:ascii="Aptos" w:hAnsi="Aptos" w:eastAsia="Aptos" w:cs="Aptos"/>
                <w:color w:val="FFFFFF" w:themeColor="background1"/>
                <w:sz w:val="24"/>
                <w:szCs w:val="24"/>
              </w:rPr>
            </w:pPr>
            <w:r w:rsidRPr="0997CF00">
              <w:rPr>
                <w:rFonts w:ascii="Aptos" w:hAnsi="Aptos" w:eastAsia="Aptos" w:cs="Aptos"/>
                <w:color w:val="FFFFFF" w:themeColor="background1"/>
                <w:sz w:val="24"/>
                <w:szCs w:val="24"/>
              </w:rPr>
              <w:t>Process: Closing a Partnership – Academic Notification (see Section 7 for process details)</w:t>
            </w:r>
          </w:p>
        </w:tc>
      </w:tr>
      <w:tr w:rsidR="0997CF00" w:rsidTr="0997CF00" w14:paraId="438DC27F" w14:textId="77777777">
        <w:trPr>
          <w:trHeight w:val="300"/>
        </w:trPr>
        <w:tc>
          <w:tcPr>
            <w:tcW w:w="690" w:type="dxa"/>
            <w:vMerge/>
            <w:vAlign w:val="center"/>
          </w:tcPr>
          <w:p w:rsidR="00A457C2" w:rsidRDefault="00A457C2" w14:paraId="3549CEB5" w14:textId="77777777"/>
        </w:tc>
        <w:tc>
          <w:tcPr>
            <w:tcW w:w="4148" w:type="dxa"/>
            <w:shd w:val="clear" w:color="auto" w:fill="C00000"/>
            <w:tcMar>
              <w:left w:w="105" w:type="dxa"/>
              <w:right w:w="105" w:type="dxa"/>
            </w:tcMar>
          </w:tcPr>
          <w:p w:rsidR="0997CF00" w:rsidP="0997CF00" w:rsidRDefault="0997CF00" w14:paraId="2F46B8D1" w14:textId="3356885F">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Academic Board</w:t>
            </w:r>
          </w:p>
        </w:tc>
        <w:tc>
          <w:tcPr>
            <w:tcW w:w="4148" w:type="dxa"/>
            <w:shd w:val="clear" w:color="auto" w:fill="D9D9D9" w:themeFill="background1" w:themeFillShade="D9"/>
            <w:tcMar>
              <w:left w:w="105" w:type="dxa"/>
              <w:right w:w="105" w:type="dxa"/>
            </w:tcMar>
          </w:tcPr>
          <w:p w:rsidR="0997CF00" w:rsidP="0997CF00" w:rsidRDefault="0997CF00" w14:paraId="199280DE" w14:textId="1CA4554E">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Academic Board receives routine updates on partnership activity via receipt of routine information for quality activities.</w:t>
            </w:r>
          </w:p>
        </w:tc>
      </w:tr>
      <w:tr w:rsidR="0997CF00" w:rsidTr="0997CF00" w14:paraId="173568B4" w14:textId="77777777">
        <w:trPr>
          <w:trHeight w:val="300"/>
        </w:trPr>
        <w:tc>
          <w:tcPr>
            <w:tcW w:w="690" w:type="dxa"/>
            <w:vMerge/>
            <w:vAlign w:val="center"/>
          </w:tcPr>
          <w:p w:rsidR="00A457C2" w:rsidRDefault="00A457C2" w14:paraId="7FFB5DF5" w14:textId="77777777"/>
        </w:tc>
        <w:tc>
          <w:tcPr>
            <w:tcW w:w="4148" w:type="dxa"/>
            <w:shd w:val="clear" w:color="auto" w:fill="C00000"/>
            <w:tcMar>
              <w:left w:w="105" w:type="dxa"/>
              <w:right w:w="105" w:type="dxa"/>
            </w:tcMar>
          </w:tcPr>
          <w:p w:rsidR="0997CF00" w:rsidP="0997CF00" w:rsidRDefault="0997CF00" w14:paraId="47C4591B" w14:textId="113C8A13">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QAC</w:t>
            </w:r>
          </w:p>
        </w:tc>
        <w:tc>
          <w:tcPr>
            <w:tcW w:w="4148" w:type="dxa"/>
            <w:shd w:val="clear" w:color="auto" w:fill="D9D9D9" w:themeFill="background1" w:themeFillShade="D9"/>
            <w:tcMar>
              <w:left w:w="105" w:type="dxa"/>
              <w:right w:w="105" w:type="dxa"/>
            </w:tcMar>
          </w:tcPr>
          <w:p w:rsidR="0997CF00" w:rsidP="0997CF00" w:rsidRDefault="0997CF00" w14:paraId="4E5B8991" w14:textId="40235524">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QAC receives routine updates on Partner Closure Action Plans and oversees the closure via receipt of routine information for quality activities.</w:t>
            </w:r>
          </w:p>
        </w:tc>
      </w:tr>
      <w:tr w:rsidR="0997CF00" w:rsidTr="0997CF00" w14:paraId="70966548" w14:textId="77777777">
        <w:trPr>
          <w:trHeight w:val="300"/>
        </w:trPr>
        <w:tc>
          <w:tcPr>
            <w:tcW w:w="690" w:type="dxa"/>
            <w:vMerge/>
            <w:vAlign w:val="center"/>
          </w:tcPr>
          <w:p w:rsidR="00A457C2" w:rsidRDefault="00A457C2" w14:paraId="17BE81AB" w14:textId="77777777"/>
        </w:tc>
        <w:tc>
          <w:tcPr>
            <w:tcW w:w="4148" w:type="dxa"/>
            <w:shd w:val="clear" w:color="auto" w:fill="C00000"/>
            <w:tcMar>
              <w:left w:w="105" w:type="dxa"/>
              <w:right w:w="105" w:type="dxa"/>
            </w:tcMar>
          </w:tcPr>
          <w:p w:rsidR="0997CF00" w:rsidP="0997CF00" w:rsidRDefault="0997CF00" w14:paraId="03796B7B" w14:textId="19E3178F">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PQSC</w:t>
            </w:r>
          </w:p>
        </w:tc>
        <w:tc>
          <w:tcPr>
            <w:tcW w:w="4148" w:type="dxa"/>
            <w:shd w:val="clear" w:color="auto" w:fill="D9D9D9" w:themeFill="background1" w:themeFillShade="D9"/>
            <w:tcMar>
              <w:left w:w="105" w:type="dxa"/>
              <w:right w:w="105" w:type="dxa"/>
            </w:tcMar>
          </w:tcPr>
          <w:p w:rsidR="0997CF00" w:rsidP="0997CF00" w:rsidRDefault="0997CF00" w14:paraId="5098A00A" w14:textId="7A71B861">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PQSC monitors all Partner Closure Action Plans and oversees the closure via routine procedures for quality activities.</w:t>
            </w:r>
          </w:p>
        </w:tc>
      </w:tr>
      <w:tr w:rsidR="0997CF00" w:rsidTr="0997CF00" w14:paraId="2EDEC893" w14:textId="77777777">
        <w:trPr>
          <w:trHeight w:val="300"/>
        </w:trPr>
        <w:tc>
          <w:tcPr>
            <w:tcW w:w="690" w:type="dxa"/>
            <w:vMerge/>
            <w:vAlign w:val="center"/>
          </w:tcPr>
          <w:p w:rsidR="00A457C2" w:rsidRDefault="00A457C2" w14:paraId="01F28E40" w14:textId="77777777"/>
        </w:tc>
        <w:tc>
          <w:tcPr>
            <w:tcW w:w="4148" w:type="dxa"/>
            <w:shd w:val="clear" w:color="auto" w:fill="C00000"/>
            <w:tcMar>
              <w:left w:w="105" w:type="dxa"/>
              <w:right w:w="105" w:type="dxa"/>
            </w:tcMar>
          </w:tcPr>
          <w:p w:rsidR="0997CF00" w:rsidP="0997CF00" w:rsidRDefault="0997CF00" w14:paraId="48894579" w14:textId="21C3A177">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FQAC Partner</w:t>
            </w:r>
          </w:p>
        </w:tc>
        <w:tc>
          <w:tcPr>
            <w:tcW w:w="4148" w:type="dxa"/>
            <w:shd w:val="clear" w:color="auto" w:fill="D9D9D9" w:themeFill="background1" w:themeFillShade="D9"/>
            <w:tcMar>
              <w:left w:w="105" w:type="dxa"/>
              <w:right w:w="105" w:type="dxa"/>
            </w:tcMar>
          </w:tcPr>
          <w:p w:rsidR="0997CF00" w:rsidP="0997CF00" w:rsidRDefault="0997CF00" w14:paraId="436AF9C2" w14:textId="6B119A23">
            <w:pPr>
              <w:rPr>
                <w:rFonts w:ascii="Aptos" w:hAnsi="Aptos" w:eastAsia="Aptos" w:cs="Aptos"/>
                <w:color w:val="000000" w:themeColor="text1"/>
                <w:sz w:val="24"/>
                <w:szCs w:val="24"/>
              </w:rPr>
            </w:pPr>
            <w:r w:rsidRPr="0997CF00">
              <w:rPr>
                <w:rFonts w:ascii="Aptos" w:hAnsi="Aptos" w:eastAsia="Aptos" w:cs="Aptos"/>
                <w:color w:val="000000" w:themeColor="text1"/>
                <w:sz w:val="24"/>
                <w:szCs w:val="24"/>
              </w:rPr>
              <w:t>The University and the partner prepare a Partner Closure Action Plan. FQAC monitors the plan locally and manages routine procedures for quality activities.</w:t>
            </w:r>
          </w:p>
        </w:tc>
      </w:tr>
    </w:tbl>
    <w:p w:rsidR="0997CF00" w:rsidP="0997CF00" w:rsidRDefault="0997CF00" w14:paraId="44F24DD0" w14:textId="36B1F098">
      <w:pPr>
        <w:ind w:left="720"/>
        <w:rPr>
          <w:rFonts w:ascii="Aptos" w:hAnsi="Aptos" w:cs="Arial"/>
        </w:rPr>
      </w:pPr>
    </w:p>
    <w:p w:rsidRPr="00970897" w:rsidR="00051A96" w:rsidP="005F6E06" w:rsidRDefault="00051A96" w14:paraId="6D446B14" w14:textId="559AF9CD">
      <w:pPr>
        <w:ind w:left="720"/>
      </w:pPr>
    </w:p>
    <w:p w:rsidRPr="00970897" w:rsidR="00051A96" w:rsidP="005F6E06" w:rsidRDefault="00051A96" w14:paraId="2AF67F00" w14:textId="14DF6889">
      <w:pPr>
        <w:ind w:left="720"/>
        <w:rPr>
          <w:rFonts w:ascii="Aptos" w:hAnsi="Aptos" w:cs="Arial"/>
        </w:rPr>
      </w:pPr>
    </w:p>
    <w:p w:rsidRPr="00970897" w:rsidR="00225B0D" w:rsidP="0997CF00" w:rsidRDefault="00225B0D" w14:paraId="2F5C8C98" w14:textId="56F25683">
      <w:pPr>
        <w:ind w:left="720"/>
      </w:pPr>
    </w:p>
    <w:p w:rsidRPr="00970897" w:rsidR="00225B0D" w:rsidP="005F6E06" w:rsidRDefault="00225B0D" w14:paraId="236E4A13" w14:textId="77777777">
      <w:pPr>
        <w:ind w:left="720"/>
        <w:rPr>
          <w:rFonts w:ascii="Aptos" w:hAnsi="Aptos" w:cs="Arial"/>
        </w:rPr>
      </w:pPr>
    </w:p>
    <w:p w:rsidRPr="00970897" w:rsidR="00667CC9" w:rsidP="281984DE" w:rsidRDefault="00667CC9" w14:paraId="6FBA1C17" w14:textId="4044CD17">
      <w:pPr>
        <w:pStyle w:val="Heading2"/>
        <w:spacing w:line="259" w:lineRule="auto"/>
        <w:rPr>
          <w:rFonts w:ascii="Aptos" w:hAnsi="Aptos"/>
          <w:color w:val="auto"/>
        </w:rPr>
      </w:pPr>
      <w:bookmarkStart w:name="_Toc397421140" w:id="17"/>
      <w:bookmarkStart w:name="_Toc397684203" w:id="18"/>
      <w:bookmarkStart w:name="_Toc397684954" w:id="19"/>
      <w:bookmarkStart w:name="_Toc397688894" w:id="20"/>
      <w:bookmarkStart w:name="_1.6_The_Partnership" w:id="21"/>
      <w:bookmarkEnd w:id="17"/>
      <w:bookmarkEnd w:id="18"/>
      <w:bookmarkEnd w:id="19"/>
      <w:bookmarkEnd w:id="20"/>
      <w:bookmarkEnd w:id="21"/>
      <w:bookmarkStart w:name="_Toc140246907" w:id="168845775"/>
      <w:r w:rsidRPr="281984DE" w:rsidR="00667CC9">
        <w:rPr>
          <w:rFonts w:ascii="Aptos" w:hAnsi="Aptos"/>
          <w:color w:val="auto"/>
        </w:rPr>
        <w:t>1.6</w:t>
      </w:r>
      <w:r>
        <w:tab/>
      </w:r>
      <w:r w:rsidRPr="281984DE" w:rsidR="00667CC9">
        <w:rPr>
          <w:rFonts w:ascii="Aptos" w:hAnsi="Aptos"/>
          <w:color w:val="auto"/>
        </w:rPr>
        <w:t xml:space="preserve">The </w:t>
      </w:r>
      <w:r w:rsidRPr="281984DE" w:rsidR="00A26813">
        <w:rPr>
          <w:rFonts w:ascii="Aptos" w:hAnsi="Aptos"/>
          <w:color w:val="auto"/>
        </w:rPr>
        <w:t>Partnership</w:t>
      </w:r>
      <w:r w:rsidRPr="281984DE" w:rsidR="00667CC9">
        <w:rPr>
          <w:rFonts w:ascii="Aptos" w:hAnsi="Aptos"/>
          <w:color w:val="auto"/>
        </w:rPr>
        <w:t xml:space="preserve"> Register</w:t>
      </w:r>
      <w:bookmarkEnd w:id="168845775"/>
    </w:p>
    <w:p w:rsidRPr="00970897" w:rsidR="00667CC9" w:rsidP="00847EF0" w:rsidRDefault="00667CC9" w14:paraId="51D499FD" w14:textId="227BEAEA">
      <w:pPr>
        <w:spacing w:line="259" w:lineRule="auto"/>
        <w:rPr>
          <w:rFonts w:ascii="Aptos" w:hAnsi="Aptos" w:cs="Arial"/>
        </w:rPr>
      </w:pPr>
    </w:p>
    <w:p w:rsidRPr="00970897" w:rsidR="00911658" w:rsidDel="00B670FD" w:rsidP="00B670FD" w:rsidRDefault="008658BF" w14:paraId="6333BAFD" w14:textId="751B99AB">
      <w:pPr>
        <w:pStyle w:val="ListParagraph"/>
        <w:numPr>
          <w:ilvl w:val="2"/>
          <w:numId w:val="46"/>
        </w:numPr>
        <w:spacing w:line="259" w:lineRule="auto"/>
        <w:ind w:left="709" w:hanging="709"/>
        <w:rPr>
          <w:rFonts w:ascii="Aptos" w:hAnsi="Aptos" w:cs="Arial"/>
        </w:rPr>
      </w:pPr>
      <w:r w:rsidRPr="00970897">
        <w:rPr>
          <w:rFonts w:ascii="Aptos" w:hAnsi="Aptos" w:cs="Arial"/>
        </w:rPr>
        <w:t xml:space="preserve">In line with QAA Quality Code, Principle 8, Key Practice </w:t>
      </w:r>
      <w:r w:rsidRPr="00970897" w:rsidR="00263D9E">
        <w:rPr>
          <w:rFonts w:ascii="Aptos" w:hAnsi="Aptos" w:cs="Arial"/>
        </w:rPr>
        <w:t>E</w:t>
      </w:r>
      <w:r w:rsidRPr="00970897">
        <w:rPr>
          <w:rFonts w:ascii="Aptos" w:hAnsi="Aptos" w:cs="Arial"/>
        </w:rPr>
        <w:t>, t</w:t>
      </w:r>
      <w:r w:rsidRPr="00970897" w:rsidR="00667CC9">
        <w:rPr>
          <w:rFonts w:ascii="Aptos" w:hAnsi="Aptos" w:cs="Arial"/>
        </w:rPr>
        <w:t xml:space="preserve">he University </w:t>
      </w:r>
      <w:r w:rsidRPr="00970897" w:rsidR="00225B0D">
        <w:rPr>
          <w:rFonts w:ascii="Aptos" w:hAnsi="Aptos" w:cs="Arial"/>
        </w:rPr>
        <w:t xml:space="preserve">maintains </w:t>
      </w:r>
      <w:r w:rsidRPr="00970897" w:rsidR="00667CC9">
        <w:rPr>
          <w:rFonts w:ascii="Aptos" w:hAnsi="Aptos" w:cs="Arial"/>
        </w:rPr>
        <w:t xml:space="preserve">a </w:t>
      </w:r>
      <w:r w:rsidRPr="00970897" w:rsidR="00225B0D">
        <w:rPr>
          <w:rFonts w:ascii="Aptos" w:hAnsi="Aptos" w:cs="Arial"/>
        </w:rPr>
        <w:t xml:space="preserve">central </w:t>
      </w:r>
      <w:r w:rsidRPr="00970897" w:rsidR="00A26813">
        <w:rPr>
          <w:rFonts w:ascii="Aptos" w:hAnsi="Aptos" w:cs="Arial"/>
        </w:rPr>
        <w:t>Partnership</w:t>
      </w:r>
      <w:r w:rsidRPr="00970897" w:rsidR="00667CC9">
        <w:rPr>
          <w:rFonts w:ascii="Aptos" w:hAnsi="Aptos" w:cs="Arial"/>
        </w:rPr>
        <w:t xml:space="preserve"> Register</w:t>
      </w:r>
      <w:r w:rsidRPr="00970897" w:rsidR="0037018B">
        <w:rPr>
          <w:rFonts w:ascii="Aptos" w:hAnsi="Aptos" w:cs="Arial"/>
        </w:rPr>
        <w:t xml:space="preserve">, </w:t>
      </w:r>
      <w:r w:rsidRPr="00970897" w:rsidR="00225B0D">
        <w:rPr>
          <w:rFonts w:ascii="Aptos" w:hAnsi="Aptos" w:cs="Arial"/>
        </w:rPr>
        <w:t xml:space="preserve">overseen </w:t>
      </w:r>
      <w:r w:rsidRPr="00970897" w:rsidR="0037018B">
        <w:rPr>
          <w:rFonts w:ascii="Aptos" w:hAnsi="Aptos" w:cs="Arial"/>
        </w:rPr>
        <w:t xml:space="preserve">by </w:t>
      </w:r>
      <w:r w:rsidRPr="00970897" w:rsidR="00EB211D">
        <w:rPr>
          <w:rFonts w:ascii="Aptos" w:hAnsi="Aptos" w:cs="Arial"/>
        </w:rPr>
        <w:t>APO</w:t>
      </w:r>
      <w:r w:rsidRPr="00970897" w:rsidR="0037018B">
        <w:rPr>
          <w:rFonts w:ascii="Aptos" w:hAnsi="Aptos" w:cs="Arial"/>
        </w:rPr>
        <w:t xml:space="preserve">, </w:t>
      </w:r>
      <w:r w:rsidRPr="00970897" w:rsidR="00667CC9">
        <w:rPr>
          <w:rFonts w:ascii="Aptos" w:hAnsi="Aptos" w:cs="Arial"/>
        </w:rPr>
        <w:t xml:space="preserve">which </w:t>
      </w:r>
      <w:r w:rsidRPr="00970897" w:rsidR="00225B0D">
        <w:rPr>
          <w:rFonts w:ascii="Aptos" w:hAnsi="Aptos" w:cs="Arial"/>
        </w:rPr>
        <w:t xml:space="preserve">records </w:t>
      </w:r>
      <w:r w:rsidRPr="00970897" w:rsidR="00667CC9">
        <w:rPr>
          <w:rFonts w:ascii="Aptos" w:hAnsi="Aptos" w:cs="Arial"/>
        </w:rPr>
        <w:t xml:space="preserve">all </w:t>
      </w:r>
      <w:r w:rsidRPr="00970897" w:rsidR="00A00A1B">
        <w:rPr>
          <w:rFonts w:ascii="Aptos" w:hAnsi="Aptos" w:cs="Arial"/>
        </w:rPr>
        <w:t xml:space="preserve">formal </w:t>
      </w:r>
      <w:r w:rsidRPr="00970897" w:rsidR="00667CC9">
        <w:rPr>
          <w:rFonts w:ascii="Aptos" w:hAnsi="Aptos" w:cs="Arial"/>
        </w:rPr>
        <w:t>partnership arrangements</w:t>
      </w:r>
      <w:r w:rsidRPr="00970897" w:rsidR="00B670FD">
        <w:rPr>
          <w:rFonts w:ascii="Aptos" w:hAnsi="Aptos" w:cs="Arial"/>
        </w:rPr>
        <w:t xml:space="preserve">. </w:t>
      </w:r>
    </w:p>
    <w:p w:rsidRPr="00970897" w:rsidR="00B670FD" w:rsidP="00CE5F09" w:rsidRDefault="00B670FD" w14:paraId="6E1C2705" w14:textId="1820B004">
      <w:pPr>
        <w:spacing w:line="259" w:lineRule="auto"/>
        <w:ind w:left="709"/>
        <w:rPr>
          <w:rFonts w:ascii="Aptos" w:hAnsi="Aptos" w:cs="Arial"/>
        </w:rPr>
      </w:pPr>
      <w:r w:rsidRPr="00970897">
        <w:rPr>
          <w:rFonts w:ascii="Aptos" w:hAnsi="Aptos" w:cs="Arial"/>
        </w:rPr>
        <w:t xml:space="preserve">The Register includes all partnerships subject to a </w:t>
      </w:r>
      <w:r w:rsidRPr="00970897" w:rsidR="009C4069">
        <w:rPr>
          <w:rFonts w:ascii="Aptos" w:hAnsi="Aptos" w:cs="Arial"/>
        </w:rPr>
        <w:t>formal</w:t>
      </w:r>
      <w:r w:rsidRPr="00970897">
        <w:rPr>
          <w:rFonts w:ascii="Aptos" w:hAnsi="Aptos" w:cs="Arial"/>
        </w:rPr>
        <w:t xml:space="preserve"> agreement and provides institutional oversight of collaborative provision across the University.</w:t>
      </w:r>
    </w:p>
    <w:p w:rsidRPr="00970897" w:rsidR="00B670FD" w:rsidP="00B670FD" w:rsidRDefault="00B670FD" w14:paraId="4D4D0E80" w14:textId="77777777">
      <w:pPr>
        <w:spacing w:line="259" w:lineRule="auto"/>
        <w:rPr>
          <w:rFonts w:ascii="Aptos" w:hAnsi="Aptos" w:cs="Arial"/>
          <w:b/>
          <w:bCs/>
        </w:rPr>
      </w:pPr>
    </w:p>
    <w:p w:rsidRPr="00970897" w:rsidR="00B670FD" w:rsidP="00CE5F09" w:rsidRDefault="00B670FD" w14:paraId="4911CA33" w14:textId="7233EE62">
      <w:pPr>
        <w:spacing w:line="259" w:lineRule="auto"/>
        <w:ind w:firstLine="709"/>
        <w:rPr>
          <w:rFonts w:ascii="Aptos" w:hAnsi="Aptos" w:cs="Arial"/>
          <w:b/>
          <w:bCs/>
        </w:rPr>
      </w:pPr>
      <w:r w:rsidRPr="00970897">
        <w:rPr>
          <w:rFonts w:ascii="Aptos" w:hAnsi="Aptos" w:cs="Arial"/>
          <w:b/>
          <w:bCs/>
        </w:rPr>
        <w:t>Key Functions of the Register</w:t>
      </w:r>
    </w:p>
    <w:p w:rsidRPr="00970897" w:rsidR="00B670FD" w:rsidP="00B670FD" w:rsidRDefault="00B670FD" w14:paraId="4A86E935" w14:textId="77777777">
      <w:pPr>
        <w:numPr>
          <w:ilvl w:val="0"/>
          <w:numId w:val="60"/>
        </w:numPr>
        <w:tabs>
          <w:tab w:val="num" w:pos="720"/>
        </w:tabs>
        <w:spacing w:line="259" w:lineRule="auto"/>
        <w:rPr>
          <w:rFonts w:ascii="Aptos" w:hAnsi="Aptos" w:cs="Arial"/>
        </w:rPr>
      </w:pPr>
      <w:r w:rsidRPr="00970897">
        <w:rPr>
          <w:rFonts w:ascii="Aptos" w:hAnsi="Aptos" w:cs="Arial"/>
        </w:rPr>
        <w:t>Acts as the authoritative source of information on approved partners and partnership types.</w:t>
      </w:r>
    </w:p>
    <w:p w:rsidRPr="00970897" w:rsidR="00B670FD" w:rsidP="00B670FD" w:rsidRDefault="00B670FD" w14:paraId="34AD7890" w14:textId="77777777">
      <w:pPr>
        <w:numPr>
          <w:ilvl w:val="0"/>
          <w:numId w:val="60"/>
        </w:numPr>
        <w:tabs>
          <w:tab w:val="num" w:pos="720"/>
        </w:tabs>
        <w:spacing w:line="259" w:lineRule="auto"/>
        <w:rPr>
          <w:rFonts w:ascii="Aptos" w:hAnsi="Aptos" w:cs="Arial"/>
        </w:rPr>
      </w:pPr>
      <w:r w:rsidRPr="00970897">
        <w:rPr>
          <w:rFonts w:ascii="Aptos" w:hAnsi="Aptos" w:cs="Arial"/>
        </w:rPr>
        <w:t>Records the approved location(s) of delivery for each partnership.</w:t>
      </w:r>
    </w:p>
    <w:p w:rsidRPr="00970897" w:rsidR="00B670FD" w:rsidP="00B670FD" w:rsidRDefault="00B670FD" w14:paraId="7DF6EBC6" w14:textId="77777777">
      <w:pPr>
        <w:numPr>
          <w:ilvl w:val="0"/>
          <w:numId w:val="60"/>
        </w:numPr>
        <w:tabs>
          <w:tab w:val="num" w:pos="720"/>
        </w:tabs>
        <w:spacing w:line="259" w:lineRule="auto"/>
        <w:rPr>
          <w:rFonts w:ascii="Aptos" w:hAnsi="Aptos" w:cs="Arial"/>
        </w:rPr>
      </w:pPr>
      <w:r w:rsidRPr="00970897">
        <w:rPr>
          <w:rFonts w:ascii="Aptos" w:hAnsi="Aptos" w:cs="Arial"/>
        </w:rPr>
        <w:t>Captures changes over time, including:</w:t>
      </w:r>
    </w:p>
    <w:p w:rsidRPr="00970897" w:rsidR="00B670FD" w:rsidP="00B670FD" w:rsidRDefault="00B670FD" w14:paraId="04C0055E" w14:textId="77777777">
      <w:pPr>
        <w:numPr>
          <w:ilvl w:val="1"/>
          <w:numId w:val="60"/>
        </w:numPr>
        <w:tabs>
          <w:tab w:val="num" w:pos="1440"/>
        </w:tabs>
        <w:spacing w:line="259" w:lineRule="auto"/>
        <w:rPr>
          <w:rFonts w:ascii="Aptos" w:hAnsi="Aptos" w:cs="Arial"/>
        </w:rPr>
      </w:pPr>
      <w:r w:rsidRPr="00970897">
        <w:rPr>
          <w:rFonts w:ascii="Aptos" w:hAnsi="Aptos" w:cs="Arial"/>
        </w:rPr>
        <w:t>Amendments to partnership type or scope</w:t>
      </w:r>
    </w:p>
    <w:p w:rsidRPr="00970897" w:rsidR="00B670FD" w:rsidP="00B670FD" w:rsidRDefault="00B670FD" w14:paraId="559A9321" w14:textId="77777777">
      <w:pPr>
        <w:numPr>
          <w:ilvl w:val="1"/>
          <w:numId w:val="60"/>
        </w:numPr>
        <w:tabs>
          <w:tab w:val="num" w:pos="1440"/>
        </w:tabs>
        <w:spacing w:line="259" w:lineRule="auto"/>
        <w:rPr>
          <w:rFonts w:ascii="Aptos" w:hAnsi="Aptos" w:cs="Arial"/>
        </w:rPr>
      </w:pPr>
      <w:r w:rsidRPr="00970897">
        <w:rPr>
          <w:rFonts w:ascii="Aptos" w:hAnsi="Aptos" w:cs="Arial"/>
        </w:rPr>
        <w:t>Additional approved courses or delivery sites</w:t>
      </w:r>
    </w:p>
    <w:p w:rsidRPr="00970897" w:rsidR="00B670FD" w:rsidP="00B670FD" w:rsidRDefault="00B670FD" w14:paraId="260B4ABB" w14:textId="77777777">
      <w:pPr>
        <w:numPr>
          <w:ilvl w:val="1"/>
          <w:numId w:val="60"/>
        </w:numPr>
        <w:tabs>
          <w:tab w:val="num" w:pos="1440"/>
        </w:tabs>
        <w:spacing w:line="259" w:lineRule="auto"/>
        <w:rPr>
          <w:rFonts w:ascii="Aptos" w:hAnsi="Aptos" w:cs="Arial"/>
        </w:rPr>
      </w:pPr>
      <w:r w:rsidRPr="00970897">
        <w:rPr>
          <w:rFonts w:ascii="Aptos" w:hAnsi="Aptos" w:cs="Arial"/>
        </w:rPr>
        <w:t>Changes to key contacts, such as University Link Officers (ULOs) and Partner Link Officers (PLOs)</w:t>
      </w:r>
    </w:p>
    <w:p w:rsidRPr="00970897" w:rsidR="00B670FD" w:rsidP="00B670FD" w:rsidRDefault="00B670FD" w14:paraId="1A3EB76F" w14:textId="77777777">
      <w:pPr>
        <w:numPr>
          <w:ilvl w:val="1"/>
          <w:numId w:val="60"/>
        </w:numPr>
        <w:tabs>
          <w:tab w:val="num" w:pos="1440"/>
        </w:tabs>
        <w:spacing w:line="259" w:lineRule="auto"/>
        <w:rPr>
          <w:rFonts w:ascii="Aptos" w:hAnsi="Aptos" w:cs="Arial"/>
        </w:rPr>
      </w:pPr>
      <w:r w:rsidRPr="00970897">
        <w:rPr>
          <w:rFonts w:ascii="Aptos" w:hAnsi="Aptos" w:cs="Arial"/>
        </w:rPr>
        <w:t>Contractual updates and end dates</w:t>
      </w:r>
    </w:p>
    <w:p w:rsidRPr="00970897" w:rsidR="00B670FD" w:rsidP="00B670FD" w:rsidRDefault="00B670FD" w14:paraId="2EF7E6D5" w14:textId="77777777">
      <w:pPr>
        <w:spacing w:line="259" w:lineRule="auto"/>
        <w:rPr>
          <w:rFonts w:ascii="Aptos" w:hAnsi="Aptos" w:cs="Arial"/>
        </w:rPr>
      </w:pPr>
    </w:p>
    <w:p w:rsidRPr="00970897" w:rsidR="00B670FD" w:rsidP="00F55A36" w:rsidRDefault="00B670FD" w14:paraId="730FEC72" w14:textId="4C3F2EEC">
      <w:pPr>
        <w:spacing w:line="259" w:lineRule="auto"/>
        <w:ind w:left="720"/>
        <w:rPr>
          <w:rFonts w:ascii="Aptos" w:hAnsi="Aptos" w:cs="Arial"/>
        </w:rPr>
      </w:pPr>
      <w:r w:rsidRPr="00970897">
        <w:rPr>
          <w:rFonts w:ascii="Aptos" w:hAnsi="Aptos" w:cs="Arial"/>
        </w:rPr>
        <w:t>The Register supports the University’s assurance processes and provides a reference point for strategic planning, annual reporting, and re-approval activity.</w:t>
      </w:r>
    </w:p>
    <w:p w:rsidRPr="00970897" w:rsidR="00B670FD" w:rsidP="00847EF0" w:rsidRDefault="00B670FD" w14:paraId="73D94B7C" w14:textId="77777777">
      <w:pPr>
        <w:spacing w:line="259" w:lineRule="auto"/>
        <w:rPr>
          <w:rFonts w:ascii="Aptos" w:hAnsi="Aptos" w:cs="Arial"/>
        </w:rPr>
      </w:pPr>
    </w:p>
    <w:p w:rsidRPr="00970897" w:rsidR="001D7AF6" w:rsidP="00847EF0" w:rsidRDefault="001D7AF6" w14:paraId="2AA2E7F7" w14:textId="77777777">
      <w:pPr>
        <w:spacing w:line="259" w:lineRule="auto"/>
        <w:rPr>
          <w:rFonts w:ascii="Aptos" w:hAnsi="Aptos" w:cs="Arial"/>
        </w:rPr>
      </w:pPr>
    </w:p>
    <w:p w:rsidRPr="00970897" w:rsidR="00667CC9" w:rsidP="00847EF0" w:rsidRDefault="00667CC9" w14:paraId="5F927763" w14:textId="124DCFC0">
      <w:pPr>
        <w:pStyle w:val="Heading1"/>
        <w:spacing w:before="0" w:line="259" w:lineRule="auto"/>
        <w:rPr>
          <w:rFonts w:ascii="Aptos" w:hAnsi="Aptos"/>
          <w:sz w:val="22"/>
          <w:szCs w:val="22"/>
        </w:rPr>
      </w:pPr>
      <w:bookmarkStart w:name="_2._APPROVAL_OF" w:id="23"/>
      <w:bookmarkEnd w:id="23"/>
      <w:bookmarkStart w:name="_Toc553485539" w:id="761179435"/>
      <w:r w:rsidRPr="281984DE" w:rsidR="00667CC9">
        <w:rPr>
          <w:rFonts w:ascii="Aptos" w:hAnsi="Aptos"/>
          <w:sz w:val="22"/>
          <w:szCs w:val="22"/>
        </w:rPr>
        <w:t>2.</w:t>
      </w:r>
      <w:r>
        <w:tab/>
      </w:r>
      <w:bookmarkStart w:name="approval_partners" w:id="25"/>
      <w:r w:rsidRPr="281984DE" w:rsidR="00667CC9">
        <w:rPr>
          <w:rFonts w:ascii="Aptos" w:hAnsi="Aptos"/>
          <w:sz w:val="22"/>
          <w:szCs w:val="22"/>
        </w:rPr>
        <w:t>APPROVAL OF NEW PARTNERS</w:t>
      </w:r>
      <w:bookmarkEnd w:id="25"/>
      <w:bookmarkEnd w:id="761179435"/>
    </w:p>
    <w:p w:rsidRPr="00970897" w:rsidR="00667CC9" w:rsidP="00CE5F09" w:rsidRDefault="009F66EF" w14:paraId="10FAEFC1" w14:textId="02E54A30">
      <w:pPr>
        <w:ind w:left="720"/>
        <w:rPr>
          <w:rStyle w:val="Heading1Char"/>
          <w:rFonts w:ascii="Aptos" w:hAnsi="Aptos" w:cs="Arial"/>
          <w:b w:val="0"/>
          <w:bCs w:val="0"/>
          <w:sz w:val="22"/>
          <w:szCs w:val="22"/>
          <w:lang w:val="en-GB"/>
        </w:rPr>
      </w:pPr>
      <w:bookmarkStart w:name="_Toc1700284098" w:id="1929790087"/>
      <w:r w:rsidRPr="281984DE" w:rsidR="009F66EF">
        <w:rPr>
          <w:rStyle w:val="Heading1Char"/>
          <w:rFonts w:ascii="Aptos" w:hAnsi="Aptos" w:cs="Arial"/>
          <w:b w:val="0"/>
          <w:bCs w:val="0"/>
          <w:sz w:val="22"/>
          <w:szCs w:val="22"/>
          <w:lang w:val="en-GB"/>
        </w:rPr>
        <w:t>This section outlines the processes and requirements for the approval of new academic partnerships.</w:t>
      </w:r>
      <w:bookmarkEnd w:id="1929790087"/>
      <w:r w:rsidRPr="281984DE" w:rsidR="009F66EF">
        <w:rPr>
          <w:rStyle w:val="Heading1Char"/>
          <w:rFonts w:ascii="Aptos" w:hAnsi="Aptos" w:cs="Arial"/>
          <w:b w:val="0"/>
          <w:bCs w:val="0"/>
          <w:sz w:val="22"/>
          <w:szCs w:val="22"/>
          <w:lang w:val="en-GB"/>
        </w:rPr>
        <w:t xml:space="preserve"> </w:t>
      </w:r>
    </w:p>
    <w:p w:rsidRPr="00970897" w:rsidR="009F66EF" w:rsidP="00847EF0" w:rsidRDefault="009F66EF" w14:paraId="4800A583" w14:textId="77777777">
      <w:pPr>
        <w:spacing w:line="259" w:lineRule="auto"/>
        <w:rPr>
          <w:rStyle w:val="Heading1Char"/>
          <w:rFonts w:ascii="Aptos" w:hAnsi="Aptos" w:cs="Arial"/>
          <w:b w:val="0"/>
          <w:sz w:val="22"/>
          <w:szCs w:val="22"/>
          <w:lang w:val="en-GB"/>
        </w:rPr>
      </w:pPr>
    </w:p>
    <w:p w:rsidRPr="00970897" w:rsidR="00667CC9" w:rsidP="281984DE" w:rsidRDefault="00667CC9" w14:paraId="05CC69FA" w14:textId="1B9E733D">
      <w:pPr>
        <w:pStyle w:val="Heading2"/>
        <w:spacing w:line="259" w:lineRule="auto"/>
        <w:rPr>
          <w:rStyle w:val="Heading1Char"/>
          <w:rFonts w:ascii="Aptos" w:hAnsi="Aptos" w:cs="Arial"/>
          <w:b w:val="1"/>
          <w:bCs w:val="1"/>
          <w:color w:val="auto"/>
          <w:sz w:val="22"/>
          <w:szCs w:val="22"/>
          <w:lang w:val="en-GB"/>
        </w:rPr>
      </w:pPr>
      <w:bookmarkStart w:name="_Toc1710132656" w:id="1238429682"/>
      <w:r w:rsidRPr="281984DE" w:rsidR="00667CC9">
        <w:rPr>
          <w:rStyle w:val="Heading1Char"/>
          <w:rFonts w:ascii="Aptos" w:hAnsi="Aptos" w:cs="Arial"/>
          <w:b w:val="1"/>
          <w:bCs w:val="1"/>
          <w:color w:val="auto"/>
          <w:sz w:val="22"/>
          <w:szCs w:val="22"/>
          <w:lang w:val="en-GB"/>
        </w:rPr>
        <w:t>2.1</w:t>
      </w:r>
      <w:r>
        <w:tab/>
      </w:r>
      <w:r w:rsidRPr="281984DE" w:rsidR="00667CC9">
        <w:rPr>
          <w:rStyle w:val="Heading1Char"/>
          <w:rFonts w:ascii="Aptos" w:hAnsi="Aptos" w:cs="Arial"/>
          <w:b w:val="1"/>
          <w:bCs w:val="1"/>
          <w:color w:val="auto"/>
          <w:sz w:val="22"/>
          <w:szCs w:val="22"/>
          <w:lang w:val="en-GB"/>
        </w:rPr>
        <w:t xml:space="preserve">Risk management and </w:t>
      </w:r>
      <w:r w:rsidRPr="281984DE" w:rsidR="00A27F8B">
        <w:rPr>
          <w:rStyle w:val="Heading1Char"/>
          <w:rFonts w:ascii="Aptos" w:hAnsi="Aptos" w:cs="Arial"/>
          <w:b w:val="1"/>
          <w:bCs w:val="1"/>
          <w:color w:val="auto"/>
          <w:sz w:val="22"/>
          <w:szCs w:val="22"/>
          <w:lang w:val="en-GB"/>
        </w:rPr>
        <w:t>partnership</w:t>
      </w:r>
      <w:bookmarkEnd w:id="1238429682"/>
    </w:p>
    <w:p w:rsidRPr="00970897" w:rsidR="00667CC9" w:rsidP="00847EF0" w:rsidRDefault="00667CC9" w14:paraId="0E0A4B67" w14:textId="77777777">
      <w:pPr>
        <w:spacing w:line="259" w:lineRule="auto"/>
        <w:rPr>
          <w:rStyle w:val="Heading1Char"/>
          <w:rFonts w:ascii="Aptos" w:hAnsi="Aptos" w:cs="Arial"/>
          <w:b w:val="0"/>
          <w:sz w:val="22"/>
          <w:szCs w:val="22"/>
          <w:lang w:val="en-GB"/>
        </w:rPr>
      </w:pPr>
    </w:p>
    <w:p w:rsidRPr="00970897" w:rsidR="008D0DE4" w:rsidP="06AC149B" w:rsidRDefault="00667CC9" w14:paraId="545DE739" w14:textId="5D933729">
      <w:pPr>
        <w:spacing w:line="259" w:lineRule="auto"/>
        <w:ind w:left="720" w:hanging="720"/>
        <w:rPr>
          <w:rFonts w:ascii="Aptos" w:hAnsi="Aptos" w:eastAsiaTheme="minorEastAsia"/>
        </w:rPr>
      </w:pPr>
      <w:r w:rsidRPr="00970897">
        <w:rPr>
          <w:rFonts w:ascii="Aptos" w:hAnsi="Aptos"/>
        </w:rPr>
        <w:t>2.1.1</w:t>
      </w:r>
      <w:r w:rsidRPr="00970897">
        <w:rPr>
          <w:rFonts w:ascii="Aptos" w:hAnsi="Aptos"/>
        </w:rPr>
        <w:tab/>
      </w:r>
      <w:r w:rsidRPr="00970897" w:rsidR="00976B55">
        <w:rPr>
          <w:rFonts w:ascii="Aptos" w:hAnsi="Aptos" w:eastAsiaTheme="minorEastAsia"/>
        </w:rPr>
        <w:t xml:space="preserve">The University retains full responsibility for the academic standards and quality of all provision delivered through its partnerships, regardless of location or delivery </w:t>
      </w:r>
      <w:r w:rsidRPr="00970897" w:rsidR="004A0BB9">
        <w:rPr>
          <w:rFonts w:ascii="Aptos" w:hAnsi="Aptos" w:eastAsiaTheme="minorEastAsia"/>
        </w:rPr>
        <w:t>model.</w:t>
      </w:r>
    </w:p>
    <w:p w:rsidRPr="00970897" w:rsidR="008D0DE4" w:rsidP="06AC149B" w:rsidRDefault="008D0DE4" w14:paraId="292AE845" w14:textId="77777777">
      <w:pPr>
        <w:spacing w:line="259" w:lineRule="auto"/>
        <w:ind w:left="720" w:hanging="720"/>
        <w:rPr>
          <w:rFonts w:ascii="Aptos" w:hAnsi="Aptos" w:eastAsiaTheme="minorEastAsia"/>
        </w:rPr>
      </w:pPr>
    </w:p>
    <w:p w:rsidRPr="00970897" w:rsidR="00667CC9" w:rsidP="00FB3638" w:rsidRDefault="008D0DE4" w14:paraId="6A77DD8A" w14:textId="53E25349">
      <w:pPr>
        <w:spacing w:line="259" w:lineRule="auto"/>
        <w:ind w:left="720" w:hanging="720"/>
        <w:rPr>
          <w:rFonts w:ascii="Aptos" w:hAnsi="Aptos" w:eastAsiaTheme="minorEastAsia"/>
        </w:rPr>
      </w:pPr>
      <w:r w:rsidRPr="00970897">
        <w:rPr>
          <w:rFonts w:ascii="Aptos" w:hAnsi="Aptos" w:eastAsiaTheme="minorEastAsia"/>
        </w:rPr>
        <w:t>2.1.2</w:t>
      </w:r>
      <w:r w:rsidRPr="00970897">
        <w:rPr>
          <w:rFonts w:ascii="Aptos" w:hAnsi="Aptos"/>
        </w:rPr>
        <w:tab/>
      </w:r>
      <w:r w:rsidRPr="00970897" w:rsidR="000970EE">
        <w:rPr>
          <w:rFonts w:ascii="Aptos" w:hAnsi="Aptos" w:eastAsiaTheme="minorEastAsia"/>
        </w:rPr>
        <w:t xml:space="preserve">In line with Practice </w:t>
      </w:r>
      <w:r w:rsidRPr="00970897" w:rsidR="008A06E1">
        <w:rPr>
          <w:rFonts w:ascii="Aptos" w:hAnsi="Aptos" w:eastAsiaTheme="minorEastAsia"/>
        </w:rPr>
        <w:t>B of the QAA Quality Code, Principle 8, t</w:t>
      </w:r>
      <w:r w:rsidRPr="00970897">
        <w:rPr>
          <w:rFonts w:ascii="Aptos" w:hAnsi="Aptos" w:eastAsiaTheme="minorEastAsia"/>
        </w:rPr>
        <w:t xml:space="preserve">he University recognised that partnership activity carries inherent risks, including academic, reputational, </w:t>
      </w:r>
      <w:r w:rsidRPr="00970897" w:rsidR="00912068">
        <w:rPr>
          <w:rFonts w:ascii="Aptos" w:hAnsi="Aptos" w:eastAsiaTheme="minorEastAsia"/>
        </w:rPr>
        <w:t>legal,</w:t>
      </w:r>
      <w:r w:rsidRPr="00970897">
        <w:rPr>
          <w:rFonts w:ascii="Aptos" w:hAnsi="Aptos" w:eastAsiaTheme="minorEastAsia"/>
        </w:rPr>
        <w:t xml:space="preserve"> and financial, which vary depending on the partnership model, </w:t>
      </w:r>
      <w:r w:rsidRPr="00970897" w:rsidR="00912068">
        <w:rPr>
          <w:rFonts w:ascii="Aptos" w:hAnsi="Aptos" w:eastAsiaTheme="minorEastAsia"/>
        </w:rPr>
        <w:t>scope,</w:t>
      </w:r>
      <w:r w:rsidRPr="00970897">
        <w:rPr>
          <w:rFonts w:ascii="Aptos" w:hAnsi="Aptos" w:eastAsiaTheme="minorEastAsia"/>
        </w:rPr>
        <w:t xml:space="preserve"> and partner context.</w:t>
      </w:r>
      <w:r w:rsidRPr="00970897" w:rsidR="00FB3638">
        <w:rPr>
          <w:rFonts w:ascii="Aptos" w:hAnsi="Aptos" w:eastAsiaTheme="minorEastAsia"/>
        </w:rPr>
        <w:t xml:space="preserve"> </w:t>
      </w:r>
      <w:r w:rsidRPr="00970897" w:rsidR="00131676">
        <w:rPr>
          <w:rFonts w:ascii="Aptos" w:hAnsi="Aptos"/>
        </w:rPr>
        <w:t>These are</w:t>
      </w:r>
      <w:r w:rsidRPr="00970897" w:rsidR="00667CC9">
        <w:rPr>
          <w:rFonts w:ascii="Aptos" w:hAnsi="Aptos"/>
        </w:rPr>
        <w:t xml:space="preserve"> </w:t>
      </w:r>
      <w:r w:rsidRPr="00970897" w:rsidR="00667CC9">
        <w:rPr>
          <w:rFonts w:ascii="Aptos" w:hAnsi="Aptos"/>
          <w:b/>
          <w:bCs/>
        </w:rPr>
        <w:t>indicatively</w:t>
      </w:r>
      <w:r w:rsidRPr="00970897" w:rsidR="00667CC9">
        <w:rPr>
          <w:rFonts w:ascii="Aptos" w:hAnsi="Aptos"/>
        </w:rPr>
        <w:t xml:space="preserve"> classified in </w:t>
      </w:r>
      <w:r w:rsidRPr="00970897" w:rsidR="003F6B51">
        <w:rPr>
          <w:rFonts w:ascii="Aptos" w:hAnsi="Aptos"/>
        </w:rPr>
        <w:t>Table 4</w:t>
      </w:r>
      <w:r w:rsidRPr="00970897" w:rsidR="00667CC9">
        <w:rPr>
          <w:rFonts w:ascii="Aptos" w:hAnsi="Aptos"/>
        </w:rPr>
        <w:t xml:space="preserve"> which sets out models of partnership and </w:t>
      </w:r>
      <w:r w:rsidRPr="00970897" w:rsidR="00604CA2">
        <w:rPr>
          <w:rFonts w:ascii="Aptos" w:hAnsi="Aptos"/>
        </w:rPr>
        <w:t>risk</w:t>
      </w:r>
      <w:r w:rsidRPr="00970897" w:rsidR="00667CC9">
        <w:rPr>
          <w:rFonts w:ascii="Aptos" w:hAnsi="Aptos"/>
        </w:rPr>
        <w:t xml:space="preserve"> levels</w:t>
      </w:r>
      <w:r w:rsidRPr="00970897" w:rsidR="00912068">
        <w:rPr>
          <w:rFonts w:ascii="Aptos" w:hAnsi="Aptos"/>
        </w:rPr>
        <w:t xml:space="preserve">. </w:t>
      </w:r>
    </w:p>
    <w:p w:rsidRPr="00970897" w:rsidR="00667CC9" w:rsidP="00847EF0" w:rsidRDefault="00667CC9" w14:paraId="137AE08F" w14:textId="77777777">
      <w:pPr>
        <w:spacing w:line="259" w:lineRule="auto"/>
        <w:rPr>
          <w:rStyle w:val="Heading1Char"/>
          <w:rFonts w:ascii="Aptos" w:hAnsi="Aptos" w:cs="Arial"/>
          <w:b w:val="0"/>
          <w:sz w:val="22"/>
          <w:szCs w:val="22"/>
          <w:lang w:val="en-GB"/>
        </w:rPr>
      </w:pPr>
    </w:p>
    <w:p w:rsidRPr="00970897" w:rsidR="00667CC9" w:rsidP="00847EF0" w:rsidRDefault="00667CC9" w14:paraId="6C05973A" w14:textId="51F705EB">
      <w:pPr>
        <w:spacing w:line="259" w:lineRule="auto"/>
        <w:ind w:left="720" w:hanging="720"/>
        <w:rPr>
          <w:rFonts w:ascii="Aptos" w:hAnsi="Aptos"/>
        </w:rPr>
      </w:pPr>
      <w:r w:rsidRPr="00970897">
        <w:rPr>
          <w:rFonts w:ascii="Aptos" w:hAnsi="Aptos"/>
        </w:rPr>
        <w:t>2.1.3</w:t>
      </w:r>
      <w:r w:rsidRPr="00970897">
        <w:rPr>
          <w:rFonts w:ascii="Aptos" w:hAnsi="Aptos"/>
        </w:rPr>
        <w:tab/>
      </w:r>
      <w:r w:rsidRPr="00970897" w:rsidR="00F35505">
        <w:rPr>
          <w:rFonts w:ascii="Aptos" w:hAnsi="Aptos"/>
        </w:rPr>
        <w:t>Accordingly, a flexible, risk-informed approach is adopted. Approval processes are proportion</w:t>
      </w:r>
      <w:r w:rsidRPr="00970897" w:rsidR="00C454A9">
        <w:rPr>
          <w:rFonts w:ascii="Aptos" w:hAnsi="Aptos"/>
        </w:rPr>
        <w:t>ate to the level of risk posed by the proposed partnership. This may include consideration of:</w:t>
      </w:r>
    </w:p>
    <w:p w:rsidRPr="00970897" w:rsidR="00C454A9" w:rsidP="00C454A9" w:rsidRDefault="00C454A9" w14:paraId="4251045B" w14:textId="08603018">
      <w:pPr>
        <w:pStyle w:val="ListParagraph"/>
        <w:numPr>
          <w:ilvl w:val="0"/>
          <w:numId w:val="61"/>
        </w:numPr>
        <w:spacing w:line="259" w:lineRule="auto"/>
        <w:rPr>
          <w:rFonts w:ascii="Aptos" w:hAnsi="Aptos"/>
        </w:rPr>
      </w:pPr>
      <w:r w:rsidRPr="00970897">
        <w:rPr>
          <w:rFonts w:ascii="Aptos" w:hAnsi="Aptos"/>
        </w:rPr>
        <w:t xml:space="preserve">The proposed partner’s </w:t>
      </w:r>
      <w:r w:rsidRPr="00970897" w:rsidR="1978B18B">
        <w:rPr>
          <w:rFonts w:ascii="Aptos" w:hAnsi="Aptos"/>
        </w:rPr>
        <w:t>past and current portfolio</w:t>
      </w:r>
      <w:r w:rsidRPr="00970897" w:rsidR="0010646C">
        <w:rPr>
          <w:rFonts w:ascii="Aptos" w:hAnsi="Aptos"/>
        </w:rPr>
        <w:t>.</w:t>
      </w:r>
    </w:p>
    <w:p w:rsidRPr="00970897" w:rsidR="0010646C" w:rsidP="00C454A9" w:rsidRDefault="0010646C" w14:paraId="437BFA82" w14:textId="08D2367C">
      <w:pPr>
        <w:pStyle w:val="ListParagraph"/>
        <w:numPr>
          <w:ilvl w:val="0"/>
          <w:numId w:val="61"/>
        </w:numPr>
        <w:spacing w:line="259" w:lineRule="auto"/>
        <w:rPr>
          <w:rFonts w:ascii="Aptos" w:hAnsi="Aptos"/>
        </w:rPr>
      </w:pPr>
      <w:r w:rsidRPr="00970897">
        <w:rPr>
          <w:rFonts w:ascii="Aptos" w:hAnsi="Aptos"/>
        </w:rPr>
        <w:t>The university’s prior experience with the partnership model.</w:t>
      </w:r>
    </w:p>
    <w:p w:rsidRPr="00970897" w:rsidR="0010646C" w:rsidP="00C91238" w:rsidRDefault="0010646C" w14:paraId="30EF3F8A" w14:textId="1130951C">
      <w:pPr>
        <w:pStyle w:val="ListParagraph"/>
        <w:numPr>
          <w:ilvl w:val="0"/>
          <w:numId w:val="61"/>
        </w:numPr>
        <w:spacing w:line="259" w:lineRule="auto"/>
        <w:rPr>
          <w:rFonts w:ascii="Aptos" w:hAnsi="Aptos"/>
        </w:rPr>
      </w:pPr>
      <w:r w:rsidRPr="00970897">
        <w:rPr>
          <w:rFonts w:ascii="Aptos" w:hAnsi="Aptos"/>
        </w:rPr>
        <w:t xml:space="preserve">The scope, </w:t>
      </w:r>
      <w:r w:rsidRPr="00970897" w:rsidR="00912068">
        <w:rPr>
          <w:rFonts w:ascii="Aptos" w:hAnsi="Aptos"/>
        </w:rPr>
        <w:t>location,</w:t>
      </w:r>
      <w:r w:rsidRPr="00970897">
        <w:rPr>
          <w:rFonts w:ascii="Aptos" w:hAnsi="Aptos"/>
        </w:rPr>
        <w:t xml:space="preserve"> and nature of the proposed provision. </w:t>
      </w:r>
    </w:p>
    <w:p w:rsidRPr="00970897" w:rsidR="00935C96" w:rsidP="00847EF0" w:rsidRDefault="00935C96" w14:paraId="382B27A0" w14:textId="77777777">
      <w:pPr>
        <w:spacing w:line="259" w:lineRule="auto"/>
        <w:ind w:left="720" w:hanging="720"/>
        <w:rPr>
          <w:rFonts w:ascii="Aptos" w:hAnsi="Aptos"/>
        </w:rPr>
      </w:pPr>
    </w:p>
    <w:p w:rsidRPr="00970897" w:rsidR="00667CC9" w:rsidP="00847EF0" w:rsidRDefault="00667CC9" w14:paraId="421202B7" w14:textId="4F0F86CC">
      <w:pPr>
        <w:spacing w:line="259" w:lineRule="auto"/>
        <w:ind w:left="720" w:hanging="720"/>
        <w:rPr>
          <w:rFonts w:ascii="Aptos" w:hAnsi="Aptos" w:cs="Arial"/>
        </w:rPr>
      </w:pPr>
      <w:r w:rsidRPr="00970897">
        <w:rPr>
          <w:rFonts w:ascii="Aptos" w:hAnsi="Aptos"/>
        </w:rPr>
        <w:t>2.1.4</w:t>
      </w:r>
      <w:r w:rsidRPr="00970897">
        <w:rPr>
          <w:rFonts w:ascii="Aptos" w:hAnsi="Aptos"/>
        </w:rPr>
        <w:tab/>
      </w:r>
      <w:r w:rsidRPr="00970897" w:rsidR="00016A09">
        <w:rPr>
          <w:rFonts w:ascii="Aptos" w:hAnsi="Aptos" w:cs="Arial"/>
        </w:rPr>
        <w:t>Partnerships may span multiple models and faculties. Oversight is maintained centrally by the Academic Partnerships Office, which ensures consistency and facilitates cross-institutional information sharing</w:t>
      </w:r>
      <w:r w:rsidRPr="00970897">
        <w:rPr>
          <w:rFonts w:ascii="Aptos" w:hAnsi="Aptos" w:cs="Arial"/>
        </w:rPr>
        <w:t>.</w:t>
      </w:r>
    </w:p>
    <w:p w:rsidRPr="00970897" w:rsidR="00667CC9" w:rsidP="00847EF0" w:rsidRDefault="00667CC9" w14:paraId="47FEF59B" w14:textId="77777777">
      <w:pPr>
        <w:spacing w:line="259" w:lineRule="auto"/>
        <w:rPr>
          <w:rStyle w:val="Heading1Char"/>
          <w:rFonts w:ascii="Aptos" w:hAnsi="Aptos" w:cs="Arial"/>
          <w:b w:val="0"/>
          <w:sz w:val="22"/>
          <w:szCs w:val="22"/>
          <w:lang w:val="en-GB"/>
        </w:rPr>
      </w:pPr>
    </w:p>
    <w:p w:rsidRPr="00970897" w:rsidR="00667CC9" w:rsidP="281984DE" w:rsidRDefault="00667CC9" w14:paraId="1B210DF5" w14:textId="77777777">
      <w:pPr>
        <w:pStyle w:val="Heading2"/>
        <w:spacing w:line="259" w:lineRule="auto"/>
        <w:rPr>
          <w:rFonts w:ascii="Aptos" w:hAnsi="Aptos"/>
          <w:color w:val="auto"/>
        </w:rPr>
      </w:pPr>
      <w:bookmarkStart w:name="_Toc894752871" w:id="1499651422"/>
      <w:r w:rsidRPr="281984DE" w:rsidR="00667CC9">
        <w:rPr>
          <w:rFonts w:ascii="Aptos" w:hAnsi="Aptos"/>
          <w:color w:val="auto"/>
        </w:rPr>
        <w:t>2.2</w:t>
      </w:r>
      <w:r>
        <w:tab/>
      </w:r>
      <w:r w:rsidRPr="281984DE" w:rsidR="00667CC9">
        <w:rPr>
          <w:rFonts w:ascii="Aptos" w:hAnsi="Aptos"/>
          <w:color w:val="auto"/>
        </w:rPr>
        <w:t>Criteria for new partnerships</w:t>
      </w:r>
      <w:bookmarkEnd w:id="1499651422"/>
    </w:p>
    <w:p w:rsidRPr="00970897" w:rsidR="00667CC9" w:rsidP="00847EF0" w:rsidRDefault="00667CC9" w14:paraId="5E2130E4" w14:textId="77777777">
      <w:pPr>
        <w:spacing w:line="259" w:lineRule="auto"/>
        <w:rPr>
          <w:rFonts w:ascii="Aptos" w:hAnsi="Aptos" w:cs="Arial"/>
        </w:rPr>
      </w:pPr>
    </w:p>
    <w:p w:rsidRPr="00970897" w:rsidR="00667CC9" w:rsidP="00847EF0" w:rsidRDefault="00F46592" w14:paraId="3A5D8035" w14:textId="5DA671B8">
      <w:pPr>
        <w:spacing w:line="259" w:lineRule="auto"/>
        <w:ind w:left="709" w:hanging="709"/>
        <w:rPr>
          <w:rFonts w:ascii="Aptos" w:hAnsi="Aptos" w:cs="Arial"/>
        </w:rPr>
      </w:pPr>
      <w:r w:rsidRPr="00970897">
        <w:rPr>
          <w:rFonts w:ascii="Aptos" w:hAnsi="Aptos" w:cs="Arial"/>
        </w:rPr>
        <w:t>2.2.1</w:t>
      </w:r>
      <w:r w:rsidRPr="00970897">
        <w:rPr>
          <w:rFonts w:ascii="Aptos" w:hAnsi="Aptos"/>
        </w:rPr>
        <w:tab/>
      </w:r>
      <w:r w:rsidRPr="00970897" w:rsidR="005578C1">
        <w:rPr>
          <w:rFonts w:ascii="Aptos" w:hAnsi="Aptos" w:cs="Arial"/>
        </w:rPr>
        <w:t>Each</w:t>
      </w:r>
      <w:r w:rsidRPr="00970897" w:rsidR="00667CC9">
        <w:rPr>
          <w:rFonts w:ascii="Aptos" w:hAnsi="Aptos" w:cs="Arial"/>
        </w:rPr>
        <w:t xml:space="preserve"> proposal is </w:t>
      </w:r>
      <w:r w:rsidRPr="00970897" w:rsidR="005578C1">
        <w:rPr>
          <w:rFonts w:ascii="Aptos" w:hAnsi="Aptos" w:cs="Arial"/>
        </w:rPr>
        <w:t xml:space="preserve">assessed </w:t>
      </w:r>
      <w:r w:rsidRPr="00970897" w:rsidR="00667CC9">
        <w:rPr>
          <w:rFonts w:ascii="Aptos" w:hAnsi="Aptos" w:cs="Arial"/>
        </w:rPr>
        <w:t xml:space="preserve">on its </w:t>
      </w:r>
      <w:r w:rsidRPr="00970897" w:rsidR="005578C1">
        <w:rPr>
          <w:rFonts w:ascii="Aptos" w:hAnsi="Aptos" w:cs="Arial"/>
        </w:rPr>
        <w:t xml:space="preserve">individual </w:t>
      </w:r>
      <w:r w:rsidRPr="00970897" w:rsidR="00667CC9">
        <w:rPr>
          <w:rFonts w:ascii="Aptos" w:hAnsi="Aptos" w:cs="Arial"/>
        </w:rPr>
        <w:t>merits</w:t>
      </w:r>
      <w:r w:rsidRPr="00970897" w:rsidR="005578C1">
        <w:rPr>
          <w:rFonts w:ascii="Aptos" w:hAnsi="Aptos" w:cs="Arial"/>
        </w:rPr>
        <w:t xml:space="preserve">. </w:t>
      </w:r>
      <w:r w:rsidRPr="00970897" w:rsidR="004A0BB9">
        <w:rPr>
          <w:rFonts w:ascii="Aptos" w:hAnsi="Aptos" w:cs="Arial"/>
        </w:rPr>
        <w:t>However, the</w:t>
      </w:r>
      <w:r w:rsidRPr="00970897" w:rsidR="00667CC9">
        <w:rPr>
          <w:rFonts w:ascii="Aptos" w:hAnsi="Aptos" w:cs="Arial"/>
        </w:rPr>
        <w:t xml:space="preserve"> University </w:t>
      </w:r>
      <w:r w:rsidRPr="00970897" w:rsidR="00C33DFB">
        <w:rPr>
          <w:rFonts w:ascii="Aptos" w:hAnsi="Aptos" w:cs="Arial"/>
        </w:rPr>
        <w:t xml:space="preserve">will only </w:t>
      </w:r>
      <w:r w:rsidRPr="00970897" w:rsidR="00604CA2">
        <w:rPr>
          <w:rFonts w:ascii="Aptos" w:hAnsi="Aptos" w:cs="Arial"/>
        </w:rPr>
        <w:t>enter</w:t>
      </w:r>
      <w:r w:rsidRPr="00970897" w:rsidR="16130A3E">
        <w:rPr>
          <w:rFonts w:ascii="Aptos" w:hAnsi="Aptos" w:cs="Arial"/>
        </w:rPr>
        <w:t xml:space="preserve"> a</w:t>
      </w:r>
      <w:r w:rsidRPr="00970897" w:rsidR="00C33DFB">
        <w:rPr>
          <w:rFonts w:ascii="Aptos" w:hAnsi="Aptos" w:cs="Arial"/>
        </w:rPr>
        <w:t xml:space="preserve"> formal </w:t>
      </w:r>
      <w:r w:rsidRPr="00970897" w:rsidR="009F3512">
        <w:rPr>
          <w:rFonts w:ascii="Aptos" w:hAnsi="Aptos" w:cs="Arial"/>
        </w:rPr>
        <w:t>partnership where the proposed arrangement meets the following core criteria</w:t>
      </w:r>
      <w:r w:rsidRPr="00970897" w:rsidR="00667CC9">
        <w:rPr>
          <w:rFonts w:ascii="Aptos" w:hAnsi="Aptos" w:cs="Arial"/>
        </w:rPr>
        <w:t>:</w:t>
      </w:r>
    </w:p>
    <w:p w:rsidRPr="00970897" w:rsidR="00667CC9" w:rsidP="00847EF0" w:rsidRDefault="00667CC9" w14:paraId="300C41E1" w14:textId="77777777">
      <w:pPr>
        <w:spacing w:line="259" w:lineRule="auto"/>
        <w:rPr>
          <w:rFonts w:ascii="Aptos" w:hAnsi="Aptos" w:cs="Arial"/>
        </w:rPr>
      </w:pPr>
    </w:p>
    <w:p w:rsidRPr="00970897" w:rsidR="00667CC9" w:rsidP="00847EF0" w:rsidRDefault="00266D80" w14:paraId="6148194C" w14:textId="45588CC0">
      <w:pPr>
        <w:pStyle w:val="ListParagraph"/>
        <w:numPr>
          <w:ilvl w:val="0"/>
          <w:numId w:val="2"/>
        </w:numPr>
        <w:spacing w:line="259" w:lineRule="auto"/>
        <w:rPr>
          <w:rFonts w:ascii="Aptos" w:hAnsi="Aptos" w:cs="Arial"/>
        </w:rPr>
      </w:pPr>
      <w:r w:rsidRPr="00970897">
        <w:rPr>
          <w:rFonts w:ascii="Aptos" w:hAnsi="Aptos" w:cs="Arial"/>
        </w:rPr>
        <w:t>Clear alignment</w:t>
      </w:r>
      <w:r w:rsidRPr="00970897" w:rsidR="00667CC9">
        <w:rPr>
          <w:rFonts w:ascii="Aptos" w:hAnsi="Aptos" w:cs="Arial"/>
        </w:rPr>
        <w:t xml:space="preserve"> with the University’s strategic direction</w:t>
      </w:r>
      <w:r w:rsidRPr="00970897" w:rsidR="003877BF">
        <w:rPr>
          <w:rFonts w:ascii="Aptos" w:hAnsi="Aptos" w:cs="Arial"/>
        </w:rPr>
        <w:t xml:space="preserve">, mission, </w:t>
      </w:r>
      <w:r w:rsidRPr="00970897" w:rsidR="00F871CC">
        <w:rPr>
          <w:rFonts w:ascii="Aptos" w:hAnsi="Aptos" w:cs="Arial"/>
        </w:rPr>
        <w:t>and values</w:t>
      </w:r>
      <w:r w:rsidRPr="00970897" w:rsidR="003877BF">
        <w:rPr>
          <w:rFonts w:ascii="Aptos" w:hAnsi="Aptos" w:cs="Arial"/>
        </w:rPr>
        <w:t>.</w:t>
      </w:r>
    </w:p>
    <w:p w:rsidRPr="00970897" w:rsidR="00464CFF" w:rsidP="00847EF0" w:rsidRDefault="00F7603C" w14:paraId="590E769A" w14:textId="4344E16B">
      <w:pPr>
        <w:pStyle w:val="ListParagraph"/>
        <w:numPr>
          <w:ilvl w:val="0"/>
          <w:numId w:val="2"/>
        </w:numPr>
        <w:spacing w:line="259" w:lineRule="auto"/>
        <w:rPr>
          <w:rFonts w:ascii="Aptos" w:hAnsi="Aptos" w:cs="Arial"/>
        </w:rPr>
      </w:pPr>
      <w:r w:rsidRPr="00970897">
        <w:rPr>
          <w:rFonts w:ascii="Aptos" w:hAnsi="Aptos" w:cs="Arial"/>
        </w:rPr>
        <w:t xml:space="preserve">The partner </w:t>
      </w:r>
      <w:r w:rsidRPr="00970897" w:rsidR="00CF48C8">
        <w:rPr>
          <w:rFonts w:ascii="Aptos" w:hAnsi="Aptos" w:cs="Arial"/>
        </w:rPr>
        <w:t xml:space="preserve">is </w:t>
      </w:r>
      <w:r w:rsidRPr="00970897">
        <w:rPr>
          <w:rFonts w:ascii="Aptos" w:hAnsi="Aptos" w:cs="Arial"/>
        </w:rPr>
        <w:t>an organi</w:t>
      </w:r>
      <w:r w:rsidRPr="00970897" w:rsidR="65CFB368">
        <w:rPr>
          <w:rFonts w:ascii="Aptos" w:hAnsi="Aptos" w:cs="Arial"/>
        </w:rPr>
        <w:t>s</w:t>
      </w:r>
      <w:r w:rsidRPr="00970897">
        <w:rPr>
          <w:rFonts w:ascii="Aptos" w:hAnsi="Aptos" w:cs="Arial"/>
        </w:rPr>
        <w:t xml:space="preserve">ation of good repute and </w:t>
      </w:r>
      <w:r w:rsidRPr="00970897" w:rsidR="00CF48C8">
        <w:rPr>
          <w:rFonts w:ascii="Aptos" w:hAnsi="Aptos" w:cs="Arial"/>
        </w:rPr>
        <w:t>appropriate academic standing</w:t>
      </w:r>
      <w:r w:rsidRPr="00970897" w:rsidR="009A1533">
        <w:rPr>
          <w:rFonts w:ascii="Aptos" w:hAnsi="Aptos" w:cs="Arial"/>
        </w:rPr>
        <w:t>.</w:t>
      </w:r>
    </w:p>
    <w:p w:rsidRPr="00970897" w:rsidR="00667CC9" w:rsidP="00847EF0" w:rsidRDefault="00CF48C8" w14:paraId="25FF5A2B" w14:textId="04AB9F45">
      <w:pPr>
        <w:pStyle w:val="ListParagraph"/>
        <w:numPr>
          <w:ilvl w:val="0"/>
          <w:numId w:val="2"/>
        </w:numPr>
        <w:spacing w:line="259" w:lineRule="auto"/>
        <w:rPr>
          <w:rFonts w:ascii="Aptos" w:hAnsi="Aptos" w:cs="Arial"/>
        </w:rPr>
      </w:pPr>
      <w:r w:rsidRPr="00970897">
        <w:rPr>
          <w:rFonts w:ascii="Aptos" w:hAnsi="Aptos" w:cs="Arial"/>
        </w:rPr>
        <w:t>All relevant risks (academic, legal, financial, reputational</w:t>
      </w:r>
      <w:r w:rsidRPr="00970897" w:rsidR="5C3AC690">
        <w:rPr>
          <w:rFonts w:ascii="Aptos" w:hAnsi="Aptos" w:cs="Arial"/>
        </w:rPr>
        <w:t>, ethical</w:t>
      </w:r>
      <w:r w:rsidRPr="00970897">
        <w:rPr>
          <w:rFonts w:ascii="Aptos" w:hAnsi="Aptos" w:cs="Arial"/>
        </w:rPr>
        <w:t>) have been identified and can be mitigated.</w:t>
      </w:r>
    </w:p>
    <w:p w:rsidRPr="00970897" w:rsidR="00170B74" w:rsidP="00847EF0" w:rsidRDefault="00CF48C8" w14:paraId="0D959182" w14:textId="07CCBBBF">
      <w:pPr>
        <w:pStyle w:val="ListParagraph"/>
        <w:numPr>
          <w:ilvl w:val="0"/>
          <w:numId w:val="2"/>
        </w:numPr>
        <w:spacing w:line="259" w:lineRule="auto"/>
        <w:rPr>
          <w:rFonts w:ascii="Aptos" w:hAnsi="Aptos" w:cs="Arial"/>
        </w:rPr>
      </w:pPr>
      <w:r w:rsidRPr="00970897">
        <w:rPr>
          <w:rFonts w:ascii="Aptos" w:hAnsi="Aptos" w:cs="Arial"/>
        </w:rPr>
        <w:t xml:space="preserve">The business case is sound, sustainable and </w:t>
      </w:r>
      <w:r w:rsidRPr="00970897" w:rsidR="004A0BB9">
        <w:rPr>
          <w:rFonts w:ascii="Aptos" w:hAnsi="Aptos" w:cs="Arial"/>
        </w:rPr>
        <w:t>evidence based</w:t>
      </w:r>
      <w:r w:rsidRPr="00970897" w:rsidR="009A1533">
        <w:rPr>
          <w:rFonts w:ascii="Aptos" w:hAnsi="Aptos" w:cs="Arial"/>
        </w:rPr>
        <w:t>.</w:t>
      </w:r>
    </w:p>
    <w:p w:rsidRPr="00970897" w:rsidR="00AE6D59" w:rsidP="00847EF0" w:rsidRDefault="00170B74" w14:paraId="520EB9AB" w14:textId="6C58CC9C">
      <w:pPr>
        <w:pStyle w:val="ListParagraph"/>
        <w:numPr>
          <w:ilvl w:val="0"/>
          <w:numId w:val="2"/>
        </w:numPr>
        <w:spacing w:line="259" w:lineRule="auto"/>
        <w:rPr>
          <w:rFonts w:ascii="Aptos" w:hAnsi="Aptos" w:cs="Arial"/>
        </w:rPr>
      </w:pPr>
      <w:r w:rsidRPr="00970897">
        <w:rPr>
          <w:rFonts w:ascii="Aptos" w:hAnsi="Aptos" w:cs="Arial"/>
        </w:rPr>
        <w:t xml:space="preserve">There is confidence in the proposed partner’s </w:t>
      </w:r>
      <w:r w:rsidRPr="00970897" w:rsidR="00240A9F">
        <w:rPr>
          <w:rFonts w:ascii="Aptos" w:hAnsi="Aptos" w:cs="Arial"/>
        </w:rPr>
        <w:t xml:space="preserve">capacity </w:t>
      </w:r>
      <w:r w:rsidRPr="00970897">
        <w:rPr>
          <w:rFonts w:ascii="Aptos" w:hAnsi="Aptos" w:cs="Arial"/>
        </w:rPr>
        <w:t xml:space="preserve">to deliver the course and to manage the </w:t>
      </w:r>
      <w:r w:rsidRPr="00970897" w:rsidR="00240A9F">
        <w:rPr>
          <w:rFonts w:ascii="Aptos" w:hAnsi="Aptos" w:cs="Arial"/>
        </w:rPr>
        <w:t>proposed provision effectively</w:t>
      </w:r>
      <w:r w:rsidRPr="00970897" w:rsidR="009A1533">
        <w:rPr>
          <w:rFonts w:ascii="Aptos" w:hAnsi="Aptos" w:cs="Arial"/>
        </w:rPr>
        <w:t>.</w:t>
      </w:r>
    </w:p>
    <w:p w:rsidRPr="00970897" w:rsidR="00170B74" w:rsidP="00847EF0" w:rsidRDefault="0D75CB62" w14:paraId="3A634FE7" w14:textId="5C848F29">
      <w:pPr>
        <w:pStyle w:val="ListParagraph"/>
        <w:numPr>
          <w:ilvl w:val="0"/>
          <w:numId w:val="2"/>
        </w:numPr>
        <w:spacing w:line="259" w:lineRule="auto"/>
        <w:rPr>
          <w:rFonts w:ascii="Aptos" w:hAnsi="Aptos" w:cs="Arial"/>
        </w:rPr>
      </w:pPr>
      <w:r w:rsidRPr="00970897">
        <w:rPr>
          <w:rFonts w:ascii="Aptos" w:hAnsi="Aptos" w:cs="Arial"/>
        </w:rPr>
        <w:t>The</w:t>
      </w:r>
      <w:r w:rsidRPr="00970897" w:rsidR="00AE6D59">
        <w:rPr>
          <w:rFonts w:ascii="Aptos" w:hAnsi="Aptos" w:cs="Arial"/>
        </w:rPr>
        <w:t xml:space="preserve"> partner </w:t>
      </w:r>
      <w:r w:rsidRPr="00970897" w:rsidR="00331A6A">
        <w:rPr>
          <w:rFonts w:ascii="Aptos" w:hAnsi="Aptos" w:cs="Arial"/>
        </w:rPr>
        <w:t xml:space="preserve">operates policies that align with the University’s commitments to equality, </w:t>
      </w:r>
      <w:r w:rsidRPr="00970897" w:rsidR="00912068">
        <w:rPr>
          <w:rFonts w:ascii="Aptos" w:hAnsi="Aptos" w:cs="Arial"/>
        </w:rPr>
        <w:t>diversity,</w:t>
      </w:r>
      <w:r w:rsidRPr="00970897" w:rsidR="00331A6A">
        <w:rPr>
          <w:rFonts w:ascii="Aptos" w:hAnsi="Aptos" w:cs="Arial"/>
        </w:rPr>
        <w:t xml:space="preserve"> and inclusion</w:t>
      </w:r>
      <w:r w:rsidRPr="00970897" w:rsidR="00912068">
        <w:rPr>
          <w:rFonts w:ascii="Aptos" w:hAnsi="Aptos" w:cs="Arial"/>
        </w:rPr>
        <w:t xml:space="preserve">. </w:t>
      </w:r>
    </w:p>
    <w:p w:rsidRPr="00970897" w:rsidR="00667CC9" w:rsidP="00847EF0" w:rsidRDefault="00667CC9" w14:paraId="5032EA21" w14:textId="4AB6D415">
      <w:pPr>
        <w:pStyle w:val="ListParagraph"/>
        <w:numPr>
          <w:ilvl w:val="0"/>
          <w:numId w:val="2"/>
        </w:numPr>
        <w:spacing w:line="259" w:lineRule="auto"/>
        <w:rPr>
          <w:rFonts w:ascii="Aptos" w:hAnsi="Aptos" w:cs="Arial"/>
        </w:rPr>
      </w:pPr>
      <w:r w:rsidRPr="00970897">
        <w:rPr>
          <w:rFonts w:ascii="Aptos" w:hAnsi="Aptos" w:cs="Arial"/>
        </w:rPr>
        <w:t xml:space="preserve">For international partnerships, the social, </w:t>
      </w:r>
      <w:r w:rsidRPr="00970897" w:rsidR="00F80F75">
        <w:rPr>
          <w:rFonts w:ascii="Aptos" w:hAnsi="Aptos" w:cs="Arial"/>
        </w:rPr>
        <w:t>political,</w:t>
      </w:r>
      <w:r w:rsidRPr="00970897">
        <w:rPr>
          <w:rFonts w:ascii="Aptos" w:hAnsi="Aptos" w:cs="Arial"/>
        </w:rPr>
        <w:t xml:space="preserve"> and ethical context </w:t>
      </w:r>
      <w:r w:rsidRPr="00970897" w:rsidR="00331A6A">
        <w:rPr>
          <w:rFonts w:ascii="Aptos" w:hAnsi="Aptos" w:cs="Arial"/>
        </w:rPr>
        <w:t xml:space="preserve">of the partner country must be compatible with </w:t>
      </w:r>
      <w:r w:rsidRPr="00970897">
        <w:rPr>
          <w:rFonts w:ascii="Aptos" w:hAnsi="Aptos" w:cs="Arial"/>
        </w:rPr>
        <w:t xml:space="preserve">the University’s </w:t>
      </w:r>
      <w:r w:rsidRPr="00970897" w:rsidR="007518C9">
        <w:rPr>
          <w:rFonts w:ascii="Aptos" w:hAnsi="Aptos" w:cs="Arial"/>
        </w:rPr>
        <w:t>values</w:t>
      </w:r>
      <w:r w:rsidRPr="00970897" w:rsidR="00A9255E">
        <w:rPr>
          <w:rFonts w:ascii="Aptos" w:hAnsi="Aptos" w:cs="Arial"/>
        </w:rPr>
        <w:t>.</w:t>
      </w:r>
    </w:p>
    <w:p w:rsidRPr="00970897" w:rsidR="45E727F7" w:rsidP="06AC149B" w:rsidRDefault="45E727F7" w14:paraId="21C80867" w14:textId="46A29BF1">
      <w:pPr>
        <w:spacing w:line="259" w:lineRule="auto"/>
        <w:rPr>
          <w:rFonts w:ascii="Aptos" w:hAnsi="Aptos" w:cs="Arial"/>
        </w:rPr>
      </w:pPr>
    </w:p>
    <w:p w:rsidRPr="00970897" w:rsidR="00D47D64" w:rsidP="00847EF0" w:rsidRDefault="00D47D64" w14:paraId="6F838B39" w14:textId="77777777">
      <w:pPr>
        <w:pStyle w:val="ListParagraph"/>
        <w:spacing w:line="259" w:lineRule="auto"/>
        <w:ind w:left="1070"/>
        <w:rPr>
          <w:rFonts w:ascii="Aptos" w:hAnsi="Aptos" w:cs="Arial"/>
        </w:rPr>
      </w:pPr>
    </w:p>
    <w:p w:rsidRPr="00970897" w:rsidR="00667CC9" w:rsidP="281984DE" w:rsidRDefault="00880F36" w14:paraId="14E1ACA0" w14:textId="212E3D12">
      <w:pPr>
        <w:pStyle w:val="Heading2"/>
        <w:spacing w:line="259" w:lineRule="auto"/>
        <w:rPr>
          <w:rStyle w:val="Heading1Char"/>
          <w:rFonts w:ascii="Aptos" w:hAnsi="Aptos"/>
          <w:b w:val="1"/>
          <w:bCs w:val="1"/>
          <w:color w:val="auto"/>
          <w:sz w:val="22"/>
          <w:szCs w:val="22"/>
          <w:lang w:val="en-GB"/>
        </w:rPr>
      </w:pPr>
      <w:bookmarkStart w:name="_Toc1395546014" w:id="1634780173"/>
      <w:r w:rsidRPr="281984DE" w:rsidR="00880F36">
        <w:rPr>
          <w:rFonts w:ascii="Aptos" w:hAnsi="Aptos"/>
          <w:color w:val="auto"/>
        </w:rPr>
        <w:t>2.3</w:t>
      </w:r>
      <w:r>
        <w:tab/>
      </w:r>
      <w:r w:rsidRPr="281984DE" w:rsidR="00667CC9">
        <w:rPr>
          <w:rFonts w:ascii="Aptos" w:hAnsi="Aptos"/>
          <w:color w:val="auto"/>
        </w:rPr>
        <w:t>Initial enquiries on the development of a new partnership</w:t>
      </w:r>
      <w:bookmarkEnd w:id="1634780173"/>
    </w:p>
    <w:p w:rsidRPr="00970897" w:rsidR="00667CC9" w:rsidP="00847EF0" w:rsidRDefault="00667CC9" w14:paraId="30A824E2" w14:textId="77777777">
      <w:pPr>
        <w:spacing w:line="259" w:lineRule="auto"/>
        <w:ind w:left="720" w:hanging="720"/>
        <w:rPr>
          <w:rFonts w:ascii="Aptos" w:hAnsi="Aptos"/>
        </w:rPr>
      </w:pPr>
    </w:p>
    <w:p w:rsidRPr="00970897" w:rsidR="00F764F7" w:rsidP="00F764F7" w:rsidRDefault="00667CC9" w14:paraId="25082188" w14:textId="5A9B37B7">
      <w:pPr>
        <w:spacing w:line="259" w:lineRule="auto"/>
        <w:ind w:left="720" w:hanging="720"/>
        <w:rPr>
          <w:rFonts w:ascii="Aptos" w:hAnsi="Aptos" w:cs="Arial"/>
        </w:rPr>
      </w:pPr>
      <w:r w:rsidRPr="00970897">
        <w:rPr>
          <w:rFonts w:ascii="Aptos" w:hAnsi="Aptos" w:cs="Arial"/>
        </w:rPr>
        <w:t>2.</w:t>
      </w:r>
      <w:r w:rsidRPr="00970897" w:rsidR="00880F36">
        <w:rPr>
          <w:rFonts w:ascii="Aptos" w:hAnsi="Aptos" w:cs="Arial"/>
        </w:rPr>
        <w:t>3</w:t>
      </w:r>
      <w:r w:rsidRPr="00970897">
        <w:rPr>
          <w:rFonts w:ascii="Aptos" w:hAnsi="Aptos" w:cs="Arial"/>
        </w:rPr>
        <w:t>.1</w:t>
      </w:r>
      <w:r w:rsidRPr="00970897">
        <w:rPr>
          <w:rFonts w:ascii="Aptos" w:hAnsi="Aptos"/>
        </w:rPr>
        <w:tab/>
      </w:r>
      <w:r w:rsidRPr="00970897" w:rsidR="00F764F7">
        <w:rPr>
          <w:rFonts w:ascii="Aptos" w:hAnsi="Aptos" w:cs="Arial"/>
        </w:rPr>
        <w:t>Proposals may originate from internal University departments or through external</w:t>
      </w:r>
      <w:r w:rsidRPr="00970897" w:rsidR="00106DC8">
        <w:rPr>
          <w:rFonts w:ascii="Aptos" w:hAnsi="Aptos" w:cs="Arial"/>
        </w:rPr>
        <w:t xml:space="preserve"> </w:t>
      </w:r>
      <w:r w:rsidRPr="00970897" w:rsidR="0B97EF44">
        <w:rPr>
          <w:rFonts w:ascii="Aptos" w:hAnsi="Aptos" w:cs="Arial"/>
        </w:rPr>
        <w:t>sources</w:t>
      </w:r>
      <w:r w:rsidRPr="00970897" w:rsidR="00F764F7">
        <w:rPr>
          <w:rFonts w:ascii="Aptos" w:hAnsi="Aptos" w:cs="Arial"/>
        </w:rPr>
        <w:t>. Initial contact may come via:</w:t>
      </w:r>
    </w:p>
    <w:p w:rsidRPr="00970897" w:rsidR="00F764F7" w:rsidP="00F764F7" w:rsidRDefault="00F764F7" w14:paraId="43FB24C4" w14:textId="315AAC47">
      <w:pPr>
        <w:numPr>
          <w:ilvl w:val="0"/>
          <w:numId w:val="62"/>
        </w:numPr>
        <w:tabs>
          <w:tab w:val="num" w:pos="720"/>
        </w:tabs>
        <w:spacing w:line="259" w:lineRule="auto"/>
        <w:rPr>
          <w:rFonts w:ascii="Aptos" w:hAnsi="Aptos" w:cs="Arial"/>
        </w:rPr>
      </w:pPr>
      <w:r w:rsidRPr="00970897">
        <w:rPr>
          <w:rFonts w:ascii="Aptos" w:hAnsi="Aptos" w:cs="Arial"/>
        </w:rPr>
        <w:t>University Executive</w:t>
      </w:r>
    </w:p>
    <w:p w:rsidRPr="00970897" w:rsidR="00F764F7" w:rsidP="00F764F7" w:rsidRDefault="00F764F7" w14:paraId="14BE3C30" w14:textId="77777777">
      <w:pPr>
        <w:numPr>
          <w:ilvl w:val="0"/>
          <w:numId w:val="62"/>
        </w:numPr>
        <w:tabs>
          <w:tab w:val="num" w:pos="720"/>
        </w:tabs>
        <w:spacing w:line="259" w:lineRule="auto"/>
        <w:rPr>
          <w:rFonts w:ascii="Aptos" w:hAnsi="Aptos" w:cs="Arial"/>
        </w:rPr>
      </w:pPr>
      <w:r w:rsidRPr="00970897">
        <w:rPr>
          <w:rFonts w:ascii="Aptos" w:hAnsi="Aptos" w:cs="Arial"/>
        </w:rPr>
        <w:t>A Faculty</w:t>
      </w:r>
    </w:p>
    <w:p w:rsidRPr="00970897" w:rsidR="00F764F7" w:rsidP="00F764F7" w:rsidRDefault="7816FFF8" w14:paraId="6117ADC4" w14:textId="2C406B65">
      <w:pPr>
        <w:numPr>
          <w:ilvl w:val="0"/>
          <w:numId w:val="62"/>
        </w:numPr>
        <w:tabs>
          <w:tab w:val="num" w:pos="720"/>
        </w:tabs>
        <w:spacing w:line="259" w:lineRule="auto"/>
        <w:rPr>
          <w:rFonts w:ascii="Aptos" w:hAnsi="Aptos" w:cs="Arial"/>
        </w:rPr>
      </w:pPr>
      <w:r w:rsidRPr="00970897">
        <w:rPr>
          <w:rFonts w:ascii="Aptos" w:hAnsi="Aptos" w:cs="Arial"/>
        </w:rPr>
        <w:t>Future Students</w:t>
      </w:r>
      <w:r w:rsidRPr="00970897" w:rsidR="192821BA">
        <w:rPr>
          <w:rFonts w:ascii="Aptos" w:hAnsi="Aptos" w:cs="Arial"/>
        </w:rPr>
        <w:t xml:space="preserve"> </w:t>
      </w:r>
      <w:r w:rsidRPr="00970897" w:rsidR="3816BE4F">
        <w:rPr>
          <w:rFonts w:ascii="Aptos" w:hAnsi="Aptos" w:cs="Arial"/>
        </w:rPr>
        <w:t>(</w:t>
      </w:r>
      <w:r w:rsidRPr="00970897" w:rsidR="00F764F7">
        <w:rPr>
          <w:rFonts w:ascii="Aptos" w:hAnsi="Aptos" w:cs="Arial"/>
        </w:rPr>
        <w:t>International</w:t>
      </w:r>
      <w:r w:rsidRPr="00970897" w:rsidR="3512CCB3">
        <w:rPr>
          <w:rFonts w:ascii="Aptos" w:hAnsi="Aptos" w:cs="Arial"/>
        </w:rPr>
        <w:t>)</w:t>
      </w:r>
    </w:p>
    <w:p w:rsidRPr="00970897" w:rsidR="00F764F7" w:rsidP="00F764F7" w:rsidRDefault="00F764F7" w14:paraId="6472181C" w14:textId="77777777">
      <w:pPr>
        <w:numPr>
          <w:ilvl w:val="0"/>
          <w:numId w:val="62"/>
        </w:numPr>
        <w:tabs>
          <w:tab w:val="num" w:pos="720"/>
        </w:tabs>
        <w:spacing w:line="259" w:lineRule="auto"/>
        <w:rPr>
          <w:rFonts w:ascii="Aptos" w:hAnsi="Aptos" w:cs="Arial"/>
        </w:rPr>
      </w:pPr>
      <w:r w:rsidRPr="00970897">
        <w:rPr>
          <w:rFonts w:ascii="Aptos" w:hAnsi="Aptos" w:cs="Arial"/>
        </w:rPr>
        <w:t>The Director of FE Partnerships and Degree Apprenticeships</w:t>
      </w:r>
    </w:p>
    <w:p w:rsidRPr="00970897" w:rsidR="00F764F7" w:rsidP="00F764F7" w:rsidRDefault="00F764F7" w14:paraId="0813D732" w14:textId="77777777">
      <w:pPr>
        <w:numPr>
          <w:ilvl w:val="0"/>
          <w:numId w:val="62"/>
        </w:numPr>
        <w:tabs>
          <w:tab w:val="num" w:pos="720"/>
        </w:tabs>
        <w:spacing w:line="259" w:lineRule="auto"/>
        <w:rPr>
          <w:rFonts w:ascii="Aptos" w:hAnsi="Aptos" w:cs="Arial"/>
        </w:rPr>
      </w:pPr>
      <w:r w:rsidRPr="00970897">
        <w:rPr>
          <w:rFonts w:ascii="Aptos" w:hAnsi="Aptos" w:cs="Arial"/>
        </w:rPr>
        <w:t>The Academic Partnerships Office (APO)</w:t>
      </w:r>
    </w:p>
    <w:p w:rsidRPr="00970897" w:rsidR="00667CC9" w:rsidP="00847EF0" w:rsidRDefault="00667CC9" w14:paraId="3D9BB2C4" w14:textId="7C3357A7">
      <w:pPr>
        <w:spacing w:line="259" w:lineRule="auto"/>
        <w:ind w:left="720" w:hanging="720"/>
        <w:rPr>
          <w:rFonts w:ascii="Aptos" w:hAnsi="Aptos"/>
        </w:rPr>
      </w:pPr>
      <w:r w:rsidRPr="00970897">
        <w:rPr>
          <w:rFonts w:ascii="Aptos" w:hAnsi="Aptos"/>
        </w:rPr>
        <w:t xml:space="preserve">.  </w:t>
      </w:r>
    </w:p>
    <w:p w:rsidRPr="00970897" w:rsidR="00667CC9" w:rsidP="00847EF0" w:rsidRDefault="00667CC9" w14:paraId="1925D9AE" w14:textId="77777777">
      <w:pPr>
        <w:spacing w:line="259" w:lineRule="auto"/>
        <w:ind w:left="720" w:hanging="720"/>
        <w:rPr>
          <w:rFonts w:ascii="Aptos" w:hAnsi="Aptos"/>
        </w:rPr>
      </w:pPr>
    </w:p>
    <w:p w:rsidRPr="00970897" w:rsidR="00E9364A" w:rsidP="00847EF0" w:rsidRDefault="00880F36" w14:paraId="262195CE" w14:textId="46D8A5BC">
      <w:pPr>
        <w:spacing w:line="259" w:lineRule="auto"/>
        <w:ind w:left="720" w:hanging="720"/>
        <w:rPr>
          <w:rFonts w:ascii="Aptos" w:hAnsi="Aptos"/>
        </w:rPr>
      </w:pPr>
      <w:r w:rsidRPr="00970897">
        <w:rPr>
          <w:rFonts w:ascii="Aptos" w:hAnsi="Aptos"/>
        </w:rPr>
        <w:t>2.3</w:t>
      </w:r>
      <w:r w:rsidRPr="00970897" w:rsidR="00667CC9">
        <w:rPr>
          <w:rFonts w:ascii="Aptos" w:hAnsi="Aptos"/>
        </w:rPr>
        <w:t>.2</w:t>
      </w:r>
      <w:r w:rsidRPr="00970897">
        <w:rPr>
          <w:rFonts w:ascii="Aptos" w:hAnsi="Aptos"/>
        </w:rPr>
        <w:tab/>
      </w:r>
      <w:r w:rsidRPr="00970897" w:rsidR="00E9364A">
        <w:rPr>
          <w:rFonts w:ascii="Aptos" w:hAnsi="Aptos"/>
        </w:rPr>
        <w:t xml:space="preserve">In accordance with Key Practice B of the UK Quality Code (Principle 8), the University undertakes </w:t>
      </w:r>
      <w:r w:rsidRPr="00970897" w:rsidR="00E9364A">
        <w:rPr>
          <w:rFonts w:ascii="Aptos" w:hAnsi="Aptos"/>
          <w:i/>
          <w:iCs/>
        </w:rPr>
        <w:t>strategic due diligence</w:t>
      </w:r>
      <w:r w:rsidRPr="00970897" w:rsidR="00E9364A">
        <w:rPr>
          <w:rFonts w:ascii="Aptos" w:hAnsi="Aptos"/>
        </w:rPr>
        <w:t xml:space="preserve"> at an early stage to enable the timely identification of risks and factors requiring mitigation. This ensures institutional standards are maintained and quality is enhanced throughout the partnership lifecycle.</w:t>
      </w:r>
      <w:r w:rsidRPr="00970897" w:rsidR="00932466">
        <w:rPr>
          <w:rFonts w:ascii="Aptos" w:hAnsi="Aptos"/>
        </w:rPr>
        <w:t xml:space="preserve"> As part of this early assessment, the proposing faculty or external organisation must complete an Expression of Interest (EOI) Form, submitted to APO. This captures key information about the proposed partner’s identity, prior collaborative activity, rationale, strategic fit, and operational expectations.</w:t>
      </w:r>
    </w:p>
    <w:p w:rsidRPr="00970897" w:rsidR="00932466" w:rsidP="00847EF0" w:rsidRDefault="00932466" w14:paraId="4574116C" w14:textId="77777777">
      <w:pPr>
        <w:spacing w:line="259" w:lineRule="auto"/>
        <w:ind w:left="720" w:hanging="720"/>
        <w:rPr>
          <w:rFonts w:ascii="Aptos" w:hAnsi="Aptos"/>
        </w:rPr>
      </w:pPr>
    </w:p>
    <w:p w:rsidRPr="00970897" w:rsidR="00932466" w:rsidP="06AC149B" w:rsidRDefault="00932466" w14:paraId="70536A83" w14:textId="77777777">
      <w:pPr>
        <w:spacing w:line="259" w:lineRule="auto"/>
        <w:ind w:left="720"/>
        <w:rPr>
          <w:rFonts w:ascii="Aptos" w:hAnsi="Aptos"/>
        </w:rPr>
      </w:pPr>
      <w:r w:rsidRPr="00970897">
        <w:rPr>
          <w:rFonts w:ascii="Aptos" w:hAnsi="Aptos"/>
        </w:rPr>
        <w:t>Upon receipt of the EOI, APO conducts a formal Initial Scrutiny exercise. This includes:</w:t>
      </w:r>
    </w:p>
    <w:p w:rsidRPr="00970897" w:rsidR="00932466" w:rsidP="00932466" w:rsidRDefault="00932466" w14:paraId="4B2A28BD" w14:textId="77777777">
      <w:pPr>
        <w:numPr>
          <w:ilvl w:val="0"/>
          <w:numId w:val="73"/>
        </w:numPr>
        <w:tabs>
          <w:tab w:val="num" w:pos="720"/>
        </w:tabs>
        <w:spacing w:line="259" w:lineRule="auto"/>
        <w:rPr>
          <w:rFonts w:ascii="Aptos" w:hAnsi="Aptos"/>
        </w:rPr>
      </w:pPr>
      <w:r w:rsidRPr="00970897">
        <w:rPr>
          <w:rFonts w:ascii="Aptos" w:hAnsi="Aptos"/>
        </w:rPr>
        <w:t>Review of the proposed partner’s website, sector engagement, and public profile</w:t>
      </w:r>
    </w:p>
    <w:p w:rsidRPr="00970897" w:rsidR="00932466" w:rsidP="00932466" w:rsidRDefault="00932466" w14:paraId="2B69ABF5" w14:textId="77777777">
      <w:pPr>
        <w:numPr>
          <w:ilvl w:val="0"/>
          <w:numId w:val="73"/>
        </w:numPr>
        <w:tabs>
          <w:tab w:val="num" w:pos="720"/>
        </w:tabs>
        <w:spacing w:line="259" w:lineRule="auto"/>
        <w:rPr>
          <w:rFonts w:ascii="Aptos" w:hAnsi="Aptos"/>
        </w:rPr>
      </w:pPr>
      <w:r w:rsidRPr="00970897">
        <w:rPr>
          <w:rFonts w:ascii="Aptos" w:hAnsi="Aptos"/>
        </w:rPr>
        <w:t>Evaluation of QAA and Ofsted reports (where relevant)</w:t>
      </w:r>
    </w:p>
    <w:p w:rsidRPr="00970897" w:rsidR="00932466" w:rsidP="00932466" w:rsidRDefault="00932466" w14:paraId="0FF6B2EB" w14:textId="77777777">
      <w:pPr>
        <w:numPr>
          <w:ilvl w:val="0"/>
          <w:numId w:val="73"/>
        </w:numPr>
        <w:tabs>
          <w:tab w:val="num" w:pos="720"/>
        </w:tabs>
        <w:spacing w:line="259" w:lineRule="auto"/>
        <w:rPr>
          <w:rFonts w:ascii="Aptos" w:hAnsi="Aptos"/>
        </w:rPr>
      </w:pPr>
      <w:r w:rsidRPr="00970897">
        <w:rPr>
          <w:rFonts w:ascii="Aptos" w:hAnsi="Aptos"/>
        </w:rPr>
        <w:t>Checks with the Office for Students and Companies House</w:t>
      </w:r>
    </w:p>
    <w:p w:rsidRPr="00970897" w:rsidR="00932466" w:rsidP="00932466" w:rsidRDefault="00932466" w14:paraId="063A9DD8" w14:textId="77777777">
      <w:pPr>
        <w:numPr>
          <w:ilvl w:val="0"/>
          <w:numId w:val="73"/>
        </w:numPr>
        <w:tabs>
          <w:tab w:val="num" w:pos="720"/>
        </w:tabs>
        <w:spacing w:line="259" w:lineRule="auto"/>
        <w:rPr>
          <w:rFonts w:ascii="Aptos" w:hAnsi="Aptos"/>
        </w:rPr>
      </w:pPr>
      <w:r w:rsidRPr="00970897">
        <w:rPr>
          <w:rFonts w:ascii="Aptos" w:hAnsi="Aptos"/>
        </w:rPr>
        <w:t>Assessment against institutional partnership criteria (e.g. strategic alignment, legal and financial standing, academic credibility, reputation, and risk mitigation)</w:t>
      </w:r>
    </w:p>
    <w:p w:rsidRPr="00970897" w:rsidR="00932466" w:rsidP="00847EF0" w:rsidRDefault="00932466" w14:paraId="46039252" w14:textId="77777777">
      <w:pPr>
        <w:spacing w:line="259" w:lineRule="auto"/>
        <w:ind w:left="720" w:hanging="720"/>
        <w:rPr>
          <w:rFonts w:ascii="Aptos" w:hAnsi="Aptos"/>
          <w:b/>
          <w:bCs/>
        </w:rPr>
      </w:pPr>
    </w:p>
    <w:p w:rsidRPr="00970897" w:rsidR="00A000B2" w:rsidP="00970897" w:rsidRDefault="00C6760B" w14:paraId="2E0252E4" w14:textId="01217C95">
      <w:pPr>
        <w:spacing w:line="259" w:lineRule="auto"/>
        <w:ind w:left="567"/>
        <w:rPr>
          <w:rFonts w:ascii="Aptos" w:hAnsi="Aptos"/>
        </w:rPr>
      </w:pPr>
      <w:r w:rsidRPr="00970897">
        <w:rPr>
          <w:rFonts w:ascii="Aptos" w:hAnsi="Aptos"/>
        </w:rPr>
        <w:t xml:space="preserve">APO completes an Initial Scrutiny Form outlining findings and </w:t>
      </w:r>
      <w:r w:rsidRPr="00970897" w:rsidR="004A0BB9">
        <w:rPr>
          <w:rFonts w:ascii="Aptos" w:hAnsi="Aptos"/>
        </w:rPr>
        <w:t>recommendations and</w:t>
      </w:r>
      <w:r w:rsidRPr="00970897">
        <w:rPr>
          <w:rFonts w:ascii="Aptos" w:hAnsi="Aptos"/>
        </w:rPr>
        <w:t xml:space="preserve"> consults with the relevant Chair of the UK or International POG Sub-group to determine whether the proposal should proceed to formal strategic approval. The decision is based on both risk indicators and the potential to uphold academic standards and enhance the quality of provision.</w:t>
      </w:r>
    </w:p>
    <w:p w:rsidRPr="00970897" w:rsidR="00A000B2" w:rsidP="00847EF0" w:rsidRDefault="00A000B2" w14:paraId="0782185D" w14:textId="77777777">
      <w:pPr>
        <w:spacing w:line="259" w:lineRule="auto"/>
        <w:ind w:left="720" w:hanging="720"/>
        <w:rPr>
          <w:rFonts w:ascii="Aptos" w:hAnsi="Aptos"/>
        </w:rPr>
      </w:pPr>
    </w:p>
    <w:p w:rsidRPr="00970897" w:rsidR="00DB6A0D" w:rsidP="00970897" w:rsidRDefault="002872B1" w14:paraId="2A18780A" w14:textId="34BECF1C">
      <w:pPr>
        <w:spacing w:line="259" w:lineRule="auto"/>
        <w:ind w:left="720"/>
        <w:rPr>
          <w:rFonts w:ascii="Aptos" w:hAnsi="Aptos"/>
        </w:rPr>
      </w:pPr>
      <w:r w:rsidRPr="00970897">
        <w:rPr>
          <w:rFonts w:ascii="Aptos" w:hAnsi="Aptos"/>
        </w:rPr>
        <w:t xml:space="preserve">At this stage, no commitments or assurances should be made to prospective partners. All early conversations must clarify that University approval is required before any formal collaboration can </w:t>
      </w:r>
      <w:r w:rsidRPr="00970897" w:rsidR="004A0BB9">
        <w:rPr>
          <w:rFonts w:ascii="Aptos" w:hAnsi="Aptos"/>
        </w:rPr>
        <w:t>proceed</w:t>
      </w:r>
      <w:r w:rsidRPr="00970897" w:rsidR="00912068">
        <w:rPr>
          <w:rFonts w:ascii="Aptos" w:hAnsi="Aptos"/>
        </w:rPr>
        <w:t xml:space="preserve">. </w:t>
      </w:r>
    </w:p>
    <w:p w:rsidRPr="00970897" w:rsidR="00DB6A0D" w:rsidP="00847EF0" w:rsidRDefault="00DB6A0D" w14:paraId="2BA58776" w14:textId="77777777">
      <w:pPr>
        <w:spacing w:line="259" w:lineRule="auto"/>
        <w:ind w:left="720" w:hanging="720"/>
        <w:rPr>
          <w:rFonts w:ascii="Aptos" w:hAnsi="Aptos" w:cs="Arial"/>
        </w:rPr>
      </w:pPr>
    </w:p>
    <w:p w:rsidRPr="00970897" w:rsidR="008A2E77" w:rsidP="008A2E77" w:rsidRDefault="00DB6A0D" w14:paraId="52544F29" w14:textId="343126EB">
      <w:pPr>
        <w:spacing w:line="259" w:lineRule="auto"/>
        <w:ind w:left="720" w:hanging="720"/>
        <w:rPr>
          <w:rFonts w:ascii="Aptos" w:hAnsi="Aptos"/>
        </w:rPr>
      </w:pPr>
      <w:r w:rsidRPr="00970897">
        <w:rPr>
          <w:rFonts w:ascii="Aptos" w:hAnsi="Aptos" w:cs="Arial"/>
        </w:rPr>
        <w:t>2.3.4</w:t>
      </w:r>
      <w:r w:rsidRPr="00970897">
        <w:rPr>
          <w:rFonts w:ascii="Aptos" w:hAnsi="Aptos"/>
        </w:rPr>
        <w:tab/>
      </w:r>
      <w:r w:rsidRPr="00970897" w:rsidR="008A2E77">
        <w:rPr>
          <w:rFonts w:ascii="Aptos" w:hAnsi="Aptos"/>
        </w:rPr>
        <w:t>A site visit is normally required during early discussions. The Faculty Lead should:</w:t>
      </w:r>
    </w:p>
    <w:p w:rsidRPr="00970897" w:rsidR="008A2E77" w:rsidP="008A2E77" w:rsidRDefault="008A2E77" w14:paraId="076DCBF6" w14:textId="77777777">
      <w:pPr>
        <w:numPr>
          <w:ilvl w:val="0"/>
          <w:numId w:val="64"/>
        </w:numPr>
        <w:tabs>
          <w:tab w:val="num" w:pos="720"/>
        </w:tabs>
        <w:spacing w:line="259" w:lineRule="auto"/>
        <w:rPr>
          <w:rFonts w:ascii="Aptos" w:hAnsi="Aptos"/>
        </w:rPr>
      </w:pPr>
      <w:r w:rsidRPr="00970897">
        <w:rPr>
          <w:rFonts w:ascii="Aptos" w:hAnsi="Aptos"/>
        </w:rPr>
        <w:t>Complete a Site Visit Report as part of the Partner Proposal Form</w:t>
      </w:r>
    </w:p>
    <w:p w:rsidRPr="00970897" w:rsidR="008A2E77" w:rsidP="008A2E77" w:rsidRDefault="008A2E77" w14:paraId="1A365DB5" w14:textId="2482648A">
      <w:pPr>
        <w:numPr>
          <w:ilvl w:val="0"/>
          <w:numId w:val="64"/>
        </w:numPr>
        <w:tabs>
          <w:tab w:val="num" w:pos="720"/>
        </w:tabs>
        <w:spacing w:line="259" w:lineRule="auto"/>
        <w:rPr>
          <w:rFonts w:ascii="Aptos" w:hAnsi="Aptos"/>
        </w:rPr>
      </w:pPr>
      <w:r w:rsidRPr="00970897">
        <w:rPr>
          <w:rFonts w:ascii="Aptos" w:hAnsi="Aptos"/>
        </w:rPr>
        <w:t xml:space="preserve">Assess whether the partner’s resources, environment, and compliance with safety standards meet the University’s </w:t>
      </w:r>
      <w:r w:rsidRPr="00970897" w:rsidR="004A0BB9">
        <w:rPr>
          <w:rFonts w:ascii="Aptos" w:hAnsi="Aptos"/>
        </w:rPr>
        <w:t>expectations.</w:t>
      </w:r>
    </w:p>
    <w:p w:rsidRPr="00970897" w:rsidR="008A2E77" w:rsidP="008A2E77" w:rsidRDefault="008A2E77" w14:paraId="32B5AB37" w14:textId="5C9C640B">
      <w:pPr>
        <w:numPr>
          <w:ilvl w:val="0"/>
          <w:numId w:val="64"/>
        </w:numPr>
        <w:tabs>
          <w:tab w:val="num" w:pos="720"/>
        </w:tabs>
        <w:spacing w:line="259" w:lineRule="auto"/>
        <w:rPr>
          <w:rFonts w:ascii="Aptos" w:hAnsi="Aptos"/>
        </w:rPr>
      </w:pPr>
      <w:r w:rsidRPr="00970897">
        <w:rPr>
          <w:rFonts w:ascii="Aptos" w:hAnsi="Aptos"/>
        </w:rPr>
        <w:t xml:space="preserve">Evaluate the prospective student experience and operational </w:t>
      </w:r>
      <w:r w:rsidRPr="00970897" w:rsidR="004A0BB9">
        <w:rPr>
          <w:rFonts w:ascii="Aptos" w:hAnsi="Aptos"/>
        </w:rPr>
        <w:t>readiness.</w:t>
      </w:r>
    </w:p>
    <w:p w:rsidRPr="00970897" w:rsidR="00D7084F" w:rsidP="00970897" w:rsidRDefault="00D7084F" w14:paraId="4C048404" w14:textId="7795D3F1">
      <w:pPr>
        <w:spacing w:line="259" w:lineRule="auto"/>
        <w:ind w:left="720" w:hanging="720"/>
        <w:rPr>
          <w:rFonts w:ascii="Aptos" w:hAnsi="Aptos" w:cs="Arial"/>
        </w:rPr>
      </w:pPr>
    </w:p>
    <w:p w:rsidRPr="00970897" w:rsidR="00743B30" w:rsidP="00743B30" w:rsidRDefault="00552F2A" w14:paraId="7D09D72B" w14:textId="31EC7182">
      <w:pPr>
        <w:spacing w:line="259" w:lineRule="auto"/>
        <w:ind w:left="720" w:hanging="720"/>
        <w:rPr>
          <w:rFonts w:ascii="Aptos" w:hAnsi="Aptos" w:cs="Arial"/>
        </w:rPr>
      </w:pPr>
      <w:r w:rsidRPr="00970897">
        <w:rPr>
          <w:rFonts w:ascii="Aptos" w:hAnsi="Aptos" w:cs="Arial"/>
        </w:rPr>
        <w:t>2.3.</w:t>
      </w:r>
      <w:r w:rsidRPr="00970897" w:rsidR="00DB6A0D">
        <w:rPr>
          <w:rFonts w:ascii="Aptos" w:hAnsi="Aptos" w:cs="Arial"/>
        </w:rPr>
        <w:t xml:space="preserve">5 </w:t>
      </w:r>
      <w:r w:rsidRPr="00970897">
        <w:rPr>
          <w:rFonts w:ascii="Aptos" w:hAnsi="Aptos"/>
        </w:rPr>
        <w:tab/>
      </w:r>
      <w:r w:rsidRPr="00970897" w:rsidR="00743B30">
        <w:rPr>
          <w:rFonts w:ascii="Aptos" w:hAnsi="Aptos"/>
          <w:lang w:eastAsia="en-GB"/>
        </w:rPr>
        <w:t xml:space="preserve"> </w:t>
      </w:r>
      <w:r w:rsidRPr="00970897" w:rsidR="00743B30">
        <w:rPr>
          <w:rFonts w:ascii="Aptos" w:hAnsi="Aptos" w:cs="Arial"/>
        </w:rPr>
        <w:t>Academic Leads and other stakeholders should engage with the prospective partner early in the process to agree a realistic proposed start date. Timelines must consider:</w:t>
      </w:r>
    </w:p>
    <w:p w:rsidRPr="00970897" w:rsidR="00743B30" w:rsidP="00743B30" w:rsidRDefault="00743B30" w14:paraId="7D907AC3" w14:textId="77777777">
      <w:pPr>
        <w:numPr>
          <w:ilvl w:val="0"/>
          <w:numId w:val="65"/>
        </w:numPr>
        <w:tabs>
          <w:tab w:val="num" w:pos="720"/>
        </w:tabs>
        <w:spacing w:line="259" w:lineRule="auto"/>
        <w:rPr>
          <w:rFonts w:ascii="Aptos" w:hAnsi="Aptos" w:cs="Arial"/>
        </w:rPr>
      </w:pPr>
      <w:r w:rsidRPr="00970897">
        <w:rPr>
          <w:rFonts w:ascii="Aptos" w:hAnsi="Aptos" w:cs="Arial"/>
        </w:rPr>
        <w:t>Completion of all relevant documentation</w:t>
      </w:r>
    </w:p>
    <w:p w:rsidRPr="00970897" w:rsidR="00743B30" w:rsidP="00743B30" w:rsidRDefault="00743B30" w14:paraId="2AC28BA5" w14:textId="77777777">
      <w:pPr>
        <w:numPr>
          <w:ilvl w:val="0"/>
          <w:numId w:val="65"/>
        </w:numPr>
        <w:tabs>
          <w:tab w:val="num" w:pos="720"/>
        </w:tabs>
        <w:spacing w:line="259" w:lineRule="auto"/>
        <w:rPr>
          <w:rFonts w:ascii="Aptos" w:hAnsi="Aptos" w:cs="Arial"/>
        </w:rPr>
      </w:pPr>
      <w:r w:rsidRPr="00970897">
        <w:rPr>
          <w:rFonts w:ascii="Aptos" w:hAnsi="Aptos" w:cs="Arial"/>
        </w:rPr>
        <w:t>Due diligence scrutiny (academic, financial, legal)</w:t>
      </w:r>
    </w:p>
    <w:p w:rsidRPr="00970897" w:rsidR="00743B30" w:rsidP="00743B30" w:rsidRDefault="00743B30" w14:paraId="0473F5B6" w14:textId="77777777">
      <w:pPr>
        <w:numPr>
          <w:ilvl w:val="0"/>
          <w:numId w:val="65"/>
        </w:numPr>
        <w:tabs>
          <w:tab w:val="num" w:pos="720"/>
        </w:tabs>
        <w:spacing w:line="259" w:lineRule="auto"/>
        <w:rPr>
          <w:rFonts w:ascii="Aptos" w:hAnsi="Aptos" w:cs="Arial"/>
        </w:rPr>
      </w:pPr>
      <w:r w:rsidRPr="00970897">
        <w:rPr>
          <w:rFonts w:ascii="Aptos" w:hAnsi="Aptos" w:cs="Arial"/>
        </w:rPr>
        <w:t>Scheduling of site visits or meetings</w:t>
      </w:r>
    </w:p>
    <w:p w:rsidRPr="00970897" w:rsidR="00743B30" w:rsidP="00743B30" w:rsidRDefault="00743B30" w14:paraId="6FA60681" w14:textId="77777777">
      <w:pPr>
        <w:numPr>
          <w:ilvl w:val="0"/>
          <w:numId w:val="65"/>
        </w:numPr>
        <w:tabs>
          <w:tab w:val="num" w:pos="720"/>
        </w:tabs>
        <w:spacing w:line="259" w:lineRule="auto"/>
        <w:rPr>
          <w:rFonts w:ascii="Aptos" w:hAnsi="Aptos" w:cs="Arial"/>
        </w:rPr>
      </w:pPr>
      <w:r w:rsidRPr="00970897">
        <w:rPr>
          <w:rFonts w:ascii="Aptos" w:hAnsi="Aptos" w:cs="Arial"/>
        </w:rPr>
        <w:t>Agreement of operational arrangements</w:t>
      </w:r>
    </w:p>
    <w:p w:rsidRPr="00970897" w:rsidR="00743B30" w:rsidP="00743B30" w:rsidRDefault="00743B30" w14:paraId="4F547654" w14:textId="77777777">
      <w:pPr>
        <w:numPr>
          <w:ilvl w:val="0"/>
          <w:numId w:val="65"/>
        </w:numPr>
        <w:tabs>
          <w:tab w:val="num" w:pos="720"/>
        </w:tabs>
        <w:spacing w:line="259" w:lineRule="auto"/>
        <w:rPr>
          <w:rFonts w:ascii="Aptos" w:hAnsi="Aptos" w:cs="Arial"/>
        </w:rPr>
      </w:pPr>
      <w:r w:rsidRPr="00970897">
        <w:rPr>
          <w:rFonts w:ascii="Aptos" w:hAnsi="Aptos" w:cs="Arial"/>
        </w:rPr>
        <w:t>Contract drafting, review, and signature</w:t>
      </w:r>
    </w:p>
    <w:p w:rsidRPr="00970897" w:rsidR="00743B30" w:rsidP="00743B30" w:rsidRDefault="00743B30" w14:paraId="764C4AE8" w14:textId="77777777">
      <w:pPr>
        <w:numPr>
          <w:ilvl w:val="0"/>
          <w:numId w:val="65"/>
        </w:numPr>
        <w:tabs>
          <w:tab w:val="num" w:pos="720"/>
        </w:tabs>
        <w:spacing w:line="259" w:lineRule="auto"/>
        <w:rPr>
          <w:rFonts w:ascii="Aptos" w:hAnsi="Aptos" w:cs="Arial"/>
        </w:rPr>
      </w:pPr>
      <w:r w:rsidRPr="00970897">
        <w:rPr>
          <w:rFonts w:ascii="Aptos" w:hAnsi="Aptos" w:cs="Arial"/>
        </w:rPr>
        <w:t>Alignment with academic calendars and student recruitment cycles</w:t>
      </w:r>
    </w:p>
    <w:p w:rsidRPr="00970897" w:rsidR="00C220C1" w:rsidP="06AC149B" w:rsidRDefault="00C220C1" w14:paraId="4B607FD2" w14:textId="4750E103">
      <w:pPr>
        <w:spacing w:line="259" w:lineRule="auto"/>
        <w:ind w:left="720" w:hanging="720"/>
        <w:rPr>
          <w:rFonts w:ascii="Aptos" w:hAnsi="Aptos" w:cs="Arial"/>
        </w:rPr>
      </w:pPr>
    </w:p>
    <w:p w:rsidRPr="00970897" w:rsidR="00667CC9" w:rsidP="00847EF0" w:rsidRDefault="00667CC9" w14:paraId="51063B2D" w14:textId="77777777">
      <w:pPr>
        <w:spacing w:line="259" w:lineRule="auto"/>
        <w:ind w:left="720" w:hanging="720"/>
        <w:rPr>
          <w:rFonts w:ascii="Aptos" w:hAnsi="Aptos" w:cs="Arial"/>
        </w:rPr>
      </w:pPr>
    </w:p>
    <w:p w:rsidRPr="00970897" w:rsidR="00667CC9" w:rsidP="281984DE" w:rsidRDefault="00880F36" w14:paraId="77191977" w14:textId="68697A1F">
      <w:pPr>
        <w:pStyle w:val="Heading2"/>
        <w:spacing w:line="259" w:lineRule="auto"/>
        <w:rPr>
          <w:rFonts w:ascii="Aptos" w:hAnsi="Aptos"/>
          <w:color w:val="auto"/>
        </w:rPr>
      </w:pPr>
      <w:bookmarkStart w:name="_2.6_Due_diligence" w:id="29"/>
      <w:bookmarkStart w:name="_2.4_Due_diligence" w:id="30"/>
      <w:bookmarkEnd w:id="29"/>
      <w:bookmarkEnd w:id="30"/>
      <w:bookmarkStart w:name="_Toc999286491" w:id="1666344922"/>
      <w:r w:rsidRPr="281984DE" w:rsidR="00880F36">
        <w:rPr>
          <w:rFonts w:ascii="Aptos" w:hAnsi="Aptos"/>
          <w:color w:val="auto"/>
        </w:rPr>
        <w:t>2.4</w:t>
      </w:r>
      <w:r>
        <w:tab/>
      </w:r>
      <w:r w:rsidRPr="281984DE" w:rsidR="00667CC9">
        <w:rPr>
          <w:rFonts w:ascii="Aptos" w:hAnsi="Aptos"/>
          <w:color w:val="auto"/>
        </w:rPr>
        <w:t>Due diligence overview</w:t>
      </w:r>
      <w:bookmarkEnd w:id="1666344922"/>
    </w:p>
    <w:p w:rsidRPr="00970897" w:rsidR="00667CC9" w:rsidP="00847EF0" w:rsidRDefault="00667CC9" w14:paraId="18F2EE8E" w14:textId="77777777">
      <w:pPr>
        <w:spacing w:line="259" w:lineRule="auto"/>
        <w:ind w:left="720" w:hanging="720"/>
        <w:rPr>
          <w:rFonts w:ascii="Aptos" w:hAnsi="Aptos" w:cs="Arial"/>
        </w:rPr>
      </w:pPr>
    </w:p>
    <w:p w:rsidRPr="00970897" w:rsidR="00C22411" w:rsidP="00856CB0" w:rsidRDefault="00880F36" w14:paraId="1E43E893" w14:textId="21BB8AC4">
      <w:pPr>
        <w:spacing w:line="259" w:lineRule="auto"/>
        <w:ind w:left="720" w:hanging="720"/>
        <w:rPr>
          <w:rFonts w:ascii="Aptos" w:hAnsi="Aptos"/>
        </w:rPr>
      </w:pPr>
      <w:r w:rsidRPr="00970897">
        <w:rPr>
          <w:rFonts w:ascii="Aptos" w:hAnsi="Aptos"/>
        </w:rPr>
        <w:t>2.4</w:t>
      </w:r>
      <w:r w:rsidRPr="00970897" w:rsidR="00667CC9">
        <w:rPr>
          <w:rFonts w:ascii="Aptos" w:hAnsi="Aptos"/>
        </w:rPr>
        <w:t>.1</w:t>
      </w:r>
      <w:r w:rsidRPr="00970897">
        <w:rPr>
          <w:rFonts w:ascii="Aptos" w:hAnsi="Aptos"/>
        </w:rPr>
        <w:tab/>
      </w:r>
      <w:r w:rsidRPr="00970897" w:rsidR="00877E81">
        <w:rPr>
          <w:rFonts w:ascii="Aptos" w:hAnsi="Aptos"/>
        </w:rPr>
        <w:t>In accordance wit</w:t>
      </w:r>
      <w:r w:rsidRPr="00970897" w:rsidR="00C04ACC">
        <w:rPr>
          <w:rFonts w:ascii="Aptos" w:hAnsi="Aptos"/>
        </w:rPr>
        <w:t xml:space="preserve">h Practice B of the QAA Quality Code, Principle 8, </w:t>
      </w:r>
      <w:r w:rsidRPr="00970897" w:rsidR="00877E81">
        <w:rPr>
          <w:rFonts w:ascii="Aptos" w:hAnsi="Aptos"/>
        </w:rPr>
        <w:t>the University adopts a proportionate, risk-informed approach to due diligence. This ensures that collaborative provision maintains academic standards, mitigates risk, and supports a high-quality student experience</w:t>
      </w:r>
      <w:r w:rsidRPr="00970897" w:rsidR="00C23870">
        <w:rPr>
          <w:rFonts w:ascii="Aptos" w:hAnsi="Aptos"/>
        </w:rPr>
        <w:t>:</w:t>
      </w:r>
    </w:p>
    <w:p w:rsidRPr="00970897" w:rsidR="00C22411" w:rsidP="00856CB0" w:rsidRDefault="00C22411" w14:paraId="5D1BBF13" w14:textId="77777777">
      <w:pPr>
        <w:spacing w:line="259" w:lineRule="auto"/>
        <w:ind w:left="720" w:hanging="720"/>
        <w:rPr>
          <w:rFonts w:ascii="Aptos" w:hAnsi="Aptos"/>
        </w:rPr>
      </w:pPr>
    </w:p>
    <w:p w:rsidRPr="00970897" w:rsidR="007E0653" w:rsidP="007E0653" w:rsidRDefault="00C22411" w14:paraId="4509D9D5" w14:textId="77777777">
      <w:pPr>
        <w:pStyle w:val="ListParagraph"/>
        <w:numPr>
          <w:ilvl w:val="0"/>
          <w:numId w:val="58"/>
        </w:numPr>
        <w:spacing w:line="259" w:lineRule="auto"/>
        <w:ind w:left="1276" w:hanging="567"/>
        <w:rPr>
          <w:rFonts w:ascii="Aptos" w:hAnsi="Aptos" w:cs="Arial"/>
        </w:rPr>
      </w:pPr>
      <w:r w:rsidRPr="00970897">
        <w:rPr>
          <w:rFonts w:ascii="Aptos" w:hAnsi="Aptos"/>
        </w:rPr>
        <w:t xml:space="preserve">Due diligence </w:t>
      </w:r>
      <w:r w:rsidRPr="00970897" w:rsidR="007E0653">
        <w:rPr>
          <w:rFonts w:ascii="Aptos" w:hAnsi="Aptos"/>
        </w:rPr>
        <w:t>processes are completed in accordance with each provider’s approach to minimising risk, maintaining academic standards and enhancing quality.</w:t>
      </w:r>
    </w:p>
    <w:p w:rsidRPr="00970897" w:rsidR="00667CC9" w:rsidP="007E0653" w:rsidRDefault="00667CC9" w14:paraId="1B7F4206" w14:textId="37DD5750">
      <w:pPr>
        <w:pStyle w:val="ListParagraph"/>
        <w:spacing w:line="259" w:lineRule="auto"/>
        <w:ind w:left="765"/>
        <w:rPr>
          <w:rFonts w:ascii="Aptos" w:hAnsi="Aptos" w:cs="Arial"/>
        </w:rPr>
      </w:pPr>
    </w:p>
    <w:p w:rsidRPr="00970897" w:rsidR="00667CC9" w:rsidP="06AC149B" w:rsidRDefault="00667CC9" w14:paraId="079A5152" w14:textId="1CD01709">
      <w:pPr>
        <w:spacing w:line="259" w:lineRule="auto"/>
        <w:ind w:left="720" w:hanging="720"/>
        <w:rPr>
          <w:rFonts w:ascii="Aptos" w:hAnsi="Aptos" w:eastAsiaTheme="minorEastAsia"/>
        </w:rPr>
      </w:pPr>
    </w:p>
    <w:p w:rsidRPr="00970897" w:rsidR="00A74FCB" w:rsidP="00A74FCB" w:rsidRDefault="00880F36" w14:paraId="5E331C2A" w14:textId="05F19704">
      <w:pPr>
        <w:spacing w:line="259" w:lineRule="auto"/>
        <w:ind w:left="709" w:hanging="709"/>
        <w:rPr>
          <w:rFonts w:ascii="Aptos" w:hAnsi="Aptos" w:eastAsia="Calibri" w:cs="Arial"/>
        </w:rPr>
      </w:pPr>
      <w:r w:rsidRPr="00970897">
        <w:rPr>
          <w:rFonts w:ascii="Aptos" w:hAnsi="Aptos" w:cs="Arial"/>
        </w:rPr>
        <w:t>2.4</w:t>
      </w:r>
      <w:r w:rsidRPr="00970897" w:rsidR="00667CC9">
        <w:rPr>
          <w:rFonts w:ascii="Aptos" w:hAnsi="Aptos" w:cs="Arial"/>
        </w:rPr>
        <w:t>.3</w:t>
      </w:r>
      <w:r w:rsidRPr="00970897">
        <w:rPr>
          <w:rFonts w:ascii="Aptos" w:hAnsi="Aptos"/>
        </w:rPr>
        <w:tab/>
      </w:r>
      <w:r w:rsidRPr="00970897" w:rsidR="00DC433B">
        <w:rPr>
          <w:rFonts w:ascii="Aptos" w:hAnsi="Aptos" w:eastAsia="Calibri" w:cs="Arial"/>
        </w:rPr>
        <w:t xml:space="preserve"> </w:t>
      </w:r>
      <w:r w:rsidRPr="00970897" w:rsidR="00A74FCB">
        <w:rPr>
          <w:rFonts w:ascii="Aptos" w:hAnsi="Aptos" w:eastAsia="Calibri" w:cs="Arial"/>
        </w:rPr>
        <w:t>The University’s due diligence process evaluates the prospective partner’s suitability to deliver and manage collaborative provision in a way that supports academic standards, minimises institutional risk, and contributes to the overall enhancement of quality. This process informs strategic approval and ensures alignment with the University’s expectations for robust and sustainable partnerships.</w:t>
      </w:r>
    </w:p>
    <w:p w:rsidRPr="00970897" w:rsidR="00A74FCB" w:rsidP="00A74FCB" w:rsidRDefault="00A74FCB" w14:paraId="69CC6C25" w14:textId="77777777">
      <w:pPr>
        <w:spacing w:line="259" w:lineRule="auto"/>
        <w:ind w:left="709"/>
        <w:rPr>
          <w:rFonts w:ascii="Aptos" w:hAnsi="Aptos" w:eastAsia="Calibri" w:cs="Arial"/>
        </w:rPr>
      </w:pPr>
      <w:r w:rsidRPr="00970897">
        <w:rPr>
          <w:rFonts w:ascii="Aptos" w:hAnsi="Aptos" w:eastAsia="Calibri" w:cs="Arial"/>
        </w:rPr>
        <w:t>Areas of consideration typically include:</w:t>
      </w:r>
    </w:p>
    <w:p w:rsidRPr="00970897" w:rsidR="00970897" w:rsidP="00A74FCB" w:rsidRDefault="00970897" w14:paraId="31C4F3CD" w14:textId="77777777">
      <w:pPr>
        <w:spacing w:line="259" w:lineRule="auto"/>
        <w:ind w:left="709"/>
        <w:rPr>
          <w:rFonts w:ascii="Aptos" w:hAnsi="Aptos" w:eastAsia="Calibri" w:cs="Arial"/>
        </w:rPr>
      </w:pPr>
    </w:p>
    <w:p w:rsidRPr="00970897" w:rsidR="00A74FCB" w:rsidP="00A74FCB" w:rsidRDefault="00A74FCB" w14:paraId="625DAF11" w14:textId="77777777">
      <w:pPr>
        <w:numPr>
          <w:ilvl w:val="0"/>
          <w:numId w:val="71"/>
        </w:numPr>
        <w:tabs>
          <w:tab w:val="num" w:pos="720"/>
        </w:tabs>
        <w:spacing w:line="259" w:lineRule="auto"/>
        <w:rPr>
          <w:rFonts w:ascii="Aptos" w:hAnsi="Aptos" w:eastAsia="Calibri" w:cs="Arial"/>
        </w:rPr>
      </w:pPr>
      <w:r w:rsidRPr="00970897">
        <w:rPr>
          <w:rFonts w:ascii="Aptos" w:hAnsi="Aptos" w:eastAsia="Calibri" w:cs="Arial"/>
        </w:rPr>
        <w:t>Academic and operational capacity to deliver high-quality provision</w:t>
      </w:r>
    </w:p>
    <w:p w:rsidRPr="00970897" w:rsidR="00A74FCB" w:rsidP="00A74FCB" w:rsidRDefault="00A74FCB" w14:paraId="3F120108" w14:textId="77777777">
      <w:pPr>
        <w:numPr>
          <w:ilvl w:val="0"/>
          <w:numId w:val="71"/>
        </w:numPr>
        <w:tabs>
          <w:tab w:val="num" w:pos="720"/>
        </w:tabs>
        <w:spacing w:line="259" w:lineRule="auto"/>
        <w:rPr>
          <w:rFonts w:ascii="Aptos" w:hAnsi="Aptos" w:eastAsia="Calibri" w:cs="Arial"/>
        </w:rPr>
      </w:pPr>
      <w:r w:rsidRPr="00970897">
        <w:rPr>
          <w:rFonts w:ascii="Aptos" w:hAnsi="Aptos" w:eastAsia="Calibri" w:cs="Arial"/>
        </w:rPr>
        <w:t>Suitability of staff, physical resources, and learning environments</w:t>
      </w:r>
    </w:p>
    <w:p w:rsidRPr="00970897" w:rsidR="00A74FCB" w:rsidP="00A74FCB" w:rsidRDefault="00A74FCB" w14:paraId="30BE724A" w14:textId="77777777">
      <w:pPr>
        <w:numPr>
          <w:ilvl w:val="0"/>
          <w:numId w:val="71"/>
        </w:numPr>
        <w:tabs>
          <w:tab w:val="num" w:pos="720"/>
        </w:tabs>
        <w:spacing w:line="259" w:lineRule="auto"/>
        <w:rPr>
          <w:rFonts w:ascii="Aptos" w:hAnsi="Aptos" w:eastAsia="Calibri" w:cs="Arial"/>
        </w:rPr>
      </w:pPr>
      <w:r w:rsidRPr="00970897">
        <w:rPr>
          <w:rFonts w:ascii="Aptos" w:hAnsi="Aptos" w:eastAsia="Calibri" w:cs="Arial"/>
        </w:rPr>
        <w:t>Student support infrastructure, including safeguarding and wellbeing arrangements</w:t>
      </w:r>
    </w:p>
    <w:p w:rsidRPr="00970897" w:rsidR="00A74FCB" w:rsidP="00A74FCB" w:rsidRDefault="00A74FCB" w14:paraId="15334751" w14:textId="77777777">
      <w:pPr>
        <w:numPr>
          <w:ilvl w:val="0"/>
          <w:numId w:val="71"/>
        </w:numPr>
        <w:tabs>
          <w:tab w:val="num" w:pos="720"/>
        </w:tabs>
        <w:spacing w:line="259" w:lineRule="auto"/>
        <w:rPr>
          <w:rFonts w:ascii="Aptos" w:hAnsi="Aptos" w:eastAsia="Calibri" w:cs="Arial"/>
        </w:rPr>
      </w:pPr>
      <w:r w:rsidRPr="00970897">
        <w:rPr>
          <w:rFonts w:ascii="Aptos" w:hAnsi="Aptos" w:eastAsia="Calibri" w:cs="Arial"/>
        </w:rPr>
        <w:t>Legal status and capacity to enter into binding agreements</w:t>
      </w:r>
    </w:p>
    <w:p w:rsidRPr="00970897" w:rsidR="00A74FCB" w:rsidP="00A74FCB" w:rsidRDefault="00A74FCB" w14:paraId="6B43BE5F" w14:textId="77777777">
      <w:pPr>
        <w:numPr>
          <w:ilvl w:val="0"/>
          <w:numId w:val="71"/>
        </w:numPr>
        <w:tabs>
          <w:tab w:val="num" w:pos="720"/>
        </w:tabs>
        <w:spacing w:line="259" w:lineRule="auto"/>
        <w:rPr>
          <w:rFonts w:ascii="Aptos" w:hAnsi="Aptos" w:eastAsia="Calibri" w:cs="Arial"/>
        </w:rPr>
      </w:pPr>
      <w:r w:rsidRPr="00970897">
        <w:rPr>
          <w:rFonts w:ascii="Aptos" w:hAnsi="Aptos" w:eastAsia="Calibri" w:cs="Arial"/>
        </w:rPr>
        <w:t>National accreditation and regulatory recognition</w:t>
      </w:r>
    </w:p>
    <w:p w:rsidRPr="00970897" w:rsidR="00A74FCB" w:rsidP="00A74FCB" w:rsidRDefault="00A74FCB" w14:paraId="20EB3B73" w14:textId="77777777">
      <w:pPr>
        <w:numPr>
          <w:ilvl w:val="0"/>
          <w:numId w:val="71"/>
        </w:numPr>
        <w:tabs>
          <w:tab w:val="num" w:pos="720"/>
        </w:tabs>
        <w:spacing w:line="259" w:lineRule="auto"/>
        <w:rPr>
          <w:rFonts w:ascii="Aptos" w:hAnsi="Aptos" w:eastAsia="Calibri" w:cs="Arial"/>
        </w:rPr>
      </w:pPr>
      <w:r w:rsidRPr="00970897">
        <w:rPr>
          <w:rFonts w:ascii="Aptos" w:hAnsi="Aptos" w:eastAsia="Calibri" w:cs="Arial"/>
        </w:rPr>
        <w:t>Reputational standing, including outcomes of previous external reviews</w:t>
      </w:r>
    </w:p>
    <w:p w:rsidRPr="00970897" w:rsidR="00A74FCB" w:rsidP="00A74FCB" w:rsidRDefault="00A74FCB" w14:paraId="7B5464D8" w14:textId="77777777">
      <w:pPr>
        <w:numPr>
          <w:ilvl w:val="0"/>
          <w:numId w:val="71"/>
        </w:numPr>
        <w:tabs>
          <w:tab w:val="num" w:pos="720"/>
        </w:tabs>
        <w:spacing w:line="259" w:lineRule="auto"/>
        <w:rPr>
          <w:rFonts w:ascii="Aptos" w:hAnsi="Aptos" w:eastAsia="Calibri" w:cs="Arial"/>
        </w:rPr>
      </w:pPr>
      <w:r w:rsidRPr="00970897">
        <w:rPr>
          <w:rFonts w:ascii="Aptos" w:hAnsi="Aptos" w:eastAsia="Calibri" w:cs="Arial"/>
        </w:rPr>
        <w:t>Financial sustainability and funding sources</w:t>
      </w:r>
    </w:p>
    <w:p w:rsidRPr="00970897" w:rsidR="00667CC9" w:rsidP="06AC149B" w:rsidRDefault="00A74FCB" w14:paraId="06459B47" w14:textId="2FE1DCDA">
      <w:pPr>
        <w:numPr>
          <w:ilvl w:val="0"/>
          <w:numId w:val="71"/>
        </w:numPr>
        <w:tabs>
          <w:tab w:val="num" w:pos="720"/>
        </w:tabs>
        <w:spacing w:line="259" w:lineRule="auto"/>
        <w:rPr>
          <w:rFonts w:ascii="Aptos" w:hAnsi="Aptos" w:eastAsia="Calibri" w:cs="Arial"/>
        </w:rPr>
      </w:pPr>
      <w:r w:rsidRPr="00970897">
        <w:rPr>
          <w:rFonts w:ascii="Aptos" w:hAnsi="Aptos" w:eastAsia="Calibri" w:cs="Arial"/>
        </w:rPr>
        <w:t>Potential contribution to the enhancement of institutional quality through the partnership</w:t>
      </w:r>
    </w:p>
    <w:p w:rsidRPr="00970897" w:rsidR="00667CC9" w:rsidP="00847EF0" w:rsidRDefault="00667CC9" w14:paraId="376295EF" w14:textId="77777777">
      <w:pPr>
        <w:spacing w:line="259" w:lineRule="auto"/>
        <w:ind w:left="709" w:hanging="709"/>
        <w:rPr>
          <w:rFonts w:ascii="Aptos" w:hAnsi="Aptos" w:cs="Arial"/>
          <w:iCs/>
        </w:rPr>
      </w:pPr>
    </w:p>
    <w:p w:rsidRPr="00970897" w:rsidR="00667CC9" w:rsidP="06AC149B" w:rsidRDefault="00880F36" w14:paraId="5C1ED2EE" w14:textId="4F9C637A">
      <w:pPr>
        <w:spacing w:line="259" w:lineRule="auto"/>
        <w:ind w:left="709" w:hanging="709"/>
        <w:rPr>
          <w:rFonts w:ascii="Aptos" w:hAnsi="Aptos" w:cs="Arial"/>
        </w:rPr>
      </w:pPr>
      <w:r w:rsidRPr="00970897">
        <w:rPr>
          <w:rFonts w:ascii="Aptos" w:hAnsi="Aptos" w:cs="Arial"/>
        </w:rPr>
        <w:t>2.4</w:t>
      </w:r>
      <w:r w:rsidRPr="00970897" w:rsidR="00667CC9">
        <w:rPr>
          <w:rFonts w:ascii="Aptos" w:hAnsi="Aptos" w:cs="Arial"/>
        </w:rPr>
        <w:t>.</w:t>
      </w:r>
      <w:r w:rsidRPr="00970897" w:rsidR="009F104B">
        <w:rPr>
          <w:rFonts w:ascii="Aptos" w:hAnsi="Aptos" w:cs="Arial"/>
        </w:rPr>
        <w:t>4</w:t>
      </w:r>
      <w:r w:rsidRPr="00970897">
        <w:rPr>
          <w:rFonts w:ascii="Aptos" w:hAnsi="Aptos"/>
        </w:rPr>
        <w:tab/>
      </w:r>
      <w:r w:rsidRPr="00970897" w:rsidR="00DC433B">
        <w:rPr>
          <w:rFonts w:ascii="Aptos" w:hAnsi="Aptos" w:cs="Arial"/>
        </w:rPr>
        <w:t xml:space="preserve">Due diligence is undertaken as part of </w:t>
      </w:r>
      <w:r w:rsidRPr="00970897" w:rsidR="00DC433B">
        <w:rPr>
          <w:rFonts w:ascii="Aptos" w:hAnsi="Aptos" w:cs="Arial"/>
          <w:b/>
          <w:bCs/>
        </w:rPr>
        <w:t>Stage 1: Strategic Approval</w:t>
      </w:r>
      <w:r w:rsidRPr="00970897" w:rsidR="00DC433B">
        <w:rPr>
          <w:rFonts w:ascii="Aptos" w:hAnsi="Aptos" w:cs="Arial"/>
        </w:rPr>
        <w:t xml:space="preserve"> (see Section 2.6) and is coordinated by the Academic Partnerships Office (APO). The scope and depth of checks are proportionate to the proposed partnership's risk level and context. </w:t>
      </w:r>
      <w:r w:rsidRPr="00970897" w:rsidR="00667CC9">
        <w:rPr>
          <w:rFonts w:ascii="Aptos" w:hAnsi="Aptos" w:cs="Arial"/>
        </w:rPr>
        <w:t>Due diligence is formally refreshed at the point of partner</w:t>
      </w:r>
      <w:r w:rsidRPr="00970897" w:rsidR="00173A25">
        <w:rPr>
          <w:rFonts w:ascii="Aptos" w:hAnsi="Aptos" w:cs="Arial"/>
        </w:rPr>
        <w:t xml:space="preserve"> </w:t>
      </w:r>
      <w:r w:rsidRPr="00970897" w:rsidR="00667CC9">
        <w:rPr>
          <w:rFonts w:ascii="Aptos" w:hAnsi="Aptos" w:cs="Arial"/>
        </w:rPr>
        <w:t>re</w:t>
      </w:r>
      <w:r w:rsidRPr="00970897" w:rsidR="0088452C">
        <w:rPr>
          <w:rFonts w:ascii="Aptos" w:hAnsi="Aptos" w:cs="Arial"/>
        </w:rPr>
        <w:t>-</w:t>
      </w:r>
      <w:r w:rsidRPr="00970897" w:rsidR="00667CC9">
        <w:rPr>
          <w:rFonts w:ascii="Aptos" w:hAnsi="Aptos" w:cs="Arial"/>
        </w:rPr>
        <w:t xml:space="preserve">approval </w:t>
      </w:r>
      <w:r w:rsidRPr="00970897" w:rsidR="00443C02">
        <w:rPr>
          <w:rFonts w:ascii="Aptos" w:hAnsi="Aptos" w:cs="Arial"/>
        </w:rPr>
        <w:t xml:space="preserve">and before agreements are renewed </w:t>
      </w:r>
      <w:r w:rsidRPr="00970897" w:rsidR="00667CC9">
        <w:rPr>
          <w:rFonts w:ascii="Aptos" w:hAnsi="Aptos" w:cs="Arial"/>
        </w:rPr>
        <w:t xml:space="preserve">(see </w:t>
      </w:r>
      <w:hyperlink w:anchor="_6._PARTNER_REVIEW">
        <w:r w:rsidRPr="00970897" w:rsidR="00667CC9">
          <w:rPr>
            <w:rStyle w:val="Hyperlink"/>
            <w:rFonts w:ascii="Aptos" w:hAnsi="Aptos" w:cs="Arial"/>
            <w:color w:val="auto"/>
          </w:rPr>
          <w:t>section 6</w:t>
        </w:r>
      </w:hyperlink>
      <w:r w:rsidRPr="00970897" w:rsidR="00667CC9">
        <w:rPr>
          <w:rFonts w:ascii="Aptos" w:hAnsi="Aptos" w:cs="Arial"/>
        </w:rPr>
        <w:t>).</w:t>
      </w:r>
    </w:p>
    <w:p w:rsidRPr="00970897" w:rsidR="00F80F75" w:rsidP="00847EF0" w:rsidRDefault="00F80F75" w14:paraId="154E0DB2" w14:textId="77777777">
      <w:pPr>
        <w:spacing w:line="259" w:lineRule="auto"/>
        <w:rPr>
          <w:rFonts w:ascii="Aptos" w:hAnsi="Aptos" w:cs="Arial"/>
          <w:iCs/>
        </w:rPr>
      </w:pPr>
    </w:p>
    <w:p w:rsidRPr="00970897" w:rsidR="0078073C" w:rsidP="06AC149B" w:rsidRDefault="00880F36" w14:paraId="4F989755" w14:textId="3891E4D7">
      <w:pPr>
        <w:spacing w:line="259" w:lineRule="auto"/>
        <w:ind w:left="709" w:hanging="709"/>
        <w:rPr>
          <w:rFonts w:ascii="Aptos" w:hAnsi="Aptos" w:cs="Arial"/>
        </w:rPr>
      </w:pPr>
      <w:r w:rsidRPr="00970897">
        <w:rPr>
          <w:rFonts w:ascii="Aptos" w:hAnsi="Aptos" w:cs="Arial"/>
        </w:rPr>
        <w:t>2.4</w:t>
      </w:r>
      <w:r w:rsidRPr="00970897" w:rsidR="00667CC9">
        <w:rPr>
          <w:rFonts w:ascii="Aptos" w:hAnsi="Aptos" w:cs="Arial"/>
        </w:rPr>
        <w:t>.</w:t>
      </w:r>
      <w:r w:rsidRPr="00970897" w:rsidR="009F104B">
        <w:rPr>
          <w:rFonts w:ascii="Aptos" w:hAnsi="Aptos" w:cs="Arial"/>
        </w:rPr>
        <w:t>5</w:t>
      </w:r>
      <w:r w:rsidRPr="00970897">
        <w:rPr>
          <w:rFonts w:ascii="Aptos" w:hAnsi="Aptos"/>
        </w:rPr>
        <w:tab/>
      </w:r>
      <w:r w:rsidRPr="00970897" w:rsidR="00F55D51">
        <w:rPr>
          <w:rFonts w:ascii="Aptos" w:hAnsi="Aptos" w:cs="Arial"/>
        </w:rPr>
        <w:t>The</w:t>
      </w:r>
      <w:r w:rsidRPr="00970897" w:rsidR="006C111F">
        <w:rPr>
          <w:rFonts w:ascii="Aptos" w:hAnsi="Aptos" w:cs="Arial"/>
        </w:rPr>
        <w:t xml:space="preserve"> University defines:</w:t>
      </w:r>
    </w:p>
    <w:p w:rsidRPr="00970897" w:rsidR="006C111F" w:rsidP="006C111F" w:rsidRDefault="006C111F" w14:paraId="0B346599" w14:textId="7D8E22D7">
      <w:pPr>
        <w:pStyle w:val="ListParagraph"/>
        <w:numPr>
          <w:ilvl w:val="0"/>
          <w:numId w:val="57"/>
        </w:numPr>
        <w:spacing w:line="259" w:lineRule="auto"/>
        <w:rPr>
          <w:rFonts w:ascii="Aptos" w:hAnsi="Aptos" w:cs="Arial"/>
          <w:iCs/>
        </w:rPr>
      </w:pPr>
      <w:r w:rsidRPr="00970897">
        <w:rPr>
          <w:rFonts w:ascii="Aptos" w:hAnsi="Aptos" w:cs="Arial"/>
          <w:iCs/>
        </w:rPr>
        <w:t>Low-risk partnerships as that where any perceived risks may be mitigated sufficiently</w:t>
      </w:r>
      <w:r w:rsidRPr="00970897" w:rsidR="00912068">
        <w:rPr>
          <w:rFonts w:ascii="Aptos" w:hAnsi="Aptos" w:cs="Arial"/>
          <w:iCs/>
        </w:rPr>
        <w:t xml:space="preserve">. </w:t>
      </w:r>
    </w:p>
    <w:p w:rsidRPr="00970897" w:rsidR="006C111F" w:rsidP="0033787A" w:rsidRDefault="006C111F" w14:paraId="646E2B07" w14:textId="3657AA6D">
      <w:pPr>
        <w:pStyle w:val="ListParagraph"/>
        <w:numPr>
          <w:ilvl w:val="0"/>
          <w:numId w:val="57"/>
        </w:numPr>
        <w:spacing w:line="259" w:lineRule="auto"/>
        <w:rPr>
          <w:rFonts w:ascii="Aptos" w:hAnsi="Aptos" w:cs="Arial"/>
          <w:iCs/>
        </w:rPr>
      </w:pPr>
      <w:r w:rsidRPr="00970897">
        <w:rPr>
          <w:rFonts w:ascii="Aptos" w:hAnsi="Aptos" w:cs="Arial"/>
          <w:iCs/>
        </w:rPr>
        <w:t xml:space="preserve">Moderate and high-risk partnerships as those activities where, due to the indicative level of risk, additional arrangements may be required to mitigate and manage the associated risks/partnership. </w:t>
      </w:r>
    </w:p>
    <w:p w:rsidRPr="00970897" w:rsidR="0078073C" w:rsidP="00847EF0" w:rsidRDefault="0078073C" w14:paraId="61FB0D48" w14:textId="77777777">
      <w:pPr>
        <w:spacing w:line="259" w:lineRule="auto"/>
        <w:ind w:left="709" w:hanging="709"/>
        <w:rPr>
          <w:rFonts w:ascii="Aptos" w:hAnsi="Aptos" w:cs="Arial"/>
          <w:iCs/>
        </w:rPr>
      </w:pPr>
    </w:p>
    <w:p w:rsidRPr="00970897" w:rsidR="00667CC9" w:rsidP="06AC149B" w:rsidRDefault="0078073C" w14:paraId="74E316BE" w14:textId="3333FCAF">
      <w:pPr>
        <w:spacing w:line="259" w:lineRule="auto"/>
        <w:ind w:left="709" w:hanging="709"/>
        <w:rPr>
          <w:rFonts w:ascii="Aptos" w:hAnsi="Aptos" w:cs="Arial"/>
        </w:rPr>
      </w:pPr>
      <w:r w:rsidRPr="00970897">
        <w:rPr>
          <w:rFonts w:ascii="Aptos" w:hAnsi="Aptos" w:cs="Arial"/>
        </w:rPr>
        <w:t>2.4.6</w:t>
      </w:r>
      <w:r w:rsidRPr="00970897">
        <w:rPr>
          <w:rFonts w:ascii="Aptos" w:hAnsi="Aptos"/>
        </w:rPr>
        <w:tab/>
      </w:r>
      <w:r w:rsidRPr="00970897" w:rsidR="00667CC9">
        <w:rPr>
          <w:rFonts w:ascii="Aptos" w:hAnsi="Aptos" w:cs="Arial"/>
        </w:rPr>
        <w:t xml:space="preserve">Table </w:t>
      </w:r>
      <w:r w:rsidRPr="00970897" w:rsidR="00895222">
        <w:rPr>
          <w:rFonts w:ascii="Aptos" w:hAnsi="Aptos" w:cs="Arial"/>
        </w:rPr>
        <w:t>4</w:t>
      </w:r>
      <w:r w:rsidRPr="00970897" w:rsidR="00667CC9">
        <w:rPr>
          <w:rFonts w:ascii="Aptos" w:hAnsi="Aptos" w:cs="Arial"/>
        </w:rPr>
        <w:t xml:space="preserve"> provides the list of partnership types with an </w:t>
      </w:r>
      <w:r w:rsidRPr="00970897" w:rsidR="00667CC9">
        <w:rPr>
          <w:rFonts w:ascii="Aptos" w:hAnsi="Aptos" w:cs="Arial"/>
          <w:b/>
          <w:bCs/>
        </w:rPr>
        <w:t>indicative</w:t>
      </w:r>
      <w:r w:rsidRPr="00970897" w:rsidR="00667CC9">
        <w:rPr>
          <w:rFonts w:ascii="Aptos" w:hAnsi="Aptos" w:cs="Arial"/>
        </w:rPr>
        <w:t xml:space="preserve"> category of risk, and an estimation of the</w:t>
      </w:r>
      <w:r w:rsidRPr="00970897" w:rsidR="006D76B9">
        <w:rPr>
          <w:rFonts w:ascii="Aptos" w:hAnsi="Aptos" w:cs="Arial"/>
        </w:rPr>
        <w:t xml:space="preserve"> scope of due diligence. </w:t>
      </w:r>
      <w:r w:rsidRPr="00970897" w:rsidR="00667CC9">
        <w:rPr>
          <w:rFonts w:ascii="Aptos" w:hAnsi="Aptos" w:cs="Arial"/>
        </w:rPr>
        <w:t>However, as noted, the potential risk and the due diligence required to help mitigate the risk will depend on the</w:t>
      </w:r>
      <w:r w:rsidRPr="00970897" w:rsidR="006D76B9">
        <w:rPr>
          <w:rFonts w:ascii="Aptos" w:hAnsi="Aptos" w:cs="Arial"/>
        </w:rPr>
        <w:t xml:space="preserve"> specifics of the partnership. </w:t>
      </w:r>
      <w:r w:rsidRPr="00970897" w:rsidR="00667CC9">
        <w:rPr>
          <w:rFonts w:ascii="Aptos" w:hAnsi="Aptos" w:cs="Arial"/>
        </w:rPr>
        <w:t>This will be determined in consultation</w:t>
      </w:r>
      <w:r w:rsidRPr="00970897" w:rsidR="00A350BB">
        <w:rPr>
          <w:rFonts w:ascii="Aptos" w:hAnsi="Aptos" w:cs="Arial"/>
        </w:rPr>
        <w:t xml:space="preserve"> with</w:t>
      </w:r>
      <w:r w:rsidRPr="00970897" w:rsidR="00667CC9">
        <w:rPr>
          <w:rFonts w:ascii="Aptos" w:hAnsi="Aptos" w:cs="Arial"/>
        </w:rPr>
        <w:t xml:space="preserve"> the </w:t>
      </w:r>
      <w:r w:rsidRPr="00970897" w:rsidR="004B074C">
        <w:rPr>
          <w:rFonts w:ascii="Aptos" w:hAnsi="Aptos" w:cs="Arial"/>
        </w:rPr>
        <w:t xml:space="preserve">Deputy Director of Student Life </w:t>
      </w:r>
      <w:r w:rsidRPr="00970897" w:rsidR="00667CC9">
        <w:rPr>
          <w:rFonts w:ascii="Aptos" w:hAnsi="Aptos" w:cs="Arial"/>
        </w:rPr>
        <w:t>(or nominee).</w:t>
      </w:r>
    </w:p>
    <w:p w:rsidRPr="00970897" w:rsidR="00667CC9" w:rsidP="00815063" w:rsidRDefault="00667CC9" w14:paraId="769B955A" w14:textId="36BDA373">
      <w:pPr>
        <w:ind w:firstLine="709"/>
        <w:rPr>
          <w:rFonts w:ascii="Aptos" w:hAnsi="Aptos" w:cs="Arial"/>
          <w:b/>
          <w:bCs/>
          <w:iCs/>
        </w:rPr>
      </w:pPr>
    </w:p>
    <w:tbl>
      <w:tblPr>
        <w:tblStyle w:val="TableGrid"/>
        <w:tblW w:w="8554" w:type="dxa"/>
        <w:tblInd w:w="655" w:type="dxa"/>
        <w:tblLayout w:type="fixed"/>
        <w:tblLook w:val="04A0" w:firstRow="1" w:lastRow="0" w:firstColumn="1" w:lastColumn="0" w:noHBand="0" w:noVBand="1"/>
      </w:tblPr>
      <w:tblGrid>
        <w:gridCol w:w="1892"/>
        <w:gridCol w:w="1559"/>
        <w:gridCol w:w="1559"/>
        <w:gridCol w:w="3544"/>
      </w:tblGrid>
      <w:tr w:rsidRPr="00970897" w:rsidR="003E24FD" w:rsidTr="06AC149B" w14:paraId="29138B43" w14:textId="77777777">
        <w:tc>
          <w:tcPr>
            <w:tcW w:w="1892" w:type="dxa"/>
            <w:shd w:val="clear" w:color="auto" w:fill="C8C9C7"/>
          </w:tcPr>
          <w:p w:rsidRPr="00970897" w:rsidR="00503B89" w:rsidP="00667CC9" w:rsidRDefault="00503B89" w14:paraId="49BD932F" w14:textId="20B1E0B5">
            <w:pPr>
              <w:rPr>
                <w:rFonts w:ascii="Aptos" w:hAnsi="Aptos" w:cs="Arial"/>
                <w:b/>
              </w:rPr>
            </w:pPr>
            <w:r w:rsidRPr="00970897">
              <w:rPr>
                <w:rFonts w:ascii="Aptos" w:hAnsi="Aptos" w:cs="Arial"/>
                <w:b/>
              </w:rPr>
              <w:t>Type of Partnership</w:t>
            </w:r>
          </w:p>
        </w:tc>
        <w:tc>
          <w:tcPr>
            <w:tcW w:w="1559" w:type="dxa"/>
            <w:shd w:val="clear" w:color="auto" w:fill="C8C9C7"/>
          </w:tcPr>
          <w:p w:rsidRPr="00970897" w:rsidR="00503B89" w:rsidP="00667CC9" w:rsidRDefault="00503B89" w14:paraId="487A1627" w14:textId="7111FFCB">
            <w:pPr>
              <w:rPr>
                <w:rFonts w:ascii="Aptos" w:hAnsi="Aptos" w:cs="Arial"/>
                <w:b/>
                <w:bCs/>
              </w:rPr>
            </w:pPr>
            <w:r w:rsidRPr="00970897">
              <w:rPr>
                <w:rFonts w:ascii="Aptos" w:hAnsi="Aptos" w:cs="Arial"/>
                <w:b/>
                <w:bCs/>
              </w:rPr>
              <w:t>Partnership Location</w:t>
            </w:r>
          </w:p>
        </w:tc>
        <w:tc>
          <w:tcPr>
            <w:tcW w:w="1559" w:type="dxa"/>
            <w:shd w:val="clear" w:color="auto" w:fill="C8C9C7"/>
          </w:tcPr>
          <w:p w:rsidRPr="00970897" w:rsidR="00503B89" w:rsidP="00667CC9" w:rsidRDefault="00503B89" w14:paraId="586DA9AF" w14:textId="31DEB95E">
            <w:pPr>
              <w:rPr>
                <w:rFonts w:ascii="Aptos" w:hAnsi="Aptos" w:cs="Arial"/>
                <w:b/>
                <w:bCs/>
              </w:rPr>
            </w:pPr>
            <w:r w:rsidRPr="00970897">
              <w:rPr>
                <w:rFonts w:ascii="Aptos" w:hAnsi="Aptos" w:cs="Arial"/>
                <w:b/>
                <w:bCs/>
              </w:rPr>
              <w:t>Indicative Risk</w:t>
            </w:r>
          </w:p>
          <w:p w:rsidRPr="00970897" w:rsidR="00503B89" w:rsidP="00667CC9" w:rsidRDefault="00503B89" w14:paraId="78E87FF5" w14:textId="77777777">
            <w:pPr>
              <w:rPr>
                <w:rFonts w:ascii="Aptos" w:hAnsi="Aptos" w:cs="Arial"/>
                <w:b/>
                <w:bCs/>
              </w:rPr>
            </w:pPr>
            <w:r w:rsidRPr="00970897">
              <w:rPr>
                <w:rFonts w:ascii="Aptos" w:hAnsi="Aptos" w:cs="Arial"/>
                <w:b/>
                <w:bCs/>
              </w:rPr>
              <w:t>Level</w:t>
            </w:r>
          </w:p>
          <w:p w:rsidRPr="00970897" w:rsidR="00503B89" w:rsidP="00667CC9" w:rsidRDefault="00503B89" w14:paraId="6C8D2E18" w14:textId="5E0ECD58">
            <w:pPr>
              <w:rPr>
                <w:rFonts w:ascii="Aptos" w:hAnsi="Aptos" w:cs="Arial"/>
                <w:b/>
                <w:bCs/>
              </w:rPr>
            </w:pPr>
          </w:p>
        </w:tc>
        <w:tc>
          <w:tcPr>
            <w:tcW w:w="3544" w:type="dxa"/>
            <w:shd w:val="clear" w:color="auto" w:fill="C8C9C7"/>
          </w:tcPr>
          <w:p w:rsidRPr="00970897" w:rsidR="00503B89" w:rsidP="00667CC9" w:rsidRDefault="00503B89" w14:paraId="7F2E3418" w14:textId="77777777">
            <w:pPr>
              <w:rPr>
                <w:rFonts w:ascii="Aptos" w:hAnsi="Aptos" w:cs="Arial"/>
                <w:b/>
              </w:rPr>
            </w:pPr>
            <w:r w:rsidRPr="00970897">
              <w:rPr>
                <w:rFonts w:ascii="Aptos" w:hAnsi="Aptos" w:cs="Arial"/>
                <w:b/>
              </w:rPr>
              <w:t>Due Diligence implications</w:t>
            </w:r>
          </w:p>
          <w:p w:rsidRPr="00970897" w:rsidR="00503B89" w:rsidP="00667CC9" w:rsidRDefault="00503B89" w14:paraId="2A9173C8" w14:textId="77777777">
            <w:pPr>
              <w:rPr>
                <w:rFonts w:ascii="Aptos" w:hAnsi="Aptos" w:cs="Arial"/>
                <w:b/>
              </w:rPr>
            </w:pPr>
          </w:p>
        </w:tc>
      </w:tr>
      <w:tr w:rsidRPr="00970897" w:rsidR="003E24FD" w:rsidTr="06AC149B" w14:paraId="13ED2C38" w14:textId="77777777">
        <w:trPr>
          <w:trHeight w:val="123"/>
        </w:trPr>
        <w:tc>
          <w:tcPr>
            <w:tcW w:w="1892" w:type="dxa"/>
            <w:vMerge w:val="restart"/>
          </w:tcPr>
          <w:p w:rsidRPr="00970897" w:rsidR="00210F14" w:rsidDel="005E0B32" w:rsidP="00980CC3" w:rsidRDefault="00210F14" w14:paraId="61F2FB06" w14:textId="51A71705">
            <w:pPr>
              <w:rPr>
                <w:rFonts w:ascii="Aptos" w:hAnsi="Aptos" w:cs="Arial"/>
              </w:rPr>
            </w:pPr>
            <w:r w:rsidRPr="00970897">
              <w:rPr>
                <w:rFonts w:ascii="Aptos" w:hAnsi="Aptos" w:cs="Arial"/>
              </w:rPr>
              <w:t>Pathway College</w:t>
            </w:r>
          </w:p>
        </w:tc>
        <w:tc>
          <w:tcPr>
            <w:tcW w:w="1559" w:type="dxa"/>
          </w:tcPr>
          <w:p w:rsidRPr="00970897" w:rsidR="00210F14" w:rsidP="00667CC9" w:rsidRDefault="00210F14" w14:paraId="3C7913C5" w14:textId="63F29113">
            <w:pPr>
              <w:rPr>
                <w:rFonts w:ascii="Aptos" w:hAnsi="Aptos" w:cs="Arial"/>
                <w:bCs/>
              </w:rPr>
            </w:pPr>
            <w:r w:rsidRPr="00970897">
              <w:rPr>
                <w:rFonts w:ascii="Aptos" w:hAnsi="Aptos" w:cs="Arial"/>
                <w:bCs/>
              </w:rPr>
              <w:t>UK</w:t>
            </w:r>
          </w:p>
        </w:tc>
        <w:tc>
          <w:tcPr>
            <w:tcW w:w="1559" w:type="dxa"/>
          </w:tcPr>
          <w:p w:rsidRPr="00970897" w:rsidR="00210F14" w:rsidDel="005E0B32" w:rsidP="00667CC9" w:rsidRDefault="00210F14" w14:paraId="41950559" w14:textId="3BDB9955">
            <w:pPr>
              <w:rPr>
                <w:rFonts w:ascii="Aptos" w:hAnsi="Aptos" w:cs="Arial"/>
                <w:bCs/>
              </w:rPr>
            </w:pPr>
            <w:r w:rsidRPr="00970897">
              <w:rPr>
                <w:rFonts w:ascii="Aptos" w:hAnsi="Aptos" w:cs="Arial"/>
                <w:bCs/>
              </w:rPr>
              <w:t xml:space="preserve">Moderate </w:t>
            </w:r>
          </w:p>
        </w:tc>
        <w:tc>
          <w:tcPr>
            <w:tcW w:w="3544" w:type="dxa"/>
            <w:vMerge w:val="restart"/>
          </w:tcPr>
          <w:p w:rsidRPr="00970897" w:rsidR="00210F14" w:rsidP="0037538C" w:rsidRDefault="00210F14" w14:paraId="7EFD2F58" w14:textId="4A57E3F9">
            <w:pPr>
              <w:pStyle w:val="ListParagraph"/>
              <w:numPr>
                <w:ilvl w:val="0"/>
                <w:numId w:val="14"/>
              </w:numPr>
              <w:ind w:left="456" w:hanging="425"/>
              <w:rPr>
                <w:rFonts w:ascii="Aptos" w:hAnsi="Aptos" w:cs="Arial"/>
              </w:rPr>
            </w:pPr>
            <w:r w:rsidRPr="00970897">
              <w:rPr>
                <w:rFonts w:ascii="Aptos" w:hAnsi="Aptos" w:cs="Arial"/>
              </w:rPr>
              <w:t xml:space="preserve">Financial, </w:t>
            </w:r>
            <w:r w:rsidRPr="00970897" w:rsidR="006639DA">
              <w:rPr>
                <w:rFonts w:ascii="Aptos" w:hAnsi="Aptos" w:cs="Arial"/>
              </w:rPr>
              <w:t>legal,</w:t>
            </w:r>
            <w:r w:rsidRPr="00970897">
              <w:rPr>
                <w:rFonts w:ascii="Aptos" w:hAnsi="Aptos" w:cs="Arial"/>
              </w:rPr>
              <w:t xml:space="preserve"> and academic required</w:t>
            </w:r>
            <w:r w:rsidRPr="00970897" w:rsidR="006639DA">
              <w:rPr>
                <w:rFonts w:ascii="Aptos" w:hAnsi="Aptos" w:cs="Arial"/>
              </w:rPr>
              <w:t>.</w:t>
            </w:r>
          </w:p>
          <w:p w:rsidRPr="00970897" w:rsidR="0079103D" w:rsidDel="005E0B32" w:rsidP="0079103D" w:rsidRDefault="0079103D" w14:paraId="0CFAFDF4" w14:textId="5E124C12">
            <w:pPr>
              <w:pStyle w:val="ListParagraph"/>
              <w:ind w:left="456"/>
              <w:rPr>
                <w:rFonts w:ascii="Aptos" w:hAnsi="Aptos" w:cs="Arial"/>
              </w:rPr>
            </w:pPr>
          </w:p>
        </w:tc>
      </w:tr>
      <w:tr w:rsidRPr="00970897" w:rsidR="003E24FD" w:rsidTr="06AC149B" w14:paraId="1C16AF5B" w14:textId="77777777">
        <w:trPr>
          <w:trHeight w:val="122"/>
        </w:trPr>
        <w:tc>
          <w:tcPr>
            <w:tcW w:w="1892" w:type="dxa"/>
            <w:vMerge/>
          </w:tcPr>
          <w:p w:rsidRPr="00970897" w:rsidR="00210F14" w:rsidP="00980CC3" w:rsidRDefault="00210F14" w14:paraId="0FE8D282" w14:textId="77777777">
            <w:pPr>
              <w:rPr>
                <w:rFonts w:ascii="Aptos" w:hAnsi="Aptos" w:cs="Arial"/>
              </w:rPr>
            </w:pPr>
          </w:p>
        </w:tc>
        <w:tc>
          <w:tcPr>
            <w:tcW w:w="1559" w:type="dxa"/>
          </w:tcPr>
          <w:p w:rsidRPr="00970897" w:rsidR="00210F14" w:rsidP="00667CC9" w:rsidRDefault="00210F14" w14:paraId="26C54EB1" w14:textId="59FC9FEF">
            <w:pPr>
              <w:rPr>
                <w:rFonts w:ascii="Aptos" w:hAnsi="Aptos" w:cs="Arial"/>
                <w:bCs/>
              </w:rPr>
            </w:pPr>
            <w:r w:rsidRPr="00970897">
              <w:rPr>
                <w:rFonts w:ascii="Aptos" w:hAnsi="Aptos" w:cs="Arial"/>
                <w:bCs/>
              </w:rPr>
              <w:t>Overseas</w:t>
            </w:r>
          </w:p>
        </w:tc>
        <w:tc>
          <w:tcPr>
            <w:tcW w:w="1559" w:type="dxa"/>
          </w:tcPr>
          <w:p w:rsidRPr="00970897" w:rsidR="00210F14" w:rsidP="00667CC9" w:rsidRDefault="00210F14" w14:paraId="71E07D7F" w14:textId="7296195C">
            <w:pPr>
              <w:rPr>
                <w:rFonts w:ascii="Aptos" w:hAnsi="Aptos" w:cs="Arial"/>
                <w:bCs/>
              </w:rPr>
            </w:pPr>
            <w:r w:rsidRPr="00970897">
              <w:rPr>
                <w:rFonts w:ascii="Aptos" w:hAnsi="Aptos" w:cs="Arial"/>
                <w:bCs/>
              </w:rPr>
              <w:t>High</w:t>
            </w:r>
          </w:p>
        </w:tc>
        <w:tc>
          <w:tcPr>
            <w:tcW w:w="3544" w:type="dxa"/>
            <w:vMerge/>
          </w:tcPr>
          <w:p w:rsidRPr="00970897" w:rsidR="00210F14" w:rsidP="0037538C" w:rsidRDefault="00210F14" w14:paraId="4C3B5AC9" w14:textId="77777777">
            <w:pPr>
              <w:pStyle w:val="ListParagraph"/>
              <w:numPr>
                <w:ilvl w:val="0"/>
                <w:numId w:val="14"/>
              </w:numPr>
              <w:ind w:left="456" w:hanging="425"/>
              <w:rPr>
                <w:rFonts w:ascii="Aptos" w:hAnsi="Aptos" w:cs="Arial"/>
              </w:rPr>
            </w:pPr>
          </w:p>
        </w:tc>
      </w:tr>
      <w:tr w:rsidRPr="00970897" w:rsidR="003E24FD" w:rsidTr="06AC149B" w14:paraId="34CD567D" w14:textId="77777777">
        <w:trPr>
          <w:trHeight w:val="390"/>
        </w:trPr>
        <w:tc>
          <w:tcPr>
            <w:tcW w:w="1892" w:type="dxa"/>
            <w:vMerge w:val="restart"/>
          </w:tcPr>
          <w:p w:rsidRPr="00970897" w:rsidR="00C603FA" w:rsidP="00667CC9" w:rsidRDefault="00C603FA" w14:paraId="5D7DBB34" w14:textId="77777777">
            <w:pPr>
              <w:rPr>
                <w:rFonts w:ascii="Aptos" w:hAnsi="Aptos" w:cs="Arial"/>
                <w:bCs/>
              </w:rPr>
            </w:pPr>
            <w:r w:rsidRPr="00970897">
              <w:rPr>
                <w:rFonts w:ascii="Aptos" w:hAnsi="Aptos" w:cs="Arial"/>
                <w:bCs/>
              </w:rPr>
              <w:t>Validated</w:t>
            </w:r>
          </w:p>
          <w:p w:rsidRPr="00970897" w:rsidR="00C603FA" w:rsidP="00667CC9" w:rsidRDefault="00C603FA" w14:paraId="4D09AC74" w14:textId="2321A9D9">
            <w:pPr>
              <w:rPr>
                <w:rFonts w:ascii="Aptos" w:hAnsi="Aptos" w:cs="Arial"/>
              </w:rPr>
            </w:pPr>
          </w:p>
        </w:tc>
        <w:tc>
          <w:tcPr>
            <w:tcW w:w="1559" w:type="dxa"/>
          </w:tcPr>
          <w:p w:rsidRPr="00970897" w:rsidR="00C603FA" w:rsidP="00667CC9" w:rsidRDefault="00C32966" w14:paraId="5EC98AB5" w14:textId="11F0296C">
            <w:pPr>
              <w:rPr>
                <w:rFonts w:ascii="Aptos" w:hAnsi="Aptos" w:cs="Arial"/>
                <w:bCs/>
              </w:rPr>
            </w:pPr>
            <w:r w:rsidRPr="00970897">
              <w:rPr>
                <w:rFonts w:ascii="Aptos" w:hAnsi="Aptos" w:cs="Arial"/>
                <w:bCs/>
              </w:rPr>
              <w:t>UK</w:t>
            </w:r>
          </w:p>
        </w:tc>
        <w:tc>
          <w:tcPr>
            <w:tcW w:w="1559" w:type="dxa"/>
          </w:tcPr>
          <w:p w:rsidRPr="00970897" w:rsidR="00C603FA" w:rsidP="00667CC9" w:rsidRDefault="00C603FA" w14:paraId="68E54E70" w14:textId="35ECF6EC">
            <w:pPr>
              <w:rPr>
                <w:rFonts w:ascii="Aptos" w:hAnsi="Aptos" w:cs="Arial"/>
                <w:bCs/>
              </w:rPr>
            </w:pPr>
            <w:r w:rsidRPr="00970897">
              <w:rPr>
                <w:rFonts w:ascii="Aptos" w:hAnsi="Aptos" w:cs="Arial"/>
                <w:bCs/>
              </w:rPr>
              <w:t>Moderate</w:t>
            </w:r>
          </w:p>
        </w:tc>
        <w:tc>
          <w:tcPr>
            <w:tcW w:w="3544" w:type="dxa"/>
            <w:vMerge w:val="restart"/>
          </w:tcPr>
          <w:p w:rsidRPr="00970897" w:rsidR="00C603FA" w:rsidP="0037538C" w:rsidRDefault="00C603FA" w14:paraId="065C55F2" w14:textId="34682A07">
            <w:pPr>
              <w:pStyle w:val="ListParagraph"/>
              <w:numPr>
                <w:ilvl w:val="0"/>
                <w:numId w:val="14"/>
              </w:numPr>
              <w:ind w:left="456" w:hanging="425"/>
              <w:rPr>
                <w:rFonts w:ascii="Aptos" w:hAnsi="Aptos" w:cs="Arial"/>
              </w:rPr>
            </w:pPr>
            <w:r w:rsidRPr="00970897">
              <w:rPr>
                <w:rFonts w:ascii="Aptos" w:hAnsi="Aptos" w:cs="Arial"/>
              </w:rPr>
              <w:t xml:space="preserve">Financial, </w:t>
            </w:r>
            <w:r w:rsidRPr="00970897" w:rsidR="006639DA">
              <w:rPr>
                <w:rFonts w:ascii="Aptos" w:hAnsi="Aptos" w:cs="Arial"/>
              </w:rPr>
              <w:t>legal,</w:t>
            </w:r>
            <w:r w:rsidRPr="00970897">
              <w:rPr>
                <w:rFonts w:ascii="Aptos" w:hAnsi="Aptos" w:cs="Arial"/>
              </w:rPr>
              <w:t xml:space="preserve"> and academic required</w:t>
            </w:r>
            <w:r w:rsidRPr="00970897" w:rsidR="006639DA">
              <w:rPr>
                <w:rFonts w:ascii="Aptos" w:hAnsi="Aptos" w:cs="Arial"/>
              </w:rPr>
              <w:t>.</w:t>
            </w:r>
          </w:p>
          <w:p w:rsidRPr="00970897" w:rsidR="00C603FA" w:rsidP="0079103D" w:rsidRDefault="00C603FA" w14:paraId="3FFF00C5" w14:textId="520E36E2">
            <w:pPr>
              <w:pStyle w:val="ListParagraph"/>
              <w:ind w:left="456"/>
              <w:rPr>
                <w:rFonts w:ascii="Aptos" w:hAnsi="Aptos" w:cs="Arial"/>
              </w:rPr>
            </w:pPr>
          </w:p>
        </w:tc>
      </w:tr>
      <w:tr w:rsidRPr="00970897" w:rsidR="003E24FD" w:rsidTr="06AC149B" w14:paraId="259FF57D" w14:textId="77777777">
        <w:trPr>
          <w:trHeight w:val="390"/>
        </w:trPr>
        <w:tc>
          <w:tcPr>
            <w:tcW w:w="1892" w:type="dxa"/>
            <w:vMerge/>
          </w:tcPr>
          <w:p w:rsidRPr="00970897" w:rsidR="00C603FA" w:rsidP="00667CC9" w:rsidRDefault="00C603FA" w14:paraId="00E217F9" w14:textId="77777777">
            <w:pPr>
              <w:rPr>
                <w:rFonts w:ascii="Aptos" w:hAnsi="Aptos" w:cs="Arial"/>
                <w:bCs/>
              </w:rPr>
            </w:pPr>
          </w:p>
        </w:tc>
        <w:tc>
          <w:tcPr>
            <w:tcW w:w="1559" w:type="dxa"/>
          </w:tcPr>
          <w:p w:rsidRPr="00970897" w:rsidR="00C603FA" w:rsidP="00667CC9" w:rsidRDefault="00CB62BB" w14:paraId="7CBE5D22" w14:textId="2DE7DE37">
            <w:pPr>
              <w:rPr>
                <w:rFonts w:ascii="Aptos" w:hAnsi="Aptos" w:cs="Arial"/>
                <w:bCs/>
              </w:rPr>
            </w:pPr>
            <w:r w:rsidRPr="00970897">
              <w:rPr>
                <w:rFonts w:ascii="Aptos" w:hAnsi="Aptos" w:cs="Arial"/>
                <w:bCs/>
              </w:rPr>
              <w:t>Overseas</w:t>
            </w:r>
          </w:p>
        </w:tc>
        <w:tc>
          <w:tcPr>
            <w:tcW w:w="1559" w:type="dxa"/>
          </w:tcPr>
          <w:p w:rsidRPr="00970897" w:rsidR="00C603FA" w:rsidP="00667CC9" w:rsidRDefault="00CB62BB" w14:paraId="2E07CB9A" w14:textId="315F1EA8">
            <w:pPr>
              <w:rPr>
                <w:rFonts w:ascii="Aptos" w:hAnsi="Aptos" w:cs="Arial"/>
                <w:bCs/>
              </w:rPr>
            </w:pPr>
            <w:r w:rsidRPr="00970897">
              <w:rPr>
                <w:rFonts w:ascii="Aptos" w:hAnsi="Aptos" w:cs="Arial"/>
                <w:bCs/>
              </w:rPr>
              <w:t>High</w:t>
            </w:r>
          </w:p>
        </w:tc>
        <w:tc>
          <w:tcPr>
            <w:tcW w:w="3544" w:type="dxa"/>
            <w:vMerge/>
          </w:tcPr>
          <w:p w:rsidRPr="00970897" w:rsidR="00C603FA" w:rsidP="0037538C" w:rsidRDefault="00C603FA" w14:paraId="7C1AA7B0" w14:textId="77777777">
            <w:pPr>
              <w:pStyle w:val="ListParagraph"/>
              <w:numPr>
                <w:ilvl w:val="0"/>
                <w:numId w:val="14"/>
              </w:numPr>
              <w:ind w:left="456" w:hanging="425"/>
              <w:rPr>
                <w:rFonts w:ascii="Aptos" w:hAnsi="Aptos" w:cs="Arial"/>
              </w:rPr>
            </w:pPr>
          </w:p>
        </w:tc>
      </w:tr>
      <w:tr w:rsidRPr="00970897" w:rsidR="00F44BFB" w:rsidTr="06AC149B" w14:paraId="3D63A149" w14:textId="77777777">
        <w:tc>
          <w:tcPr>
            <w:tcW w:w="1892" w:type="dxa"/>
            <w:vMerge w:val="restart"/>
          </w:tcPr>
          <w:p w:rsidRPr="00970897" w:rsidR="00F44BFB" w:rsidP="00667CC9" w:rsidRDefault="00F44BFB" w14:paraId="64FC3533" w14:textId="33457054">
            <w:pPr>
              <w:rPr>
                <w:rFonts w:ascii="Aptos" w:hAnsi="Aptos" w:cs="Arial"/>
              </w:rPr>
            </w:pPr>
            <w:r w:rsidRPr="00970897">
              <w:rPr>
                <w:rFonts w:ascii="Aptos" w:hAnsi="Aptos" w:cs="Arial"/>
              </w:rPr>
              <w:t>Dual Award</w:t>
            </w:r>
          </w:p>
        </w:tc>
        <w:tc>
          <w:tcPr>
            <w:tcW w:w="1559" w:type="dxa"/>
          </w:tcPr>
          <w:p w:rsidRPr="00970897" w:rsidR="00F44BFB" w:rsidP="00667CC9" w:rsidRDefault="00F44BFB" w14:paraId="3A91C1B1" w14:textId="33466696">
            <w:pPr>
              <w:rPr>
                <w:rFonts w:ascii="Aptos" w:hAnsi="Aptos" w:cs="Arial"/>
                <w:bCs/>
              </w:rPr>
            </w:pPr>
            <w:r w:rsidRPr="00970897">
              <w:rPr>
                <w:rFonts w:ascii="Aptos" w:hAnsi="Aptos" w:cs="Arial"/>
                <w:bCs/>
              </w:rPr>
              <w:t>UK</w:t>
            </w:r>
          </w:p>
        </w:tc>
        <w:tc>
          <w:tcPr>
            <w:tcW w:w="1559" w:type="dxa"/>
          </w:tcPr>
          <w:p w:rsidRPr="00970897" w:rsidR="00F44BFB" w:rsidP="00667CC9" w:rsidRDefault="00F44BFB" w14:paraId="011BC4CC" w14:textId="77777777">
            <w:pPr>
              <w:rPr>
                <w:rFonts w:ascii="Aptos" w:hAnsi="Aptos" w:cs="Arial"/>
                <w:bCs/>
              </w:rPr>
            </w:pPr>
            <w:r w:rsidRPr="00970897">
              <w:rPr>
                <w:rFonts w:ascii="Aptos" w:hAnsi="Aptos" w:cs="Arial"/>
                <w:bCs/>
              </w:rPr>
              <w:t>Moderate</w:t>
            </w:r>
          </w:p>
          <w:p w:rsidRPr="00970897" w:rsidR="00F44BFB" w:rsidP="00667CC9" w:rsidRDefault="00F44BFB" w14:paraId="04C066D1" w14:textId="6BBA8FF5">
            <w:pPr>
              <w:rPr>
                <w:rFonts w:ascii="Aptos" w:hAnsi="Aptos" w:cs="Arial"/>
                <w:bCs/>
              </w:rPr>
            </w:pPr>
          </w:p>
        </w:tc>
        <w:tc>
          <w:tcPr>
            <w:tcW w:w="3544" w:type="dxa"/>
            <w:vMerge w:val="restart"/>
          </w:tcPr>
          <w:p w:rsidRPr="00970897" w:rsidR="00F44BFB" w:rsidP="00FB27B6" w:rsidRDefault="00F44BFB" w14:paraId="6435064A" w14:textId="15FCA459">
            <w:pPr>
              <w:pStyle w:val="ListParagraph"/>
              <w:numPr>
                <w:ilvl w:val="0"/>
                <w:numId w:val="14"/>
              </w:numPr>
              <w:ind w:left="456" w:right="37" w:hanging="425"/>
              <w:rPr>
                <w:rFonts w:ascii="Aptos" w:hAnsi="Aptos" w:cs="Arial"/>
              </w:rPr>
            </w:pPr>
            <w:r w:rsidRPr="00970897">
              <w:rPr>
                <w:rFonts w:ascii="Aptos" w:hAnsi="Aptos" w:cs="Arial"/>
              </w:rPr>
              <w:t xml:space="preserve">Financial, legal, and academic required </w:t>
            </w:r>
          </w:p>
        </w:tc>
      </w:tr>
      <w:tr w:rsidRPr="00970897" w:rsidR="00F44BFB" w:rsidTr="00A865D0" w14:paraId="25D0F034" w14:textId="77777777">
        <w:trPr>
          <w:trHeight w:val="300"/>
        </w:trPr>
        <w:tc>
          <w:tcPr>
            <w:tcW w:w="1892" w:type="dxa"/>
            <w:vMerge/>
          </w:tcPr>
          <w:p w:rsidRPr="00970897" w:rsidR="00F44BFB" w:rsidRDefault="00F44BFB" w14:paraId="17CCE2B9" w14:textId="77777777">
            <w:pPr>
              <w:rPr>
                <w:rFonts w:ascii="Aptos" w:hAnsi="Aptos"/>
              </w:rPr>
            </w:pPr>
          </w:p>
        </w:tc>
        <w:tc>
          <w:tcPr>
            <w:tcW w:w="1559" w:type="dxa"/>
          </w:tcPr>
          <w:p w:rsidRPr="00970897" w:rsidR="00F44BFB" w:rsidP="5D36C890" w:rsidRDefault="00F44BFB" w14:paraId="56C5C4BE" w14:textId="345215A7">
            <w:pPr>
              <w:rPr>
                <w:rFonts w:ascii="Aptos" w:hAnsi="Aptos" w:cs="Arial"/>
              </w:rPr>
            </w:pPr>
            <w:r w:rsidRPr="00970897">
              <w:rPr>
                <w:rFonts w:ascii="Aptos" w:hAnsi="Aptos" w:cs="Arial"/>
              </w:rPr>
              <w:t>Overseas</w:t>
            </w:r>
          </w:p>
        </w:tc>
        <w:tc>
          <w:tcPr>
            <w:tcW w:w="1559" w:type="dxa"/>
          </w:tcPr>
          <w:p w:rsidRPr="00970897" w:rsidR="00F44BFB" w:rsidP="59628EB2" w:rsidRDefault="00F44BFB" w14:paraId="2EAD07EC" w14:textId="6EBD3CFB">
            <w:pPr>
              <w:rPr>
                <w:rFonts w:ascii="Aptos" w:hAnsi="Aptos" w:cs="Arial"/>
              </w:rPr>
            </w:pPr>
            <w:r w:rsidRPr="00970897">
              <w:rPr>
                <w:rFonts w:ascii="Aptos" w:hAnsi="Aptos" w:cs="Arial"/>
              </w:rPr>
              <w:t>High</w:t>
            </w:r>
          </w:p>
        </w:tc>
        <w:tc>
          <w:tcPr>
            <w:tcW w:w="3544" w:type="dxa"/>
            <w:vMerge/>
          </w:tcPr>
          <w:p w:rsidRPr="00970897" w:rsidR="00F44BFB" w:rsidRDefault="00F44BFB" w14:paraId="2D0B9FD1" w14:textId="77777777">
            <w:pPr>
              <w:rPr>
                <w:rFonts w:ascii="Aptos" w:hAnsi="Aptos"/>
              </w:rPr>
            </w:pPr>
          </w:p>
        </w:tc>
      </w:tr>
      <w:tr w:rsidRPr="00970897" w:rsidR="003E24FD" w:rsidTr="06AC149B" w14:paraId="06F0B717" w14:textId="77777777">
        <w:trPr>
          <w:trHeight w:val="238"/>
        </w:trPr>
        <w:tc>
          <w:tcPr>
            <w:tcW w:w="1892" w:type="dxa"/>
            <w:vMerge w:val="restart"/>
          </w:tcPr>
          <w:p w:rsidRPr="00970897" w:rsidR="00210F14" w:rsidP="00667CC9" w:rsidRDefault="00210F14" w14:paraId="0A3B0501" w14:textId="77777777">
            <w:pPr>
              <w:rPr>
                <w:rFonts w:ascii="Aptos" w:hAnsi="Aptos" w:cs="Arial"/>
              </w:rPr>
            </w:pPr>
            <w:r w:rsidRPr="00970897">
              <w:rPr>
                <w:rFonts w:ascii="Aptos" w:hAnsi="Aptos" w:cs="Arial"/>
              </w:rPr>
              <w:t>Full Franchise</w:t>
            </w:r>
          </w:p>
          <w:p w:rsidRPr="00970897" w:rsidR="00210F14" w:rsidP="00667CC9" w:rsidRDefault="00210F14" w14:paraId="447BD9D8" w14:textId="5358A190">
            <w:pPr>
              <w:rPr>
                <w:rFonts w:ascii="Aptos" w:hAnsi="Aptos" w:cs="Arial"/>
              </w:rPr>
            </w:pPr>
          </w:p>
        </w:tc>
        <w:tc>
          <w:tcPr>
            <w:tcW w:w="1559" w:type="dxa"/>
          </w:tcPr>
          <w:p w:rsidRPr="00970897" w:rsidR="00210F14" w:rsidP="00667CC9" w:rsidRDefault="009C3792" w14:paraId="20DB9435" w14:textId="1F53CB8C">
            <w:pPr>
              <w:rPr>
                <w:rFonts w:ascii="Aptos" w:hAnsi="Aptos" w:cs="Arial"/>
                <w:bCs/>
              </w:rPr>
            </w:pPr>
            <w:r w:rsidRPr="00970897">
              <w:rPr>
                <w:rFonts w:ascii="Aptos" w:hAnsi="Aptos" w:cs="Arial"/>
                <w:bCs/>
              </w:rPr>
              <w:t>UK</w:t>
            </w:r>
          </w:p>
        </w:tc>
        <w:tc>
          <w:tcPr>
            <w:tcW w:w="1559" w:type="dxa"/>
            <w:vMerge w:val="restart"/>
          </w:tcPr>
          <w:p w:rsidRPr="00970897" w:rsidR="00210F14" w:rsidP="00667CC9" w:rsidRDefault="00210F14" w14:paraId="299DEDB2" w14:textId="7AE79211">
            <w:pPr>
              <w:rPr>
                <w:rFonts w:ascii="Aptos" w:hAnsi="Aptos" w:cs="Arial"/>
                <w:b/>
              </w:rPr>
            </w:pPr>
            <w:r w:rsidRPr="00970897">
              <w:rPr>
                <w:rFonts w:ascii="Aptos" w:hAnsi="Aptos" w:cs="Arial"/>
                <w:bCs/>
              </w:rPr>
              <w:t>Moderate</w:t>
            </w:r>
          </w:p>
        </w:tc>
        <w:tc>
          <w:tcPr>
            <w:tcW w:w="3544" w:type="dxa"/>
            <w:vMerge w:val="restart"/>
          </w:tcPr>
          <w:p w:rsidRPr="00970897" w:rsidR="0079103D" w:rsidP="00806261" w:rsidRDefault="00210F14" w14:paraId="6BC88705" w14:textId="51E80B2A">
            <w:pPr>
              <w:pStyle w:val="ListParagraph"/>
              <w:numPr>
                <w:ilvl w:val="0"/>
                <w:numId w:val="14"/>
              </w:numPr>
              <w:ind w:left="456" w:hanging="425"/>
              <w:rPr>
                <w:rFonts w:ascii="Aptos" w:hAnsi="Aptos" w:cs="Arial"/>
              </w:rPr>
            </w:pPr>
            <w:r w:rsidRPr="00970897">
              <w:rPr>
                <w:rFonts w:ascii="Aptos" w:hAnsi="Aptos" w:cs="Arial"/>
              </w:rPr>
              <w:t xml:space="preserve">Financial, </w:t>
            </w:r>
            <w:r w:rsidRPr="00970897" w:rsidR="006639DA">
              <w:rPr>
                <w:rFonts w:ascii="Aptos" w:hAnsi="Aptos" w:cs="Arial"/>
              </w:rPr>
              <w:t>legal,</w:t>
            </w:r>
            <w:r w:rsidRPr="00970897">
              <w:rPr>
                <w:rFonts w:ascii="Aptos" w:hAnsi="Aptos" w:cs="Arial"/>
              </w:rPr>
              <w:t xml:space="preserve"> and</w:t>
            </w:r>
            <w:r w:rsidRPr="00970897" w:rsidR="00CE5F09">
              <w:rPr>
                <w:rFonts w:ascii="Aptos" w:hAnsi="Aptos" w:cs="Arial"/>
              </w:rPr>
              <w:t xml:space="preserve"> </w:t>
            </w:r>
            <w:r w:rsidRPr="00970897">
              <w:rPr>
                <w:rFonts w:ascii="Aptos" w:hAnsi="Aptos" w:cs="Arial"/>
              </w:rPr>
              <w:t>academic required</w:t>
            </w:r>
          </w:p>
        </w:tc>
      </w:tr>
      <w:tr w:rsidRPr="00970897" w:rsidR="003E24FD" w:rsidTr="00A865D0" w14:paraId="0D3D3657" w14:textId="77777777">
        <w:trPr>
          <w:trHeight w:val="300"/>
        </w:trPr>
        <w:tc>
          <w:tcPr>
            <w:tcW w:w="1892" w:type="dxa"/>
            <w:vMerge/>
          </w:tcPr>
          <w:p w:rsidRPr="00970897" w:rsidR="00210F14" w:rsidP="00667CC9" w:rsidRDefault="00210F14" w14:paraId="4257C03C" w14:textId="77777777">
            <w:pPr>
              <w:rPr>
                <w:rFonts w:ascii="Aptos" w:hAnsi="Aptos" w:cs="Arial"/>
              </w:rPr>
            </w:pPr>
          </w:p>
        </w:tc>
        <w:tc>
          <w:tcPr>
            <w:tcW w:w="1559" w:type="dxa"/>
          </w:tcPr>
          <w:p w:rsidRPr="00970897" w:rsidR="00210F14" w:rsidP="00667CC9" w:rsidRDefault="009C3792" w14:paraId="3B76965D" w14:textId="6DADF01E">
            <w:pPr>
              <w:rPr>
                <w:rFonts w:ascii="Aptos" w:hAnsi="Aptos" w:cs="Arial"/>
                <w:bCs/>
              </w:rPr>
            </w:pPr>
            <w:r w:rsidRPr="00970897">
              <w:rPr>
                <w:rFonts w:ascii="Aptos" w:hAnsi="Aptos" w:cs="Arial"/>
                <w:bCs/>
              </w:rPr>
              <w:t>Overseas</w:t>
            </w:r>
          </w:p>
        </w:tc>
        <w:tc>
          <w:tcPr>
            <w:tcW w:w="1559" w:type="dxa"/>
            <w:vMerge/>
          </w:tcPr>
          <w:p w:rsidRPr="00970897" w:rsidR="00210F14" w:rsidP="00667CC9" w:rsidRDefault="00210F14" w14:paraId="4F733C16" w14:textId="77777777">
            <w:pPr>
              <w:rPr>
                <w:rFonts w:ascii="Aptos" w:hAnsi="Aptos" w:cs="Arial"/>
                <w:bCs/>
              </w:rPr>
            </w:pPr>
          </w:p>
        </w:tc>
        <w:tc>
          <w:tcPr>
            <w:tcW w:w="3544" w:type="dxa"/>
            <w:vMerge/>
          </w:tcPr>
          <w:p w:rsidRPr="00970897" w:rsidR="00210F14" w:rsidP="0037538C" w:rsidRDefault="00210F14" w14:paraId="12D4EAB7" w14:textId="77777777">
            <w:pPr>
              <w:pStyle w:val="ListParagraph"/>
              <w:numPr>
                <w:ilvl w:val="0"/>
                <w:numId w:val="14"/>
              </w:numPr>
              <w:ind w:left="456" w:hanging="425"/>
              <w:rPr>
                <w:rFonts w:ascii="Aptos" w:hAnsi="Aptos" w:cs="Arial"/>
              </w:rPr>
            </w:pPr>
          </w:p>
        </w:tc>
      </w:tr>
      <w:tr w:rsidRPr="00970897" w:rsidR="003E24FD" w:rsidTr="00A865D0" w14:paraId="06A2726E" w14:textId="77777777">
        <w:trPr>
          <w:trHeight w:val="300"/>
        </w:trPr>
        <w:tc>
          <w:tcPr>
            <w:tcW w:w="1892" w:type="dxa"/>
            <w:vMerge w:val="restart"/>
          </w:tcPr>
          <w:p w:rsidRPr="00970897" w:rsidR="00210F14" w:rsidP="00667CC9" w:rsidRDefault="00210F14" w14:paraId="77241046" w14:textId="77777777">
            <w:pPr>
              <w:rPr>
                <w:rFonts w:ascii="Aptos" w:hAnsi="Aptos" w:cs="Arial"/>
              </w:rPr>
            </w:pPr>
            <w:r w:rsidRPr="00970897">
              <w:rPr>
                <w:rFonts w:ascii="Aptos" w:hAnsi="Aptos" w:cs="Arial"/>
              </w:rPr>
              <w:t>Joint Franchise</w:t>
            </w:r>
          </w:p>
          <w:p w:rsidRPr="00970897" w:rsidR="00210F14" w:rsidP="00667CC9" w:rsidRDefault="00210F14" w14:paraId="5BACB2F6" w14:textId="278A13BD">
            <w:pPr>
              <w:rPr>
                <w:rFonts w:ascii="Aptos" w:hAnsi="Aptos" w:cs="Arial"/>
              </w:rPr>
            </w:pPr>
          </w:p>
        </w:tc>
        <w:tc>
          <w:tcPr>
            <w:tcW w:w="1559" w:type="dxa"/>
          </w:tcPr>
          <w:p w:rsidRPr="00970897" w:rsidR="00210F14" w:rsidP="00667CC9" w:rsidRDefault="009C3792" w14:paraId="281B5598" w14:textId="3628A794">
            <w:pPr>
              <w:rPr>
                <w:rFonts w:ascii="Aptos" w:hAnsi="Aptos" w:cs="Arial"/>
                <w:bCs/>
              </w:rPr>
            </w:pPr>
            <w:r w:rsidRPr="00970897">
              <w:rPr>
                <w:rFonts w:ascii="Aptos" w:hAnsi="Aptos" w:cs="Arial"/>
                <w:bCs/>
              </w:rPr>
              <w:t>UK</w:t>
            </w:r>
          </w:p>
        </w:tc>
        <w:tc>
          <w:tcPr>
            <w:tcW w:w="1559" w:type="dxa"/>
            <w:vMerge w:val="restart"/>
          </w:tcPr>
          <w:p w:rsidRPr="00970897" w:rsidR="00210F14" w:rsidP="00667CC9" w:rsidRDefault="00210F14" w14:paraId="27E598D5" w14:textId="02CDB166">
            <w:pPr>
              <w:rPr>
                <w:rFonts w:ascii="Aptos" w:hAnsi="Aptos" w:cs="Arial"/>
              </w:rPr>
            </w:pPr>
            <w:r w:rsidRPr="00970897">
              <w:rPr>
                <w:rFonts w:ascii="Aptos" w:hAnsi="Aptos" w:cs="Arial"/>
                <w:bCs/>
              </w:rPr>
              <w:t>Moderate</w:t>
            </w:r>
          </w:p>
        </w:tc>
        <w:tc>
          <w:tcPr>
            <w:tcW w:w="3544" w:type="dxa"/>
            <w:vMerge w:val="restart"/>
          </w:tcPr>
          <w:p w:rsidRPr="00970897" w:rsidR="00210F14" w:rsidP="00667CC9" w:rsidRDefault="00210F14" w14:paraId="46EA6F74" w14:textId="2861C411">
            <w:pPr>
              <w:pStyle w:val="ListParagraph"/>
              <w:numPr>
                <w:ilvl w:val="0"/>
                <w:numId w:val="14"/>
              </w:numPr>
              <w:ind w:left="456" w:hanging="425"/>
              <w:rPr>
                <w:rFonts w:ascii="Aptos" w:hAnsi="Aptos" w:cs="Arial"/>
              </w:rPr>
            </w:pPr>
            <w:r w:rsidRPr="00970897">
              <w:rPr>
                <w:rFonts w:ascii="Aptos" w:hAnsi="Aptos" w:cs="Arial"/>
              </w:rPr>
              <w:t xml:space="preserve">Financial, </w:t>
            </w:r>
            <w:r w:rsidRPr="00970897" w:rsidR="006639DA">
              <w:rPr>
                <w:rFonts w:ascii="Aptos" w:hAnsi="Aptos" w:cs="Arial"/>
              </w:rPr>
              <w:t>legal,</w:t>
            </w:r>
            <w:r w:rsidRPr="00970897">
              <w:rPr>
                <w:rFonts w:ascii="Aptos" w:hAnsi="Aptos" w:cs="Arial"/>
              </w:rPr>
              <w:t xml:space="preserve"> and academic required</w:t>
            </w:r>
            <w:r w:rsidRPr="00970897" w:rsidR="006639DA">
              <w:rPr>
                <w:rFonts w:ascii="Aptos" w:hAnsi="Aptos" w:cs="Arial"/>
              </w:rPr>
              <w:t>.</w:t>
            </w:r>
          </w:p>
          <w:p w:rsidRPr="00970897" w:rsidR="0079103D" w:rsidP="0079103D" w:rsidRDefault="0079103D" w14:paraId="58BA858E" w14:textId="3AC2314F">
            <w:pPr>
              <w:pStyle w:val="ListParagraph"/>
              <w:ind w:left="456"/>
              <w:rPr>
                <w:rFonts w:ascii="Aptos" w:hAnsi="Aptos" w:cs="Arial"/>
              </w:rPr>
            </w:pPr>
          </w:p>
        </w:tc>
      </w:tr>
      <w:tr w:rsidRPr="00970897" w:rsidR="003E24FD" w:rsidTr="06AC149B" w14:paraId="2A7CA27E" w14:textId="77777777">
        <w:trPr>
          <w:trHeight w:val="237"/>
        </w:trPr>
        <w:tc>
          <w:tcPr>
            <w:tcW w:w="1892" w:type="dxa"/>
            <w:vMerge/>
          </w:tcPr>
          <w:p w:rsidRPr="00970897" w:rsidR="00210F14" w:rsidP="00667CC9" w:rsidRDefault="00210F14" w14:paraId="05D2D45D" w14:textId="77777777">
            <w:pPr>
              <w:rPr>
                <w:rFonts w:ascii="Aptos" w:hAnsi="Aptos" w:cs="Arial"/>
              </w:rPr>
            </w:pPr>
          </w:p>
        </w:tc>
        <w:tc>
          <w:tcPr>
            <w:tcW w:w="1559" w:type="dxa"/>
          </w:tcPr>
          <w:p w:rsidRPr="00970897" w:rsidR="00210F14" w:rsidP="00667CC9" w:rsidRDefault="009C3792" w14:paraId="0429B700" w14:textId="727A2120">
            <w:pPr>
              <w:rPr>
                <w:rFonts w:ascii="Aptos" w:hAnsi="Aptos" w:cs="Arial"/>
                <w:bCs/>
              </w:rPr>
            </w:pPr>
            <w:r w:rsidRPr="00970897">
              <w:rPr>
                <w:rFonts w:ascii="Aptos" w:hAnsi="Aptos" w:cs="Arial"/>
                <w:bCs/>
              </w:rPr>
              <w:t>Overseas</w:t>
            </w:r>
          </w:p>
        </w:tc>
        <w:tc>
          <w:tcPr>
            <w:tcW w:w="1559" w:type="dxa"/>
            <w:vMerge/>
          </w:tcPr>
          <w:p w:rsidRPr="00970897" w:rsidR="00210F14" w:rsidP="00667CC9" w:rsidRDefault="00210F14" w14:paraId="4F5E2BDA" w14:textId="77777777">
            <w:pPr>
              <w:rPr>
                <w:rFonts w:ascii="Aptos" w:hAnsi="Aptos" w:cs="Arial"/>
                <w:bCs/>
              </w:rPr>
            </w:pPr>
          </w:p>
        </w:tc>
        <w:tc>
          <w:tcPr>
            <w:tcW w:w="3544" w:type="dxa"/>
            <w:vMerge/>
          </w:tcPr>
          <w:p w:rsidRPr="00970897" w:rsidR="00210F14" w:rsidP="0037538C" w:rsidRDefault="00210F14" w14:paraId="6AC53484" w14:textId="77777777">
            <w:pPr>
              <w:pStyle w:val="ListParagraph"/>
              <w:numPr>
                <w:ilvl w:val="0"/>
                <w:numId w:val="14"/>
              </w:numPr>
              <w:ind w:left="456" w:hanging="425"/>
              <w:rPr>
                <w:rFonts w:ascii="Aptos" w:hAnsi="Aptos" w:cs="Arial"/>
              </w:rPr>
            </w:pPr>
          </w:p>
        </w:tc>
      </w:tr>
      <w:tr w:rsidRPr="00970897" w:rsidR="003E24FD" w:rsidTr="06AC149B" w14:paraId="2399B08C" w14:textId="77777777">
        <w:tc>
          <w:tcPr>
            <w:tcW w:w="1892" w:type="dxa"/>
          </w:tcPr>
          <w:p w:rsidRPr="00970897" w:rsidR="00503B89" w:rsidP="00BD76D3" w:rsidRDefault="00503B89" w14:paraId="210C9146" w14:textId="77777777">
            <w:pPr>
              <w:rPr>
                <w:rFonts w:ascii="Aptos" w:hAnsi="Aptos" w:cs="Arial"/>
              </w:rPr>
            </w:pPr>
            <w:r w:rsidRPr="00970897">
              <w:rPr>
                <w:rFonts w:ascii="Aptos" w:hAnsi="Aptos" w:cs="Arial"/>
              </w:rPr>
              <w:t>Direct Delivery</w:t>
            </w:r>
          </w:p>
        </w:tc>
        <w:tc>
          <w:tcPr>
            <w:tcW w:w="1559" w:type="dxa"/>
          </w:tcPr>
          <w:p w:rsidRPr="00970897" w:rsidR="00503B89" w:rsidP="00BD76D3" w:rsidRDefault="009C3792" w14:paraId="4E8D1E26" w14:textId="5C4919A6">
            <w:pPr>
              <w:rPr>
                <w:rFonts w:ascii="Aptos" w:hAnsi="Aptos" w:cs="Arial"/>
              </w:rPr>
            </w:pPr>
            <w:r w:rsidRPr="00970897">
              <w:rPr>
                <w:rFonts w:ascii="Aptos" w:hAnsi="Aptos" w:cs="Arial"/>
              </w:rPr>
              <w:t>UK and overseas</w:t>
            </w:r>
          </w:p>
        </w:tc>
        <w:tc>
          <w:tcPr>
            <w:tcW w:w="1559" w:type="dxa"/>
          </w:tcPr>
          <w:p w:rsidRPr="00970897" w:rsidR="00503B89" w:rsidP="00BD76D3" w:rsidRDefault="00503B89" w14:paraId="1D49C4E4" w14:textId="26D182A1">
            <w:pPr>
              <w:rPr>
                <w:rFonts w:ascii="Aptos" w:hAnsi="Aptos" w:cs="Arial"/>
              </w:rPr>
            </w:pPr>
            <w:r w:rsidRPr="00970897">
              <w:rPr>
                <w:rFonts w:ascii="Aptos" w:hAnsi="Aptos" w:cs="Arial"/>
              </w:rPr>
              <w:t>Moderate</w:t>
            </w:r>
          </w:p>
        </w:tc>
        <w:tc>
          <w:tcPr>
            <w:tcW w:w="3544" w:type="dxa"/>
          </w:tcPr>
          <w:p w:rsidRPr="00970897" w:rsidR="00503B89" w:rsidP="0037538C" w:rsidRDefault="00503B89" w14:paraId="32133359" w14:textId="77777777">
            <w:pPr>
              <w:pStyle w:val="ListParagraph"/>
              <w:numPr>
                <w:ilvl w:val="0"/>
                <w:numId w:val="14"/>
              </w:numPr>
              <w:ind w:left="456" w:hanging="425"/>
              <w:rPr>
                <w:rFonts w:ascii="Aptos" w:hAnsi="Aptos" w:cs="Arial"/>
              </w:rPr>
            </w:pPr>
            <w:r w:rsidRPr="00970897">
              <w:rPr>
                <w:rFonts w:ascii="Aptos" w:hAnsi="Aptos" w:cs="Arial"/>
              </w:rPr>
              <w:t>Financial and legal required</w:t>
            </w:r>
          </w:p>
          <w:p w:rsidRPr="00970897" w:rsidR="00503B89" w:rsidP="0037538C" w:rsidRDefault="00503B89" w14:paraId="25A5B2FA" w14:textId="2AA2F5D2">
            <w:pPr>
              <w:pStyle w:val="ListParagraph"/>
              <w:numPr>
                <w:ilvl w:val="0"/>
                <w:numId w:val="14"/>
              </w:numPr>
              <w:ind w:left="456" w:hanging="425"/>
              <w:rPr>
                <w:rFonts w:ascii="Aptos" w:hAnsi="Aptos" w:cs="Arial"/>
              </w:rPr>
            </w:pPr>
            <w:r w:rsidRPr="00970897">
              <w:rPr>
                <w:rFonts w:ascii="Aptos" w:hAnsi="Aptos" w:cs="Arial"/>
              </w:rPr>
              <w:t>Academic should consider facilities for delivering and supporting learning and teaching</w:t>
            </w:r>
            <w:r w:rsidRPr="00970897" w:rsidR="006639DA">
              <w:rPr>
                <w:rFonts w:ascii="Aptos" w:hAnsi="Aptos" w:cs="Arial"/>
              </w:rPr>
              <w:t>.</w:t>
            </w:r>
          </w:p>
          <w:p w:rsidRPr="00970897" w:rsidR="00503B89" w:rsidP="00BD76D3" w:rsidRDefault="00503B89" w14:paraId="60CFEBE6" w14:textId="77777777">
            <w:pPr>
              <w:ind w:left="31"/>
              <w:rPr>
                <w:rFonts w:ascii="Aptos" w:hAnsi="Aptos" w:cs="Arial"/>
              </w:rPr>
            </w:pPr>
          </w:p>
        </w:tc>
      </w:tr>
      <w:tr w:rsidRPr="00970897" w:rsidR="003E24FD" w:rsidTr="06AC149B" w14:paraId="04621ED0" w14:textId="77777777">
        <w:tc>
          <w:tcPr>
            <w:tcW w:w="1892" w:type="dxa"/>
          </w:tcPr>
          <w:p w:rsidRPr="00970897" w:rsidR="00503B89" w:rsidP="00BD76D3" w:rsidRDefault="00F731F8" w14:paraId="5FDB522F" w14:textId="60FCA5BA">
            <w:pPr>
              <w:rPr>
                <w:rFonts w:ascii="Aptos" w:hAnsi="Aptos" w:cs="Arial"/>
              </w:rPr>
            </w:pPr>
            <w:r w:rsidRPr="00970897">
              <w:rPr>
                <w:rFonts w:ascii="Aptos" w:hAnsi="Aptos" w:cs="Arial"/>
              </w:rPr>
              <w:t>Articulation agreement</w:t>
            </w:r>
          </w:p>
          <w:p w:rsidRPr="00970897" w:rsidR="00503B89" w:rsidP="00BD76D3" w:rsidRDefault="00503B89" w14:paraId="6ACC425F" w14:textId="50F19B30">
            <w:pPr>
              <w:rPr>
                <w:rFonts w:ascii="Aptos" w:hAnsi="Aptos" w:cs="Arial"/>
              </w:rPr>
            </w:pPr>
          </w:p>
        </w:tc>
        <w:tc>
          <w:tcPr>
            <w:tcW w:w="1559" w:type="dxa"/>
          </w:tcPr>
          <w:p w:rsidRPr="00970897" w:rsidR="00503B89" w:rsidP="00BD76D3" w:rsidRDefault="009C3792" w14:paraId="7C30CE0D" w14:textId="51783234">
            <w:pPr>
              <w:rPr>
                <w:rFonts w:ascii="Aptos" w:hAnsi="Aptos" w:cs="Arial"/>
              </w:rPr>
            </w:pPr>
            <w:r w:rsidRPr="00970897">
              <w:rPr>
                <w:rFonts w:ascii="Aptos" w:hAnsi="Aptos" w:cs="Arial"/>
              </w:rPr>
              <w:t>UK and overseas</w:t>
            </w:r>
          </w:p>
        </w:tc>
        <w:tc>
          <w:tcPr>
            <w:tcW w:w="1559" w:type="dxa"/>
          </w:tcPr>
          <w:p w:rsidRPr="00970897" w:rsidR="00503B89" w:rsidP="00BD76D3" w:rsidRDefault="00503B89" w14:paraId="391B1BD1" w14:textId="0B4A8F17">
            <w:pPr>
              <w:rPr>
                <w:rFonts w:ascii="Aptos" w:hAnsi="Aptos" w:cs="Arial"/>
              </w:rPr>
            </w:pPr>
            <w:r w:rsidRPr="00970897">
              <w:rPr>
                <w:rFonts w:ascii="Aptos" w:hAnsi="Aptos" w:cs="Arial"/>
              </w:rPr>
              <w:t>Moderate</w:t>
            </w:r>
            <w:r w:rsidRPr="00970897" w:rsidR="00FD379C">
              <w:rPr>
                <w:rFonts w:ascii="Aptos" w:hAnsi="Aptos" w:cs="Arial"/>
              </w:rPr>
              <w:t xml:space="preserve"> / Low </w:t>
            </w:r>
          </w:p>
        </w:tc>
        <w:tc>
          <w:tcPr>
            <w:tcW w:w="3544" w:type="dxa"/>
          </w:tcPr>
          <w:p w:rsidRPr="00970897" w:rsidR="00503B89" w:rsidP="0037538C" w:rsidRDefault="00503B89" w14:paraId="03A6574C" w14:textId="77777777">
            <w:pPr>
              <w:pStyle w:val="ListParagraph"/>
              <w:numPr>
                <w:ilvl w:val="0"/>
                <w:numId w:val="14"/>
              </w:numPr>
              <w:ind w:left="456" w:hanging="425"/>
              <w:rPr>
                <w:rFonts w:ascii="Aptos" w:hAnsi="Aptos" w:cs="Arial"/>
              </w:rPr>
            </w:pPr>
            <w:r w:rsidRPr="00970897">
              <w:rPr>
                <w:rFonts w:ascii="Aptos" w:hAnsi="Aptos" w:cs="Arial"/>
              </w:rPr>
              <w:t>Financial, legal required</w:t>
            </w:r>
          </w:p>
          <w:p w:rsidRPr="00970897" w:rsidR="00503B89" w:rsidP="0037538C" w:rsidRDefault="00503B89" w14:paraId="6C50A129" w14:textId="48BD4019">
            <w:pPr>
              <w:pStyle w:val="ListParagraph"/>
              <w:numPr>
                <w:ilvl w:val="0"/>
                <w:numId w:val="14"/>
              </w:numPr>
              <w:ind w:left="456" w:hanging="425"/>
              <w:rPr>
                <w:rFonts w:ascii="Aptos" w:hAnsi="Aptos" w:cs="Arial"/>
              </w:rPr>
            </w:pPr>
            <w:r w:rsidRPr="00970897">
              <w:rPr>
                <w:rFonts w:ascii="Aptos" w:hAnsi="Aptos" w:cs="Arial"/>
              </w:rPr>
              <w:t>Academic should consider partner experience of delivering relevant curriculum</w:t>
            </w:r>
            <w:r w:rsidRPr="00970897" w:rsidR="006639DA">
              <w:rPr>
                <w:rFonts w:ascii="Aptos" w:hAnsi="Aptos" w:cs="Arial"/>
              </w:rPr>
              <w:t>.</w:t>
            </w:r>
          </w:p>
          <w:p w:rsidRPr="00970897" w:rsidR="00503B89" w:rsidP="00BD76D3" w:rsidRDefault="00503B89" w14:paraId="6006EA94" w14:textId="12880AA5">
            <w:pPr>
              <w:pStyle w:val="ListParagraph"/>
              <w:ind w:left="460"/>
              <w:rPr>
                <w:rFonts w:ascii="Aptos" w:hAnsi="Aptos" w:cs="Arial"/>
              </w:rPr>
            </w:pPr>
          </w:p>
        </w:tc>
      </w:tr>
      <w:tr w:rsidRPr="00970897" w:rsidR="003E24FD" w:rsidTr="06AC149B" w14:paraId="3F774152" w14:textId="77777777">
        <w:tc>
          <w:tcPr>
            <w:tcW w:w="1892" w:type="dxa"/>
          </w:tcPr>
          <w:p w:rsidRPr="00970897" w:rsidR="00EC4E25" w:rsidP="00EC4E25" w:rsidRDefault="00F731F8" w14:paraId="1EEE6500" w14:textId="189BC256">
            <w:pPr>
              <w:rPr>
                <w:rFonts w:ascii="Aptos" w:hAnsi="Aptos" w:cs="Arial"/>
              </w:rPr>
            </w:pPr>
            <w:r w:rsidRPr="00970897">
              <w:rPr>
                <w:rFonts w:ascii="Aptos" w:hAnsi="Aptos"/>
              </w:rPr>
              <w:t>Articulation agreement</w:t>
            </w:r>
            <w:r w:rsidRPr="00970897" w:rsidR="00EC4E25">
              <w:rPr>
                <w:rFonts w:ascii="Aptos" w:hAnsi="Aptos"/>
              </w:rPr>
              <w:t xml:space="preserve"> with additional (Joint) provision (e.g., Chinese </w:t>
            </w:r>
            <w:proofErr w:type="spellStart"/>
            <w:r w:rsidRPr="00970897" w:rsidR="00EC4E25">
              <w:rPr>
                <w:rFonts w:ascii="Aptos" w:hAnsi="Aptos"/>
              </w:rPr>
              <w:t>MoE</w:t>
            </w:r>
            <w:proofErr w:type="spellEnd"/>
            <w:r w:rsidRPr="00970897" w:rsidR="00EC4E25">
              <w:rPr>
                <w:rFonts w:ascii="Aptos" w:hAnsi="Aptos"/>
              </w:rPr>
              <w:t>)</w:t>
            </w:r>
          </w:p>
        </w:tc>
        <w:tc>
          <w:tcPr>
            <w:tcW w:w="1559" w:type="dxa"/>
          </w:tcPr>
          <w:p w:rsidRPr="00970897" w:rsidR="00EC4E25" w:rsidP="00EC4E25" w:rsidRDefault="00EC4E25" w14:paraId="3AA57BDB" w14:textId="098AFEE5">
            <w:pPr>
              <w:rPr>
                <w:rFonts w:ascii="Aptos" w:hAnsi="Aptos" w:cs="Arial"/>
              </w:rPr>
            </w:pPr>
            <w:r w:rsidRPr="00970897">
              <w:rPr>
                <w:rFonts w:ascii="Aptos" w:hAnsi="Aptos" w:cs="Arial"/>
              </w:rPr>
              <w:t>UK and overseas</w:t>
            </w:r>
          </w:p>
        </w:tc>
        <w:tc>
          <w:tcPr>
            <w:tcW w:w="1559" w:type="dxa"/>
          </w:tcPr>
          <w:p w:rsidRPr="00970897" w:rsidR="00EC4E25" w:rsidP="00EC4E25" w:rsidRDefault="00EC4E25" w14:paraId="798D45A4" w14:textId="34613F0E">
            <w:pPr>
              <w:rPr>
                <w:rFonts w:ascii="Aptos" w:hAnsi="Aptos" w:cs="Arial"/>
              </w:rPr>
            </w:pPr>
            <w:r w:rsidRPr="00970897">
              <w:rPr>
                <w:rFonts w:ascii="Aptos" w:hAnsi="Aptos"/>
              </w:rPr>
              <w:t>Moderate</w:t>
            </w:r>
          </w:p>
        </w:tc>
        <w:tc>
          <w:tcPr>
            <w:tcW w:w="3544" w:type="dxa"/>
          </w:tcPr>
          <w:p w:rsidRPr="00970897" w:rsidR="00EC4E25" w:rsidP="00947929" w:rsidRDefault="00EC4E25" w14:paraId="11BCC7D7" w14:textId="77777777">
            <w:pPr>
              <w:pStyle w:val="TableParagraph"/>
              <w:numPr>
                <w:ilvl w:val="0"/>
                <w:numId w:val="51"/>
              </w:numPr>
              <w:spacing w:line="269" w:lineRule="exact"/>
              <w:ind w:left="453" w:hanging="425"/>
              <w:rPr>
                <w:rFonts w:ascii="Aptos" w:hAnsi="Aptos" w:eastAsiaTheme="minorEastAsia" w:cstheme="minorBidi"/>
              </w:rPr>
            </w:pPr>
            <w:r w:rsidRPr="00970897">
              <w:rPr>
                <w:rFonts w:ascii="Aptos" w:hAnsi="Aptos"/>
              </w:rPr>
              <w:t>Financial, Legal required</w:t>
            </w:r>
          </w:p>
          <w:p w:rsidRPr="00970897" w:rsidR="00EC4E25" w:rsidP="0037538C" w:rsidRDefault="00EC4E25" w14:paraId="3BB5908D" w14:textId="124B4F16">
            <w:pPr>
              <w:pStyle w:val="ListParagraph"/>
              <w:numPr>
                <w:ilvl w:val="0"/>
                <w:numId w:val="14"/>
              </w:numPr>
              <w:ind w:left="456" w:hanging="425"/>
              <w:rPr>
                <w:rFonts w:ascii="Aptos" w:hAnsi="Aptos" w:cs="Arial"/>
              </w:rPr>
            </w:pPr>
            <w:r w:rsidRPr="00970897">
              <w:rPr>
                <w:rFonts w:ascii="Aptos" w:hAnsi="Aptos"/>
              </w:rPr>
              <w:t>Academic should consider partner experience of delivering relevant curriculum</w:t>
            </w:r>
          </w:p>
        </w:tc>
      </w:tr>
      <w:tr w:rsidRPr="00970897" w:rsidR="003E24FD" w:rsidTr="06AC149B" w14:paraId="50D53EF0" w14:textId="77777777">
        <w:tc>
          <w:tcPr>
            <w:tcW w:w="1892" w:type="dxa"/>
          </w:tcPr>
          <w:p w:rsidRPr="00970897" w:rsidR="00EC4E25" w:rsidP="00EC4E25" w:rsidRDefault="00EC4E25" w14:paraId="16EF1739" w14:textId="2BE1E14E">
            <w:pPr>
              <w:rPr>
                <w:rFonts w:ascii="Aptos" w:hAnsi="Aptos" w:cs="Arial"/>
              </w:rPr>
            </w:pPr>
            <w:r w:rsidRPr="00970897">
              <w:rPr>
                <w:rFonts w:ascii="Aptos" w:hAnsi="Aptos" w:cs="Arial"/>
              </w:rPr>
              <w:t xml:space="preserve">International </w:t>
            </w:r>
            <w:proofErr w:type="gramStart"/>
            <w:r w:rsidRPr="00970897" w:rsidR="525668D1">
              <w:rPr>
                <w:rFonts w:ascii="Aptos" w:hAnsi="Aptos" w:cs="Arial"/>
              </w:rPr>
              <w:t xml:space="preserve">Mobility </w:t>
            </w:r>
            <w:r w:rsidRPr="00970897" w:rsidR="318A72C7">
              <w:rPr>
                <w:rFonts w:ascii="Aptos" w:hAnsi="Aptos" w:cs="Arial"/>
              </w:rPr>
              <w:t xml:space="preserve"> Arrangement</w:t>
            </w:r>
            <w:proofErr w:type="gramEnd"/>
          </w:p>
        </w:tc>
        <w:tc>
          <w:tcPr>
            <w:tcW w:w="1559" w:type="dxa"/>
          </w:tcPr>
          <w:p w:rsidRPr="00970897" w:rsidR="00EC4E25" w:rsidP="00EC4E25" w:rsidRDefault="00EC4E25" w14:paraId="78DC1DAB" w14:textId="09D95EB3">
            <w:pPr>
              <w:rPr>
                <w:rFonts w:ascii="Aptos" w:hAnsi="Aptos" w:cs="Arial"/>
              </w:rPr>
            </w:pPr>
            <w:r w:rsidRPr="00970897">
              <w:rPr>
                <w:rFonts w:ascii="Aptos" w:hAnsi="Aptos" w:cs="Arial"/>
              </w:rPr>
              <w:t>N/A</w:t>
            </w:r>
          </w:p>
        </w:tc>
        <w:tc>
          <w:tcPr>
            <w:tcW w:w="1559" w:type="dxa"/>
          </w:tcPr>
          <w:p w:rsidRPr="00970897" w:rsidR="00EC4E25" w:rsidP="00EC4E25" w:rsidRDefault="00EC4E25" w14:paraId="2242FFF9" w14:textId="45D43402">
            <w:pPr>
              <w:rPr>
                <w:rFonts w:ascii="Aptos" w:hAnsi="Aptos" w:cs="Arial"/>
              </w:rPr>
            </w:pPr>
            <w:r w:rsidRPr="00970897">
              <w:rPr>
                <w:rFonts w:ascii="Aptos" w:hAnsi="Aptos" w:cs="Arial"/>
              </w:rPr>
              <w:t>Low</w:t>
            </w:r>
          </w:p>
        </w:tc>
        <w:tc>
          <w:tcPr>
            <w:tcW w:w="3544" w:type="dxa"/>
          </w:tcPr>
          <w:p w:rsidRPr="00970897" w:rsidR="00EC4E25" w:rsidP="0037538C" w:rsidRDefault="00EC4E25" w14:paraId="7F62B517" w14:textId="1F50CB83">
            <w:pPr>
              <w:pStyle w:val="ListParagraph"/>
              <w:numPr>
                <w:ilvl w:val="0"/>
                <w:numId w:val="14"/>
              </w:numPr>
              <w:ind w:left="456" w:hanging="425"/>
              <w:rPr>
                <w:rFonts w:ascii="Aptos" w:hAnsi="Aptos" w:cs="Arial"/>
              </w:rPr>
            </w:pPr>
            <w:r w:rsidRPr="00970897">
              <w:rPr>
                <w:rFonts w:ascii="Aptos" w:hAnsi="Aptos" w:cs="Arial"/>
              </w:rPr>
              <w:t>Academic required</w:t>
            </w:r>
            <w:r w:rsidRPr="00970897" w:rsidR="006639DA">
              <w:rPr>
                <w:rFonts w:ascii="Aptos" w:hAnsi="Aptos" w:cs="Arial"/>
              </w:rPr>
              <w:t>.</w:t>
            </w:r>
          </w:p>
          <w:p w:rsidRPr="00970897" w:rsidR="00EC4E25" w:rsidP="00EC4E25" w:rsidRDefault="00EC4E25" w14:paraId="08CA380F" w14:textId="09AA3A72">
            <w:pPr>
              <w:rPr>
                <w:rFonts w:ascii="Aptos" w:hAnsi="Aptos" w:cs="Arial"/>
              </w:rPr>
            </w:pPr>
          </w:p>
        </w:tc>
      </w:tr>
    </w:tbl>
    <w:p w:rsidRPr="00970897" w:rsidR="00594ADA" w:rsidP="00594ADA" w:rsidRDefault="00594ADA" w14:paraId="1CC7DECF" w14:textId="03F4A284">
      <w:pPr>
        <w:ind w:firstLine="709"/>
        <w:rPr>
          <w:rFonts w:ascii="Aptos" w:hAnsi="Aptos" w:cs="Arial"/>
          <w:b/>
          <w:bCs/>
          <w:iCs/>
        </w:rPr>
      </w:pPr>
      <w:r w:rsidRPr="00970897">
        <w:rPr>
          <w:rFonts w:ascii="Aptos" w:hAnsi="Aptos" w:cs="Arial"/>
          <w:b/>
          <w:bCs/>
          <w:iCs/>
        </w:rPr>
        <w:t xml:space="preserve">Table </w:t>
      </w:r>
      <w:r w:rsidRPr="00970897" w:rsidR="00895222">
        <w:rPr>
          <w:rFonts w:ascii="Aptos" w:hAnsi="Aptos" w:cs="Arial"/>
          <w:b/>
          <w:bCs/>
          <w:iCs/>
        </w:rPr>
        <w:t>4</w:t>
      </w:r>
      <w:r w:rsidRPr="00970897">
        <w:rPr>
          <w:rFonts w:ascii="Aptos" w:hAnsi="Aptos" w:cs="Arial"/>
          <w:b/>
          <w:bCs/>
          <w:iCs/>
        </w:rPr>
        <w:t xml:space="preserve">: </w:t>
      </w:r>
      <w:r w:rsidRPr="00970897" w:rsidR="008C639A">
        <w:rPr>
          <w:rFonts w:ascii="Aptos" w:hAnsi="Aptos" w:cs="Arial"/>
          <w:b/>
          <w:bCs/>
          <w:iCs/>
        </w:rPr>
        <w:t>Partnership Types with Indicative Risk Ratings</w:t>
      </w:r>
    </w:p>
    <w:p w:rsidRPr="00970897" w:rsidR="00BB4B78" w:rsidP="00D45BA5" w:rsidRDefault="00BB4B78" w14:paraId="7F2613E1" w14:textId="77777777">
      <w:pPr>
        <w:ind w:left="720"/>
        <w:rPr>
          <w:rFonts w:ascii="Aptos" w:hAnsi="Aptos"/>
        </w:rPr>
      </w:pPr>
    </w:p>
    <w:p w:rsidRPr="00970897" w:rsidR="007649C0" w:rsidP="00D45BA5" w:rsidRDefault="007649C0" w14:paraId="753DD66F" w14:textId="77777777">
      <w:pPr>
        <w:ind w:left="720"/>
        <w:rPr>
          <w:rFonts w:ascii="Aptos" w:hAnsi="Aptos"/>
        </w:rPr>
      </w:pPr>
    </w:p>
    <w:p w:rsidRPr="00970897" w:rsidR="00906FE7" w:rsidP="00D45BA5" w:rsidRDefault="00D45BA5" w14:paraId="2F210005" w14:textId="16CA9835">
      <w:pPr>
        <w:ind w:left="720"/>
        <w:rPr>
          <w:rFonts w:ascii="Aptos" w:hAnsi="Aptos"/>
        </w:rPr>
      </w:pPr>
      <w:r w:rsidRPr="00970897">
        <w:rPr>
          <w:rFonts w:ascii="Aptos" w:hAnsi="Aptos"/>
        </w:rPr>
        <w:t xml:space="preserve">In addition to the due diligence </w:t>
      </w:r>
      <w:r w:rsidRPr="00970897" w:rsidR="00A92EBA">
        <w:rPr>
          <w:rFonts w:ascii="Aptos" w:hAnsi="Aptos"/>
        </w:rPr>
        <w:t xml:space="preserve">required </w:t>
      </w:r>
      <w:r w:rsidRPr="00970897">
        <w:rPr>
          <w:rFonts w:ascii="Aptos" w:hAnsi="Aptos"/>
        </w:rPr>
        <w:t xml:space="preserve">by the strategic approval process </w:t>
      </w:r>
      <w:r w:rsidRPr="00970897" w:rsidR="00A92EBA">
        <w:rPr>
          <w:rFonts w:ascii="Aptos" w:hAnsi="Aptos"/>
        </w:rPr>
        <w:t xml:space="preserve">for formal partnerships as defined in </w:t>
      </w:r>
      <w:hyperlink w:history="1" w:anchor="_1.3_Definitions_/">
        <w:r w:rsidRPr="00970897" w:rsidR="00A92EBA">
          <w:rPr>
            <w:rStyle w:val="Hyperlink"/>
            <w:rFonts w:ascii="Aptos" w:hAnsi="Aptos"/>
            <w:color w:val="auto"/>
          </w:rPr>
          <w:t xml:space="preserve">section </w:t>
        </w:r>
        <w:r w:rsidRPr="00970897" w:rsidR="006D30E8">
          <w:rPr>
            <w:rStyle w:val="Hyperlink"/>
            <w:rFonts w:ascii="Aptos" w:hAnsi="Aptos"/>
            <w:color w:val="auto"/>
          </w:rPr>
          <w:t>1</w:t>
        </w:r>
      </w:hyperlink>
      <w:r w:rsidRPr="00970897" w:rsidR="00A92EBA">
        <w:rPr>
          <w:rFonts w:ascii="Aptos" w:hAnsi="Aptos"/>
        </w:rPr>
        <w:t>,</w:t>
      </w:r>
      <w:r w:rsidRPr="00970897" w:rsidR="006D30E8">
        <w:rPr>
          <w:rFonts w:ascii="Aptos" w:hAnsi="Aptos"/>
        </w:rPr>
        <w:t xml:space="preserve"> due diligence is also required for less formal agreements with new institutions as detailed below.</w:t>
      </w:r>
      <w:r w:rsidRPr="00970897" w:rsidR="00604462">
        <w:rPr>
          <w:rFonts w:ascii="Aptos" w:hAnsi="Aptos"/>
        </w:rPr>
        <w:t xml:space="preserve"> </w:t>
      </w:r>
      <w:r w:rsidRPr="00970897" w:rsidR="006D30E8">
        <w:rPr>
          <w:rFonts w:ascii="Aptos" w:hAnsi="Aptos"/>
        </w:rPr>
        <w:t xml:space="preserve"> </w:t>
      </w:r>
    </w:p>
    <w:p w:rsidRPr="00970897" w:rsidR="006D30E8" w:rsidDel="007F72CF" w:rsidP="00EE247E" w:rsidRDefault="006D30E8" w14:paraId="510AEC53" w14:textId="77777777">
      <w:pPr>
        <w:ind w:left="720"/>
        <w:rPr>
          <w:rFonts w:ascii="Aptos" w:hAnsi="Aptos"/>
        </w:rPr>
      </w:pPr>
    </w:p>
    <w:tbl>
      <w:tblPr>
        <w:tblStyle w:val="TableGrid"/>
        <w:tblW w:w="8505" w:type="dxa"/>
        <w:tblInd w:w="704" w:type="dxa"/>
        <w:tblLayout w:type="fixed"/>
        <w:tblLook w:val="04A0" w:firstRow="1" w:lastRow="0" w:firstColumn="1" w:lastColumn="0" w:noHBand="0" w:noVBand="1"/>
      </w:tblPr>
      <w:tblGrid>
        <w:gridCol w:w="1843"/>
        <w:gridCol w:w="1559"/>
        <w:gridCol w:w="1559"/>
        <w:gridCol w:w="3544"/>
      </w:tblGrid>
      <w:tr w:rsidRPr="00970897" w:rsidR="003E24FD" w:rsidTr="06AC149B" w14:paraId="077824ED" w14:textId="474A7C02">
        <w:tc>
          <w:tcPr>
            <w:tcW w:w="1843" w:type="dxa"/>
          </w:tcPr>
          <w:p w:rsidRPr="00970897" w:rsidR="00BB4B78" w:rsidP="00630770" w:rsidRDefault="00BB4B78" w14:paraId="200A7ED5" w14:textId="77777777">
            <w:pPr>
              <w:rPr>
                <w:rFonts w:ascii="Aptos" w:hAnsi="Aptos" w:cs="Arial"/>
                <w:b/>
                <w:bCs/>
              </w:rPr>
            </w:pPr>
            <w:r w:rsidRPr="00970897">
              <w:rPr>
                <w:rFonts w:ascii="Aptos" w:hAnsi="Aptos" w:cs="Arial"/>
                <w:b/>
                <w:bCs/>
              </w:rPr>
              <w:t>Type of arrangement</w:t>
            </w:r>
          </w:p>
        </w:tc>
        <w:tc>
          <w:tcPr>
            <w:tcW w:w="1559" w:type="dxa"/>
          </w:tcPr>
          <w:p w:rsidRPr="00970897" w:rsidR="00BB4B78" w:rsidP="00630770" w:rsidRDefault="00BB4B78" w14:paraId="34E4FBE9" w14:textId="6163A9AA">
            <w:pPr>
              <w:rPr>
                <w:rFonts w:ascii="Aptos" w:hAnsi="Aptos" w:cs="Arial"/>
                <w:b/>
                <w:bCs/>
              </w:rPr>
            </w:pPr>
            <w:r w:rsidRPr="00970897">
              <w:rPr>
                <w:rFonts w:ascii="Aptos" w:hAnsi="Aptos" w:cs="Arial"/>
                <w:b/>
                <w:bCs/>
              </w:rPr>
              <w:t>Partnership Location</w:t>
            </w:r>
          </w:p>
        </w:tc>
        <w:tc>
          <w:tcPr>
            <w:tcW w:w="1559" w:type="dxa"/>
          </w:tcPr>
          <w:p w:rsidRPr="00970897" w:rsidR="00BB4B78" w:rsidP="00630770" w:rsidRDefault="00BB4B78" w14:paraId="4DB08200" w14:textId="0F5116D1">
            <w:pPr>
              <w:rPr>
                <w:rFonts w:ascii="Aptos" w:hAnsi="Aptos" w:cs="Arial"/>
                <w:b/>
                <w:bCs/>
              </w:rPr>
            </w:pPr>
            <w:r w:rsidRPr="00970897">
              <w:rPr>
                <w:rFonts w:ascii="Aptos" w:hAnsi="Aptos" w:cs="Arial"/>
                <w:b/>
                <w:bCs/>
              </w:rPr>
              <w:t>Indicative Level of Risk</w:t>
            </w:r>
          </w:p>
        </w:tc>
        <w:tc>
          <w:tcPr>
            <w:tcW w:w="3544" w:type="dxa"/>
          </w:tcPr>
          <w:p w:rsidRPr="00970897" w:rsidR="00BB4B78" w:rsidP="00630770" w:rsidRDefault="00BB4B78" w14:paraId="0F84386A" w14:textId="2B513408">
            <w:pPr>
              <w:rPr>
                <w:rFonts w:ascii="Aptos" w:hAnsi="Aptos" w:cs="Arial"/>
                <w:b/>
                <w:bCs/>
              </w:rPr>
            </w:pPr>
            <w:r w:rsidRPr="00970897">
              <w:rPr>
                <w:rFonts w:ascii="Aptos" w:hAnsi="Aptos" w:cs="Arial"/>
                <w:b/>
                <w:bCs/>
              </w:rPr>
              <w:t>Due Diligence Implications</w:t>
            </w:r>
          </w:p>
        </w:tc>
      </w:tr>
      <w:tr w:rsidRPr="00970897" w:rsidR="003E24FD" w:rsidTr="06AC149B" w14:paraId="29320508" w14:textId="6606F03F">
        <w:trPr>
          <w:trHeight w:val="628"/>
        </w:trPr>
        <w:tc>
          <w:tcPr>
            <w:tcW w:w="1843" w:type="dxa"/>
          </w:tcPr>
          <w:p w:rsidRPr="00970897" w:rsidR="00BB4B78" w:rsidP="00AB06A5" w:rsidRDefault="00A656D0" w14:paraId="272D534B" w14:textId="55D891FD">
            <w:pPr>
              <w:rPr>
                <w:rFonts w:ascii="Aptos" w:hAnsi="Aptos" w:cs="Arial"/>
              </w:rPr>
            </w:pPr>
            <w:r w:rsidRPr="00970897">
              <w:rPr>
                <w:rFonts w:ascii="Aptos" w:hAnsi="Aptos" w:cs="Arial"/>
              </w:rPr>
              <w:t xml:space="preserve"> Progression Agreement</w:t>
            </w:r>
          </w:p>
        </w:tc>
        <w:tc>
          <w:tcPr>
            <w:tcW w:w="1559" w:type="dxa"/>
          </w:tcPr>
          <w:p w:rsidRPr="00970897" w:rsidR="00BB4B78" w:rsidP="00AB06A5" w:rsidRDefault="00BB4B78" w14:paraId="253665E4" w14:textId="689D476D">
            <w:pPr>
              <w:rPr>
                <w:rFonts w:ascii="Aptos" w:hAnsi="Aptos" w:cs="Arial"/>
              </w:rPr>
            </w:pPr>
            <w:r w:rsidRPr="00970897">
              <w:rPr>
                <w:rFonts w:ascii="Aptos" w:hAnsi="Aptos" w:cs="Arial"/>
              </w:rPr>
              <w:t>UK and overseas</w:t>
            </w:r>
          </w:p>
        </w:tc>
        <w:tc>
          <w:tcPr>
            <w:tcW w:w="1559" w:type="dxa"/>
          </w:tcPr>
          <w:p w:rsidRPr="00970897" w:rsidR="00BB4B78" w:rsidP="00AB06A5" w:rsidRDefault="00BB4B78" w14:paraId="10E12AC2" w14:textId="21647056">
            <w:pPr>
              <w:rPr>
                <w:rFonts w:ascii="Aptos" w:hAnsi="Aptos" w:cs="Arial"/>
              </w:rPr>
            </w:pPr>
            <w:r w:rsidRPr="00970897">
              <w:rPr>
                <w:rFonts w:ascii="Aptos" w:hAnsi="Aptos" w:cs="Arial"/>
              </w:rPr>
              <w:t>Low</w:t>
            </w:r>
          </w:p>
        </w:tc>
        <w:tc>
          <w:tcPr>
            <w:tcW w:w="3544" w:type="dxa"/>
          </w:tcPr>
          <w:p w:rsidRPr="00970897" w:rsidR="00BB4B78" w:rsidP="0037538C" w:rsidRDefault="00BB4B78" w14:paraId="333B8CDC" w14:textId="41E3D78E">
            <w:pPr>
              <w:pStyle w:val="ListParagraph"/>
              <w:numPr>
                <w:ilvl w:val="0"/>
                <w:numId w:val="41"/>
              </w:numPr>
              <w:ind w:left="313" w:hanging="284"/>
              <w:rPr>
                <w:rFonts w:ascii="Aptos" w:hAnsi="Aptos" w:cs="Arial"/>
              </w:rPr>
            </w:pPr>
            <w:r w:rsidRPr="00970897">
              <w:rPr>
                <w:rFonts w:ascii="Aptos" w:hAnsi="Aptos" w:cs="Arial"/>
              </w:rPr>
              <w:t xml:space="preserve">Informal scrutiny of institution </w:t>
            </w:r>
          </w:p>
        </w:tc>
      </w:tr>
      <w:tr w:rsidRPr="00970897" w:rsidR="003E24FD" w:rsidTr="06AC149B" w14:paraId="3964E941" w14:textId="4BA9C24D">
        <w:tc>
          <w:tcPr>
            <w:tcW w:w="1843" w:type="dxa"/>
          </w:tcPr>
          <w:p w:rsidRPr="00970897" w:rsidR="00BB4B78" w:rsidP="00AB06A5" w:rsidRDefault="00BB4B78" w14:paraId="7EF7D25A" w14:textId="77777777">
            <w:pPr>
              <w:rPr>
                <w:rFonts w:ascii="Aptos" w:hAnsi="Aptos" w:cs="Arial"/>
              </w:rPr>
            </w:pPr>
            <w:r w:rsidRPr="00970897">
              <w:rPr>
                <w:rFonts w:ascii="Aptos" w:hAnsi="Aptos" w:cs="Arial"/>
              </w:rPr>
              <w:t xml:space="preserve">Memorandum of Understanding </w:t>
            </w:r>
          </w:p>
          <w:p w:rsidRPr="00970897" w:rsidR="00BB4B78" w:rsidP="00AB06A5" w:rsidRDefault="00BB4B78" w14:paraId="044DCDB8" w14:textId="77777777">
            <w:pPr>
              <w:rPr>
                <w:rFonts w:ascii="Aptos" w:hAnsi="Aptos" w:cs="Arial"/>
              </w:rPr>
            </w:pPr>
          </w:p>
        </w:tc>
        <w:tc>
          <w:tcPr>
            <w:tcW w:w="1559" w:type="dxa"/>
          </w:tcPr>
          <w:p w:rsidRPr="00970897" w:rsidR="00BB4B78" w:rsidP="00AB06A5" w:rsidRDefault="00BB4B78" w14:paraId="10760C6C" w14:textId="23EC67DA">
            <w:pPr>
              <w:rPr>
                <w:rFonts w:ascii="Aptos" w:hAnsi="Aptos" w:cs="Arial"/>
              </w:rPr>
            </w:pPr>
            <w:r w:rsidRPr="00970897">
              <w:rPr>
                <w:rFonts w:ascii="Aptos" w:hAnsi="Aptos" w:cs="Arial"/>
              </w:rPr>
              <w:t>UK and overseas</w:t>
            </w:r>
          </w:p>
        </w:tc>
        <w:tc>
          <w:tcPr>
            <w:tcW w:w="1559" w:type="dxa"/>
          </w:tcPr>
          <w:p w:rsidRPr="00970897" w:rsidR="00BB4B78" w:rsidP="00AB06A5" w:rsidRDefault="00BB4B78" w14:paraId="37D9CB9C" w14:textId="3D26B18C">
            <w:pPr>
              <w:rPr>
                <w:rFonts w:ascii="Aptos" w:hAnsi="Aptos" w:cs="Arial"/>
              </w:rPr>
            </w:pPr>
            <w:r w:rsidRPr="00970897">
              <w:rPr>
                <w:rFonts w:ascii="Aptos" w:hAnsi="Aptos" w:cs="Arial"/>
              </w:rPr>
              <w:t>Low</w:t>
            </w:r>
          </w:p>
        </w:tc>
        <w:tc>
          <w:tcPr>
            <w:tcW w:w="3544" w:type="dxa"/>
          </w:tcPr>
          <w:p w:rsidRPr="00970897" w:rsidR="00BB4B78" w:rsidP="0037538C" w:rsidRDefault="00BB4B78" w14:paraId="4A8FEDD9" w14:textId="0CE9BD7C">
            <w:pPr>
              <w:pStyle w:val="ListParagraph"/>
              <w:numPr>
                <w:ilvl w:val="0"/>
                <w:numId w:val="42"/>
              </w:numPr>
              <w:ind w:left="313" w:hanging="284"/>
              <w:rPr>
                <w:rFonts w:ascii="Aptos" w:hAnsi="Aptos" w:cs="Arial"/>
              </w:rPr>
            </w:pPr>
            <w:r w:rsidRPr="00970897">
              <w:rPr>
                <w:rFonts w:ascii="Aptos" w:hAnsi="Aptos" w:cs="Arial"/>
              </w:rPr>
              <w:t xml:space="preserve">Informal scrutiny of institution </w:t>
            </w:r>
          </w:p>
        </w:tc>
      </w:tr>
    </w:tbl>
    <w:p w:rsidRPr="00970897" w:rsidR="000A1115" w:rsidP="00947929" w:rsidRDefault="003A436E" w14:paraId="40AD3D30" w14:textId="1DC2F0A2">
      <w:pPr>
        <w:rPr>
          <w:rFonts w:ascii="Aptos" w:hAnsi="Aptos"/>
          <w:b/>
          <w:bCs/>
        </w:rPr>
      </w:pPr>
      <w:bookmarkStart w:name="_2.5_Two_stage" w:id="32"/>
      <w:bookmarkEnd w:id="32"/>
      <w:r w:rsidRPr="00970897">
        <w:rPr>
          <w:rFonts w:ascii="Aptos" w:hAnsi="Aptos"/>
        </w:rPr>
        <w:tab/>
      </w:r>
      <w:r w:rsidRPr="00970897">
        <w:rPr>
          <w:rFonts w:ascii="Aptos" w:hAnsi="Aptos"/>
          <w:b/>
          <w:bCs/>
        </w:rPr>
        <w:t xml:space="preserve">Table </w:t>
      </w:r>
      <w:r w:rsidRPr="00970897" w:rsidR="00895222">
        <w:rPr>
          <w:rFonts w:ascii="Aptos" w:hAnsi="Aptos"/>
          <w:b/>
          <w:bCs/>
        </w:rPr>
        <w:t>5</w:t>
      </w:r>
      <w:r w:rsidRPr="00970897">
        <w:rPr>
          <w:rFonts w:ascii="Aptos" w:hAnsi="Aptos"/>
          <w:b/>
          <w:bCs/>
        </w:rPr>
        <w:t xml:space="preserve">: </w:t>
      </w:r>
      <w:r w:rsidRPr="00970897" w:rsidR="00657ACE">
        <w:rPr>
          <w:rFonts w:ascii="Aptos" w:hAnsi="Aptos"/>
          <w:b/>
          <w:bCs/>
        </w:rPr>
        <w:t>Other Partnership Types</w:t>
      </w:r>
    </w:p>
    <w:p w:rsidRPr="00970897" w:rsidR="003A436E" w:rsidP="003A436E" w:rsidRDefault="003A436E" w14:paraId="59D2EA42" w14:textId="77777777">
      <w:pPr>
        <w:rPr>
          <w:rFonts w:ascii="Aptos" w:hAnsi="Aptos"/>
        </w:rPr>
      </w:pPr>
    </w:p>
    <w:p w:rsidRPr="00970897" w:rsidR="007649C0" w:rsidP="003A436E" w:rsidRDefault="007649C0" w14:paraId="508980B9" w14:textId="77777777">
      <w:pPr>
        <w:rPr>
          <w:rFonts w:ascii="Aptos" w:hAnsi="Aptos"/>
        </w:rPr>
      </w:pPr>
    </w:p>
    <w:p w:rsidRPr="00970897" w:rsidR="00742900" w:rsidP="003A436E" w:rsidRDefault="00742900" w14:paraId="6CE934D1" w14:textId="77777777">
      <w:pPr>
        <w:rPr>
          <w:rFonts w:ascii="Aptos" w:hAnsi="Aptos"/>
        </w:rPr>
      </w:pPr>
    </w:p>
    <w:p w:rsidRPr="00970897" w:rsidR="00880F36" w:rsidP="281984DE" w:rsidRDefault="00880F36" w14:paraId="1799B67B" w14:textId="7D40F969">
      <w:pPr>
        <w:pStyle w:val="Heading2"/>
        <w:spacing w:line="259" w:lineRule="auto"/>
        <w:rPr>
          <w:rStyle w:val="Heading1Char"/>
          <w:rFonts w:ascii="Aptos" w:hAnsi="Aptos"/>
          <w:b w:val="1"/>
          <w:bCs w:val="1"/>
          <w:color w:val="auto"/>
          <w:sz w:val="22"/>
          <w:szCs w:val="22"/>
          <w:lang w:val="en-GB"/>
        </w:rPr>
      </w:pPr>
      <w:bookmarkStart w:name="_Toc1385115029" w:id="170285623"/>
      <w:r w:rsidRPr="281984DE" w:rsidR="00880F36">
        <w:rPr>
          <w:rFonts w:ascii="Aptos" w:hAnsi="Aptos"/>
          <w:color w:val="auto"/>
        </w:rPr>
        <w:t>2.5</w:t>
      </w:r>
      <w:r>
        <w:tab/>
      </w:r>
      <w:r w:rsidRPr="281984DE" w:rsidR="00880F36">
        <w:rPr>
          <w:rFonts w:ascii="Aptos" w:hAnsi="Aptos"/>
          <w:color w:val="auto"/>
        </w:rPr>
        <w:t>Two stage model of partnership approval</w:t>
      </w:r>
      <w:bookmarkEnd w:id="170285623"/>
    </w:p>
    <w:p w:rsidRPr="00970897" w:rsidR="00880F36" w:rsidP="00847EF0" w:rsidRDefault="00880F36" w14:paraId="7EFA580F" w14:textId="77777777">
      <w:pPr>
        <w:spacing w:line="259" w:lineRule="auto"/>
        <w:rPr>
          <w:rStyle w:val="Heading1Char"/>
          <w:rFonts w:ascii="Aptos" w:hAnsi="Aptos" w:cs="Arial"/>
          <w:b w:val="0"/>
          <w:sz w:val="22"/>
          <w:szCs w:val="22"/>
          <w:lang w:val="en-GB"/>
        </w:rPr>
      </w:pPr>
    </w:p>
    <w:p w:rsidRPr="00970897" w:rsidR="00720A2F" w:rsidP="06AC149B" w:rsidRDefault="00880F36" w14:paraId="582BA59D" w14:textId="2475FDC2">
      <w:pPr>
        <w:spacing w:line="259" w:lineRule="auto"/>
        <w:ind w:left="720" w:hanging="720"/>
        <w:rPr>
          <w:rFonts w:ascii="Aptos" w:hAnsi="Aptos"/>
        </w:rPr>
      </w:pPr>
      <w:r w:rsidRPr="00970897">
        <w:rPr>
          <w:rFonts w:ascii="Aptos" w:hAnsi="Aptos"/>
        </w:rPr>
        <w:t xml:space="preserve">2.5.1 </w:t>
      </w:r>
      <w:r w:rsidRPr="00970897" w:rsidR="00FB6E2E">
        <w:rPr>
          <w:rFonts w:ascii="Aptos" w:hAnsi="Aptos"/>
        </w:rPr>
        <w:tab/>
      </w:r>
      <w:bookmarkStart w:name="_2.2_Initial_enquiries" w:id="34"/>
      <w:bookmarkStart w:name="_Toc397688896" w:id="35"/>
      <w:bookmarkEnd w:id="34"/>
      <w:bookmarkEnd w:id="35"/>
    </w:p>
    <w:p w:rsidRPr="00970897" w:rsidR="00691E3A" w:rsidP="00CF2C02" w:rsidRDefault="00691E3A" w14:paraId="64BB9087" w14:textId="77777777">
      <w:pPr>
        <w:spacing w:line="259" w:lineRule="auto"/>
        <w:ind w:left="720"/>
        <w:rPr>
          <w:rFonts w:ascii="Aptos" w:hAnsi="Aptos"/>
        </w:rPr>
      </w:pPr>
      <w:r w:rsidRPr="00970897">
        <w:rPr>
          <w:rFonts w:ascii="Aptos" w:hAnsi="Aptos"/>
        </w:rPr>
        <w:t xml:space="preserve">The University operates a </w:t>
      </w:r>
      <w:r w:rsidRPr="00970897">
        <w:rPr>
          <w:rFonts w:ascii="Aptos" w:hAnsi="Aptos"/>
          <w:b/>
          <w:bCs/>
        </w:rPr>
        <w:t>two-stage model</w:t>
      </w:r>
      <w:r w:rsidRPr="00970897">
        <w:rPr>
          <w:rFonts w:ascii="Aptos" w:hAnsi="Aptos"/>
        </w:rPr>
        <w:t xml:space="preserve"> for the approval of new academic partnerships. This approach ensures that both the </w:t>
      </w:r>
      <w:r w:rsidRPr="00970897">
        <w:rPr>
          <w:rFonts w:ascii="Aptos" w:hAnsi="Aptos"/>
          <w:b/>
          <w:bCs/>
        </w:rPr>
        <w:t>strategic rationale</w:t>
      </w:r>
      <w:r w:rsidRPr="00970897">
        <w:rPr>
          <w:rFonts w:ascii="Aptos" w:hAnsi="Aptos"/>
        </w:rPr>
        <w:t xml:space="preserve"> and the </w:t>
      </w:r>
      <w:r w:rsidRPr="00970897">
        <w:rPr>
          <w:rFonts w:ascii="Aptos" w:hAnsi="Aptos"/>
          <w:b/>
          <w:bCs/>
        </w:rPr>
        <w:t>academic integrity</w:t>
      </w:r>
      <w:r w:rsidRPr="00970897">
        <w:rPr>
          <w:rFonts w:ascii="Aptos" w:hAnsi="Aptos"/>
        </w:rPr>
        <w:t xml:space="preserve"> of the proposed arrangement are scrutinised appropriately, based on the level of risk.</w:t>
      </w:r>
    </w:p>
    <w:p w:rsidRPr="00970897" w:rsidR="00691E3A" w:rsidP="00691E3A" w:rsidRDefault="00691E3A" w14:paraId="620D7F2F" w14:textId="77777777">
      <w:pPr>
        <w:spacing w:line="259" w:lineRule="auto"/>
        <w:ind w:left="720" w:hanging="720"/>
        <w:rPr>
          <w:rFonts w:ascii="Aptos" w:hAnsi="Aptos"/>
        </w:rPr>
      </w:pPr>
    </w:p>
    <w:p w:rsidRPr="00970897" w:rsidR="00691E3A" w:rsidP="00CF2C02" w:rsidRDefault="00691E3A" w14:paraId="0AA46569" w14:textId="6E698B2F">
      <w:pPr>
        <w:spacing w:line="259" w:lineRule="auto"/>
        <w:ind w:left="720"/>
        <w:rPr>
          <w:rFonts w:ascii="Aptos" w:hAnsi="Aptos"/>
        </w:rPr>
      </w:pPr>
      <w:r w:rsidRPr="00970897">
        <w:rPr>
          <w:rFonts w:ascii="Aptos" w:hAnsi="Aptos"/>
        </w:rPr>
        <w:t>The two stages are:</w:t>
      </w:r>
    </w:p>
    <w:p w:rsidRPr="00970897" w:rsidR="00691E3A" w:rsidP="00691E3A" w:rsidRDefault="00691E3A" w14:paraId="5FD322DE" w14:textId="77777777">
      <w:pPr>
        <w:numPr>
          <w:ilvl w:val="0"/>
          <w:numId w:val="67"/>
        </w:numPr>
        <w:tabs>
          <w:tab w:val="num" w:pos="720"/>
        </w:tabs>
        <w:spacing w:line="259" w:lineRule="auto"/>
        <w:rPr>
          <w:rFonts w:ascii="Aptos" w:hAnsi="Aptos"/>
        </w:rPr>
      </w:pPr>
      <w:r w:rsidRPr="00970897">
        <w:rPr>
          <w:rFonts w:ascii="Aptos" w:hAnsi="Aptos"/>
          <w:b/>
          <w:bCs/>
        </w:rPr>
        <w:t>Stage 1 – Strategic Approval</w:t>
      </w:r>
      <w:r w:rsidRPr="00970897">
        <w:rPr>
          <w:rFonts w:ascii="Aptos" w:hAnsi="Aptos"/>
        </w:rPr>
        <w:t>:</w:t>
      </w:r>
      <w:r w:rsidRPr="00970897">
        <w:rPr>
          <w:rFonts w:ascii="Aptos" w:hAnsi="Aptos"/>
        </w:rPr>
        <w:br/>
      </w:r>
      <w:r w:rsidRPr="00970897">
        <w:rPr>
          <w:rFonts w:ascii="Aptos" w:hAnsi="Aptos"/>
        </w:rPr>
        <w:t>Evaluation of the proposed partner’s alignment with the University’s strategic priorities, supported by completion of proportionate due diligence (see Section 2.4).</w:t>
      </w:r>
    </w:p>
    <w:p w:rsidRPr="00970897" w:rsidR="00691E3A" w:rsidP="00691E3A" w:rsidRDefault="00691E3A" w14:paraId="5E9F7A87" w14:textId="77777777">
      <w:pPr>
        <w:spacing w:line="259" w:lineRule="auto"/>
        <w:ind w:left="720" w:hanging="720"/>
        <w:rPr>
          <w:rFonts w:ascii="Aptos" w:hAnsi="Aptos"/>
        </w:rPr>
      </w:pPr>
    </w:p>
    <w:p w:rsidRPr="00970897" w:rsidR="00691E3A" w:rsidP="00CF2C02" w:rsidRDefault="00691E3A" w14:paraId="41ED818E" w14:textId="07D7031F">
      <w:pPr>
        <w:spacing w:line="259" w:lineRule="auto"/>
        <w:ind w:left="720" w:firstLine="360"/>
        <w:rPr>
          <w:rFonts w:ascii="Aptos" w:hAnsi="Aptos"/>
        </w:rPr>
      </w:pPr>
      <w:r w:rsidRPr="00970897">
        <w:rPr>
          <w:rFonts w:ascii="Aptos" w:hAnsi="Aptos"/>
        </w:rPr>
        <w:t>The process includes:</w:t>
      </w:r>
    </w:p>
    <w:p w:rsidRPr="00970897" w:rsidR="00691E3A" w:rsidP="00691E3A" w:rsidRDefault="00691E3A" w14:paraId="4F8FF56F" w14:textId="77777777">
      <w:pPr>
        <w:numPr>
          <w:ilvl w:val="1"/>
          <w:numId w:val="67"/>
        </w:numPr>
        <w:tabs>
          <w:tab w:val="num" w:pos="1440"/>
        </w:tabs>
        <w:spacing w:line="259" w:lineRule="auto"/>
        <w:rPr>
          <w:rFonts w:ascii="Aptos" w:hAnsi="Aptos"/>
        </w:rPr>
      </w:pPr>
      <w:r w:rsidRPr="00970897">
        <w:rPr>
          <w:rFonts w:ascii="Aptos" w:hAnsi="Aptos"/>
        </w:rPr>
        <w:t>Completion of the Partner Proposal Form by the Faculty</w:t>
      </w:r>
    </w:p>
    <w:p w:rsidRPr="00970897" w:rsidR="00691E3A" w:rsidP="00691E3A" w:rsidRDefault="00691E3A" w14:paraId="60C77CC9" w14:textId="77777777">
      <w:pPr>
        <w:numPr>
          <w:ilvl w:val="1"/>
          <w:numId w:val="67"/>
        </w:numPr>
        <w:tabs>
          <w:tab w:val="num" w:pos="1440"/>
        </w:tabs>
        <w:spacing w:line="259" w:lineRule="auto"/>
        <w:rPr>
          <w:rFonts w:ascii="Aptos" w:hAnsi="Aptos"/>
        </w:rPr>
      </w:pPr>
      <w:r w:rsidRPr="00970897">
        <w:rPr>
          <w:rFonts w:ascii="Aptos" w:hAnsi="Aptos"/>
        </w:rPr>
        <w:t>Endorsement by the Faculty Executive Committee (FEC)</w:t>
      </w:r>
    </w:p>
    <w:p w:rsidRPr="00970897" w:rsidR="00691E3A" w:rsidP="00691E3A" w:rsidRDefault="00691E3A" w14:paraId="600B2693" w14:textId="77777777">
      <w:pPr>
        <w:numPr>
          <w:ilvl w:val="1"/>
          <w:numId w:val="67"/>
        </w:numPr>
        <w:tabs>
          <w:tab w:val="num" w:pos="1440"/>
        </w:tabs>
        <w:spacing w:line="259" w:lineRule="auto"/>
        <w:rPr>
          <w:rFonts w:ascii="Aptos" w:hAnsi="Aptos"/>
        </w:rPr>
      </w:pPr>
      <w:r w:rsidRPr="00970897">
        <w:rPr>
          <w:rFonts w:ascii="Aptos" w:hAnsi="Aptos"/>
        </w:rPr>
        <w:t>Submission to the relevant POG Sub-group (UK or International)</w:t>
      </w:r>
    </w:p>
    <w:p w:rsidRPr="00970897" w:rsidR="00691E3A" w:rsidP="00691E3A" w:rsidRDefault="00691E3A" w14:paraId="26D3C366" w14:textId="77777777">
      <w:pPr>
        <w:numPr>
          <w:ilvl w:val="1"/>
          <w:numId w:val="67"/>
        </w:numPr>
        <w:tabs>
          <w:tab w:val="num" w:pos="1440"/>
        </w:tabs>
        <w:spacing w:line="259" w:lineRule="auto"/>
        <w:rPr>
          <w:rFonts w:ascii="Aptos" w:hAnsi="Aptos"/>
        </w:rPr>
      </w:pPr>
      <w:r w:rsidRPr="00970897">
        <w:rPr>
          <w:rFonts w:ascii="Aptos" w:hAnsi="Aptos"/>
        </w:rPr>
        <w:t>Final decision by POG on whether the proposal should proceed to Full Approval</w:t>
      </w:r>
    </w:p>
    <w:p w:rsidRPr="00970897" w:rsidR="00691E3A" w:rsidP="06AC149B" w:rsidRDefault="00691E3A" w14:paraId="24FBEC69" w14:textId="0D93251A">
      <w:pPr>
        <w:spacing w:line="259" w:lineRule="auto"/>
        <w:ind w:left="720" w:firstLine="360"/>
        <w:rPr>
          <w:rFonts w:ascii="Aptos" w:hAnsi="Aptos"/>
          <w:i/>
          <w:iCs/>
        </w:rPr>
      </w:pPr>
      <w:r w:rsidRPr="00970897">
        <w:rPr>
          <w:rFonts w:ascii="Aptos" w:hAnsi="Aptos"/>
          <w:i/>
          <w:iCs/>
        </w:rPr>
        <w:t>See Section 2.6 for form requirements and guidance.</w:t>
      </w:r>
    </w:p>
    <w:p w:rsidRPr="00970897" w:rsidR="00691E3A" w:rsidP="00CF2C02" w:rsidRDefault="00691E3A" w14:paraId="2EC110CE" w14:textId="77777777">
      <w:pPr>
        <w:spacing w:line="259" w:lineRule="auto"/>
        <w:ind w:left="720" w:firstLine="360"/>
        <w:rPr>
          <w:rFonts w:ascii="Aptos" w:hAnsi="Aptos"/>
        </w:rPr>
      </w:pPr>
    </w:p>
    <w:p w:rsidRPr="00970897" w:rsidR="00691E3A" w:rsidP="00691E3A" w:rsidRDefault="00691E3A" w14:paraId="6FA92F24" w14:textId="77777777">
      <w:pPr>
        <w:numPr>
          <w:ilvl w:val="0"/>
          <w:numId w:val="67"/>
        </w:numPr>
        <w:tabs>
          <w:tab w:val="num" w:pos="720"/>
        </w:tabs>
        <w:spacing w:line="259" w:lineRule="auto"/>
        <w:rPr>
          <w:rFonts w:ascii="Aptos" w:hAnsi="Aptos"/>
        </w:rPr>
      </w:pPr>
      <w:r w:rsidRPr="00970897">
        <w:rPr>
          <w:rFonts w:ascii="Aptos" w:hAnsi="Aptos"/>
          <w:b/>
          <w:bCs/>
        </w:rPr>
        <w:t>Stage 2 – Full Approval</w:t>
      </w:r>
      <w:r w:rsidRPr="00970897">
        <w:rPr>
          <w:rFonts w:ascii="Aptos" w:hAnsi="Aptos"/>
        </w:rPr>
        <w:t>:</w:t>
      </w:r>
      <w:r w:rsidRPr="00970897">
        <w:rPr>
          <w:rFonts w:ascii="Aptos" w:hAnsi="Aptos"/>
        </w:rPr>
        <w:br/>
      </w:r>
      <w:r w:rsidRPr="00970897">
        <w:rPr>
          <w:rFonts w:ascii="Aptos" w:hAnsi="Aptos"/>
        </w:rPr>
        <w:t>Detailed academic and operational scrutiny of the proposed provision. The format of this stage depends on the assessed level of risk:</w:t>
      </w:r>
    </w:p>
    <w:p w:rsidRPr="00970897" w:rsidR="00691E3A" w:rsidP="00691E3A" w:rsidRDefault="00691E3A" w14:paraId="48825E5B" w14:textId="77777777">
      <w:pPr>
        <w:numPr>
          <w:ilvl w:val="1"/>
          <w:numId w:val="67"/>
        </w:numPr>
        <w:tabs>
          <w:tab w:val="num" w:pos="1440"/>
        </w:tabs>
        <w:spacing w:line="259" w:lineRule="auto"/>
        <w:rPr>
          <w:rFonts w:ascii="Aptos" w:hAnsi="Aptos"/>
        </w:rPr>
      </w:pPr>
      <w:r w:rsidRPr="00970897">
        <w:rPr>
          <w:rFonts w:ascii="Aptos" w:hAnsi="Aptos"/>
          <w:b/>
          <w:bCs/>
        </w:rPr>
        <w:t>Low-risk</w:t>
      </w:r>
      <w:r w:rsidRPr="00970897">
        <w:rPr>
          <w:rFonts w:ascii="Aptos" w:hAnsi="Aptos"/>
        </w:rPr>
        <w:t xml:space="preserve"> partnerships may be approved via desk-based scrutiny</w:t>
      </w:r>
    </w:p>
    <w:p w:rsidRPr="00970897" w:rsidR="00691E3A" w:rsidP="00691E3A" w:rsidRDefault="00691E3A" w14:paraId="4C6AA0A6" w14:textId="5016CAE4">
      <w:pPr>
        <w:numPr>
          <w:ilvl w:val="1"/>
          <w:numId w:val="67"/>
        </w:numPr>
        <w:tabs>
          <w:tab w:val="num" w:pos="1440"/>
        </w:tabs>
        <w:spacing w:line="259" w:lineRule="auto"/>
        <w:rPr>
          <w:rFonts w:ascii="Aptos" w:hAnsi="Aptos"/>
        </w:rPr>
      </w:pPr>
      <w:r w:rsidRPr="00970897">
        <w:rPr>
          <w:rFonts w:ascii="Aptos" w:hAnsi="Aptos"/>
          <w:b/>
          <w:bCs/>
        </w:rPr>
        <w:t>Moderate to high-risk</w:t>
      </w:r>
      <w:r w:rsidRPr="00970897">
        <w:rPr>
          <w:rFonts w:ascii="Aptos" w:hAnsi="Aptos"/>
        </w:rPr>
        <w:t xml:space="preserve"> partnerships require </w:t>
      </w:r>
      <w:proofErr w:type="spellStart"/>
      <w:proofErr w:type="gramStart"/>
      <w:r w:rsidRPr="00970897">
        <w:rPr>
          <w:rFonts w:ascii="Aptos" w:hAnsi="Aptos"/>
        </w:rPr>
        <w:t>a</w:t>
      </w:r>
      <w:proofErr w:type="spellEnd"/>
      <w:proofErr w:type="gramEnd"/>
      <w:r w:rsidRPr="00970897">
        <w:rPr>
          <w:rFonts w:ascii="Aptos" w:hAnsi="Aptos"/>
        </w:rPr>
        <w:t xml:space="preserve"> approval panel event</w:t>
      </w:r>
    </w:p>
    <w:p w:rsidRPr="00970897" w:rsidR="00691E3A" w:rsidP="00691E3A" w:rsidRDefault="00691E3A" w14:paraId="6324EDA1" w14:textId="77777777">
      <w:pPr>
        <w:spacing w:line="259" w:lineRule="auto"/>
        <w:ind w:left="720" w:hanging="720"/>
        <w:rPr>
          <w:rFonts w:ascii="Aptos" w:hAnsi="Aptos"/>
        </w:rPr>
      </w:pPr>
    </w:p>
    <w:p w:rsidRPr="00970897" w:rsidR="00691E3A" w:rsidP="00CF2C02" w:rsidRDefault="00691E3A" w14:paraId="31A1E71C" w14:textId="6D0CD49E">
      <w:pPr>
        <w:spacing w:line="259" w:lineRule="auto"/>
        <w:ind w:left="993"/>
        <w:rPr>
          <w:rFonts w:ascii="Aptos" w:hAnsi="Aptos"/>
        </w:rPr>
      </w:pPr>
      <w:r w:rsidRPr="00970897">
        <w:rPr>
          <w:rFonts w:ascii="Aptos" w:hAnsi="Aptos"/>
        </w:rPr>
        <w:t xml:space="preserve">No course may be validated for delivery by a partner until the partner has successfully completed the Strategic Approval stage. While course and partner approval processes may be run in parallel, </w:t>
      </w:r>
      <w:r w:rsidRPr="00970897">
        <w:rPr>
          <w:rFonts w:ascii="Aptos" w:hAnsi="Aptos"/>
          <w:b/>
          <w:bCs/>
        </w:rPr>
        <w:t>partner approval must be confirmed first</w:t>
      </w:r>
      <w:r w:rsidRPr="00970897">
        <w:rPr>
          <w:rFonts w:ascii="Aptos" w:hAnsi="Aptos"/>
        </w:rPr>
        <w:t>.</w:t>
      </w:r>
    </w:p>
    <w:p w:rsidRPr="00970897" w:rsidR="00691E3A" w:rsidP="00691E3A" w:rsidRDefault="00691E3A" w14:paraId="59F1F4D7" w14:textId="77777777">
      <w:pPr>
        <w:spacing w:line="259" w:lineRule="auto"/>
        <w:ind w:left="720" w:hanging="720"/>
        <w:rPr>
          <w:rFonts w:ascii="Aptos" w:hAnsi="Aptos"/>
        </w:rPr>
      </w:pPr>
    </w:p>
    <w:p w:rsidRPr="00970897" w:rsidR="00691E3A" w:rsidP="00CF2C02" w:rsidRDefault="00691E3A" w14:paraId="2B2BD8BE" w14:textId="658FD52C">
      <w:pPr>
        <w:spacing w:line="259" w:lineRule="auto"/>
        <w:ind w:left="720" w:firstLine="273"/>
        <w:rPr>
          <w:rFonts w:ascii="Aptos" w:hAnsi="Aptos"/>
        </w:rPr>
      </w:pPr>
      <w:r w:rsidRPr="00970897">
        <w:rPr>
          <w:rFonts w:ascii="Aptos" w:hAnsi="Aptos"/>
        </w:rPr>
        <w:t xml:space="preserve">Details of Full Approval arrangements are outlined in Sections </w:t>
      </w:r>
      <w:r w:rsidRPr="00970897">
        <w:rPr>
          <w:rFonts w:ascii="Aptos" w:hAnsi="Aptos"/>
          <w:b/>
          <w:bCs/>
        </w:rPr>
        <w:t>2.9–2.14</w:t>
      </w:r>
      <w:r w:rsidRPr="00970897">
        <w:rPr>
          <w:rFonts w:ascii="Aptos" w:hAnsi="Aptos"/>
        </w:rPr>
        <w:t>.</w:t>
      </w:r>
    </w:p>
    <w:p w:rsidRPr="00970897" w:rsidR="00691E3A" w:rsidP="00691E3A" w:rsidRDefault="00691E3A" w14:paraId="02D27FBF" w14:textId="77777777">
      <w:pPr>
        <w:spacing w:line="259" w:lineRule="auto"/>
        <w:ind w:left="720" w:hanging="720"/>
        <w:rPr>
          <w:rFonts w:ascii="Aptos" w:hAnsi="Aptos"/>
        </w:rPr>
      </w:pPr>
    </w:p>
    <w:p w:rsidRPr="00970897" w:rsidR="00EC4E25" w:rsidP="001F7193" w:rsidRDefault="00720A2F" w14:paraId="5D26C53D" w14:textId="29F55ED0">
      <w:pPr>
        <w:rPr>
          <w:rFonts w:ascii="Aptos" w:hAnsi="Aptos"/>
        </w:rPr>
      </w:pPr>
      <w:r w:rsidRPr="00970897">
        <w:rPr>
          <w:rFonts w:ascii="Aptos" w:hAnsi="Aptos"/>
        </w:rPr>
        <w:br w:type="page"/>
      </w:r>
    </w:p>
    <w:p w:rsidRPr="00970897" w:rsidR="002A744B" w:rsidP="001F7193" w:rsidRDefault="002A744B" w14:paraId="339D76D5" w14:textId="73CE7502">
      <w:pPr>
        <w:rPr>
          <w:rFonts w:ascii="Aptos" w:hAnsi="Aptos"/>
        </w:rPr>
      </w:pPr>
      <w:r w:rsidRPr="00970897">
        <w:rPr>
          <w:rFonts w:ascii="Aptos" w:hAnsi="Aptos"/>
        </w:rPr>
        <w:t xml:space="preserve">2.5.3.1. </w:t>
      </w:r>
      <w:r w:rsidRPr="00970897">
        <w:rPr>
          <w:rFonts w:ascii="Aptos" w:hAnsi="Aptos"/>
          <w:b/>
          <w:bCs/>
        </w:rPr>
        <w:t>Partnership Approval Process</w:t>
      </w:r>
      <w:r w:rsidRPr="00970897">
        <w:rPr>
          <w:rFonts w:ascii="Aptos" w:hAnsi="Aptos"/>
        </w:rPr>
        <w:t>: Pathway College, Full Franchise, Joint Franchise</w:t>
      </w:r>
      <w:r w:rsidRPr="00970897" w:rsidR="00CD53EC">
        <w:rPr>
          <w:rFonts w:ascii="Aptos" w:hAnsi="Aptos"/>
        </w:rPr>
        <w:t xml:space="preserve">, </w:t>
      </w:r>
      <w:r w:rsidRPr="00970897" w:rsidR="00733DAF">
        <w:rPr>
          <w:rFonts w:ascii="Aptos" w:hAnsi="Aptos"/>
        </w:rPr>
        <w:t xml:space="preserve">and </w:t>
      </w:r>
      <w:r w:rsidRPr="00970897" w:rsidR="002B3B41">
        <w:rPr>
          <w:rFonts w:ascii="Aptos" w:hAnsi="Aptos"/>
        </w:rPr>
        <w:t>Direct Delivery</w:t>
      </w:r>
      <w:r w:rsidRPr="00970897" w:rsidR="00CD53EC">
        <w:rPr>
          <w:rFonts w:ascii="Aptos" w:hAnsi="Aptos"/>
        </w:rPr>
        <w:t xml:space="preserve"> </w:t>
      </w:r>
    </w:p>
    <w:p w:rsidRPr="00970897" w:rsidR="00EC4E25" w:rsidP="001F7193" w:rsidRDefault="008B5D42" w14:paraId="10087904" w14:textId="428F6852">
      <w:pPr>
        <w:rPr>
          <w:rFonts w:ascii="Aptos" w:hAnsi="Aptos"/>
        </w:rPr>
      </w:pPr>
      <w:r w:rsidRPr="00970897">
        <w:rPr>
          <w:rFonts w:ascii="Aptos" w:hAnsi="Aptos"/>
          <w:b/>
          <w:noProof/>
          <w:lang w:eastAsia="en-GB"/>
        </w:rPr>
        <mc:AlternateContent>
          <mc:Choice Requires="wps">
            <w:drawing>
              <wp:anchor distT="0" distB="0" distL="114300" distR="114300" simplePos="0" relativeHeight="251658240" behindDoc="0" locked="0" layoutInCell="1" allowOverlap="1" wp14:anchorId="3D8FAA6D" wp14:editId="1C5E623E">
                <wp:simplePos x="0" y="0"/>
                <wp:positionH relativeFrom="column">
                  <wp:posOffset>25879</wp:posOffset>
                </wp:positionH>
                <wp:positionV relativeFrom="paragraph">
                  <wp:posOffset>153143</wp:posOffset>
                </wp:positionV>
                <wp:extent cx="1949570" cy="1390650"/>
                <wp:effectExtent l="0" t="0" r="12700" b="19050"/>
                <wp:wrapNone/>
                <wp:docPr id="239" name="Rectangle: Rounded Corners 239"/>
                <wp:cNvGraphicFramePr/>
                <a:graphic xmlns:a="http://schemas.openxmlformats.org/drawingml/2006/main">
                  <a:graphicData uri="http://schemas.microsoft.com/office/word/2010/wordprocessingShape">
                    <wps:wsp>
                      <wps:cNvSpPr/>
                      <wps:spPr>
                        <a:xfrm>
                          <a:off x="0" y="0"/>
                          <a:ext cx="1949570" cy="1390650"/>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C532E1" w:rsidP="00FB6E2E" w:rsidRDefault="00C532E1" w14:paraId="0FDE39F2" w14:textId="77777777">
                            <w:pPr>
                              <w:jc w:val="center"/>
                              <w:rPr>
                                <w:b/>
                              </w:rPr>
                            </w:pPr>
                            <w:r w:rsidRPr="008A2232">
                              <w:rPr>
                                <w:b/>
                              </w:rPr>
                              <w:t>Business and Academic Due Diligence</w:t>
                            </w:r>
                          </w:p>
                          <w:p w:rsidRPr="008A2232" w:rsidR="00C532E1" w:rsidP="00FB6E2E" w:rsidRDefault="00C532E1" w14:paraId="5B61B8C0" w14:textId="77777777">
                            <w:pPr>
                              <w:jc w:val="center"/>
                              <w:rPr>
                                <w:sz w:val="18"/>
                                <w:szCs w:val="18"/>
                              </w:rPr>
                            </w:pPr>
                            <w:r w:rsidRPr="008A2232">
                              <w:rPr>
                                <w:sz w:val="18"/>
                                <w:szCs w:val="18"/>
                              </w:rPr>
                              <w:t>(Form sections: Outline Proposal, Market &amp; Resources, Business Case, Academic)</w:t>
                            </w:r>
                          </w:p>
                          <w:p w:rsidRPr="008A2232" w:rsidR="00C532E1" w:rsidP="00FB6E2E" w:rsidRDefault="00C532E1" w14:paraId="4EF994A9" w14:textId="0A16147C">
                            <w:pPr>
                              <w:jc w:val="center"/>
                              <w:rPr>
                                <w:color w:val="FFFFFF" w:themeColor="background1"/>
                                <w:sz w:val="18"/>
                                <w:szCs w:val="18"/>
                              </w:rPr>
                            </w:pPr>
                            <w:r w:rsidRPr="008A2232">
                              <w:rPr>
                                <w:sz w:val="18"/>
                                <w:szCs w:val="18"/>
                              </w:rPr>
                              <w:t xml:space="preserve">Sign off by Dean of </w:t>
                            </w:r>
                            <w:r w:rsidRPr="008A2232">
                              <w:rPr>
                                <w:color w:val="FFFFFF" w:themeColor="background1"/>
                                <w:sz w:val="18"/>
                                <w:szCs w:val="18"/>
                              </w:rPr>
                              <w:t>Faculty</w:t>
                            </w:r>
                            <w:r w:rsidRPr="008A2232" w:rsidR="008B5D42">
                              <w:rPr>
                                <w:color w:val="FFFFFF" w:themeColor="background1"/>
                                <w:sz w:val="18"/>
                                <w:szCs w:val="18"/>
                              </w:rPr>
                              <w:t xml:space="preserve"> (or nominee)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2D3CF11">
              <v:roundrect id="Rectangle: Rounded Corners 239" style="position:absolute;margin-left:2.05pt;margin-top:12.05pt;width:153.5pt;height:1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00000" strokecolor="#1f3763 [1604]" strokeweight="1pt" arcsize="10923f" w14:anchorId="3D8FAA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">
                <v:stroke joinstyle="miter"/>
                <v:textbox>
                  <w:txbxContent>
                    <w:p w:rsidRPr="008A2232" w:rsidR="00C532E1" w:rsidP="00FB6E2E" w:rsidRDefault="00C532E1" w14:paraId="33406136" w14:textId="77777777">
                      <w:pPr>
                        <w:jc w:val="center"/>
                        <w:rPr>
                          <w:b/>
                        </w:rPr>
                      </w:pPr>
                      <w:r w:rsidRPr="008A2232">
                        <w:rPr>
                          <w:b/>
                        </w:rPr>
                        <w:t>Business and Academic Due Diligence</w:t>
                      </w:r>
                    </w:p>
                    <w:p w:rsidRPr="008A2232" w:rsidR="00C532E1" w:rsidP="00FB6E2E" w:rsidRDefault="00C532E1" w14:paraId="2D6891E9" w14:textId="77777777">
                      <w:pPr>
                        <w:jc w:val="center"/>
                        <w:rPr>
                          <w:sz w:val="18"/>
                          <w:szCs w:val="18"/>
                        </w:rPr>
                      </w:pPr>
                      <w:r w:rsidRPr="008A2232">
                        <w:rPr>
                          <w:sz w:val="18"/>
                          <w:szCs w:val="18"/>
                        </w:rPr>
                        <w:t>(Form sections: Outline Proposal, Market &amp; Resources, Business Case, Academic)</w:t>
                      </w:r>
                    </w:p>
                    <w:p w:rsidRPr="008A2232" w:rsidR="00C532E1" w:rsidP="00FB6E2E" w:rsidRDefault="00C532E1" w14:paraId="2FF3CA0D" w14:textId="0A16147C">
                      <w:pPr>
                        <w:jc w:val="center"/>
                        <w:rPr>
                          <w:color w:val="FFFFFF" w:themeColor="background1"/>
                          <w:sz w:val="18"/>
                          <w:szCs w:val="18"/>
                        </w:rPr>
                      </w:pPr>
                      <w:r w:rsidRPr="008A2232">
                        <w:rPr>
                          <w:sz w:val="18"/>
                          <w:szCs w:val="18"/>
                        </w:rPr>
                        <w:t xml:space="preserve">Sign off by Dean of </w:t>
                      </w:r>
                      <w:r w:rsidRPr="008A2232">
                        <w:rPr>
                          <w:color w:val="FFFFFF" w:themeColor="background1"/>
                          <w:sz w:val="18"/>
                          <w:szCs w:val="18"/>
                        </w:rPr>
                        <w:t>Faculty</w:t>
                      </w:r>
                      <w:r w:rsidRPr="008A2232" w:rsidR="008B5D42">
                        <w:rPr>
                          <w:color w:val="FFFFFF" w:themeColor="background1"/>
                          <w:sz w:val="18"/>
                          <w:szCs w:val="18"/>
                        </w:rPr>
                        <w:t xml:space="preserve"> (or nominee)</w:t>
                      </w:r>
                    </w:p>
                  </w:txbxContent>
                </v:textbox>
              </v:roundrect>
            </w:pict>
          </mc:Fallback>
        </mc:AlternateContent>
      </w:r>
    </w:p>
    <w:p w:rsidRPr="00970897" w:rsidR="00FB6E2E" w:rsidP="00FB6E2E" w:rsidRDefault="00FB6E2E" w14:paraId="6D553A46" w14:textId="310C5E6E">
      <w:pPr>
        <w:tabs>
          <w:tab w:val="left" w:pos="2760"/>
        </w:tabs>
        <w:rPr>
          <w:rFonts w:ascii="Aptos" w:hAnsi="Aptos"/>
        </w:rPr>
      </w:pPr>
      <w:r w:rsidRPr="00970897">
        <w:rPr>
          <w:rFonts w:ascii="Aptos" w:hAnsi="Aptos"/>
          <w:b/>
          <w:noProof/>
          <w:lang w:eastAsia="en-GB"/>
        </w:rPr>
        <mc:AlternateContent>
          <mc:Choice Requires="wps">
            <w:drawing>
              <wp:anchor distT="0" distB="0" distL="114300" distR="114300" simplePos="0" relativeHeight="251658242" behindDoc="0" locked="0" layoutInCell="1" allowOverlap="1" wp14:anchorId="74E20C5B" wp14:editId="1F010568">
                <wp:simplePos x="0" y="0"/>
                <wp:positionH relativeFrom="margin">
                  <wp:posOffset>4391025</wp:posOffset>
                </wp:positionH>
                <wp:positionV relativeFrom="paragraph">
                  <wp:posOffset>-5080</wp:posOffset>
                </wp:positionV>
                <wp:extent cx="1819275" cy="1371600"/>
                <wp:effectExtent l="0" t="0" r="28575" b="19050"/>
                <wp:wrapNone/>
                <wp:docPr id="237" name="Rectangle: Rounded Corners 237"/>
                <wp:cNvGraphicFramePr/>
                <a:graphic xmlns:a="http://schemas.openxmlformats.org/drawingml/2006/main">
                  <a:graphicData uri="http://schemas.microsoft.com/office/word/2010/wordprocessingShape">
                    <wps:wsp>
                      <wps:cNvSpPr/>
                      <wps:spPr>
                        <a:xfrm>
                          <a:off x="0" y="0"/>
                          <a:ext cx="1819275" cy="1371600"/>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C532E1" w:rsidP="00FB6E2E" w:rsidRDefault="00C532E1" w14:paraId="0CEE7B9D" w14:textId="77777777">
                            <w:pPr>
                              <w:jc w:val="center"/>
                              <w:rPr>
                                <w:b/>
                              </w:rPr>
                            </w:pPr>
                            <w:r w:rsidRPr="008A2232">
                              <w:rPr>
                                <w:b/>
                              </w:rPr>
                              <w:t>Legal Due Diligence</w:t>
                            </w:r>
                          </w:p>
                          <w:p w:rsidRPr="008A2232" w:rsidR="00C532E1" w:rsidP="00FB6E2E" w:rsidRDefault="00C532E1" w14:paraId="3408F2A7" w14:textId="77777777">
                            <w:pPr>
                              <w:jc w:val="center"/>
                              <w:rPr>
                                <w:sz w:val="18"/>
                                <w:szCs w:val="18"/>
                              </w:rPr>
                            </w:pPr>
                            <w:r w:rsidRPr="008A2232">
                              <w:rPr>
                                <w:sz w:val="18"/>
                                <w:szCs w:val="18"/>
                              </w:rPr>
                              <w:t>(Form sections: Legal Due Diligence)</w:t>
                            </w:r>
                          </w:p>
                          <w:p w:rsidRPr="008A2232" w:rsidR="00C532E1" w:rsidP="00FB6E2E" w:rsidRDefault="00C532E1" w14:paraId="5651C87C" w14:textId="1EE00206">
                            <w:pPr>
                              <w:jc w:val="center"/>
                              <w:rPr>
                                <w:sz w:val="18"/>
                                <w:szCs w:val="18"/>
                              </w:rPr>
                            </w:pPr>
                            <w:r w:rsidRPr="008A2232">
                              <w:rPr>
                                <w:sz w:val="18"/>
                                <w:szCs w:val="18"/>
                              </w:rPr>
                              <w:t>Sign off by University Secretary</w:t>
                            </w:r>
                            <w:r w:rsidRPr="008A2232" w:rsidR="00784798">
                              <w:rPr>
                                <w:sz w:val="18"/>
                                <w:szCs w:val="18"/>
                              </w:rPr>
                              <w:t xml:space="preserve"> and/or the University Solicitor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EDE572F">
              <v:roundrect id="Rectangle: Rounded Corners 237" style="position:absolute;margin-left:345.75pt;margin-top:-.4pt;width:143.25pt;height:10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7" fillcolor="#c00000" strokecolor="#1f3763 [1604]" strokeweight="1pt" arcsize="10923f" w14:anchorId="74E20C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">
                <v:stroke joinstyle="miter"/>
                <v:textbox>
                  <w:txbxContent>
                    <w:p w:rsidRPr="008A2232" w:rsidR="00C532E1" w:rsidP="00FB6E2E" w:rsidRDefault="00C532E1" w14:paraId="4CCE424E" w14:textId="77777777">
                      <w:pPr>
                        <w:jc w:val="center"/>
                        <w:rPr>
                          <w:b/>
                        </w:rPr>
                      </w:pPr>
                      <w:r w:rsidRPr="008A2232">
                        <w:rPr>
                          <w:b/>
                        </w:rPr>
                        <w:t>Legal Due Diligence</w:t>
                      </w:r>
                    </w:p>
                    <w:p w:rsidRPr="008A2232" w:rsidR="00C532E1" w:rsidP="00FB6E2E" w:rsidRDefault="00C532E1" w14:paraId="0C234C54" w14:textId="77777777">
                      <w:pPr>
                        <w:jc w:val="center"/>
                        <w:rPr>
                          <w:sz w:val="18"/>
                          <w:szCs w:val="18"/>
                        </w:rPr>
                      </w:pPr>
                      <w:r w:rsidRPr="008A2232">
                        <w:rPr>
                          <w:sz w:val="18"/>
                          <w:szCs w:val="18"/>
                        </w:rPr>
                        <w:t>(Form sections: Legal Due Diligence)</w:t>
                      </w:r>
                    </w:p>
                    <w:p w:rsidRPr="008A2232" w:rsidR="00C532E1" w:rsidP="00FB6E2E" w:rsidRDefault="00C532E1" w14:paraId="20775659" w14:textId="1EE00206">
                      <w:pPr>
                        <w:jc w:val="center"/>
                        <w:rPr>
                          <w:sz w:val="18"/>
                          <w:szCs w:val="18"/>
                        </w:rPr>
                      </w:pPr>
                      <w:r w:rsidRPr="008A2232">
                        <w:rPr>
                          <w:sz w:val="18"/>
                          <w:szCs w:val="18"/>
                        </w:rPr>
                        <w:t>Sign off by University Secretary</w:t>
                      </w:r>
                      <w:r w:rsidRPr="008A2232" w:rsidR="00784798">
                        <w:rPr>
                          <w:sz w:val="18"/>
                          <w:szCs w:val="18"/>
                        </w:rPr>
                        <w:t xml:space="preserve"> and/or the University Solicitor</w:t>
                      </w:r>
                    </w:p>
                  </w:txbxContent>
                </v:textbox>
                <w10:wrap anchorx="margin"/>
              </v:roundrect>
            </w:pict>
          </mc:Fallback>
        </mc:AlternateContent>
      </w:r>
      <w:r w:rsidRPr="00970897">
        <w:rPr>
          <w:rFonts w:ascii="Aptos" w:hAnsi="Aptos"/>
          <w:b/>
          <w:noProof/>
          <w:lang w:eastAsia="en-GB"/>
        </w:rPr>
        <mc:AlternateContent>
          <mc:Choice Requires="wps">
            <w:drawing>
              <wp:anchor distT="0" distB="0" distL="114300" distR="114300" simplePos="0" relativeHeight="251658241" behindDoc="0" locked="0" layoutInCell="1" allowOverlap="1" wp14:anchorId="0539347C" wp14:editId="34C23025">
                <wp:simplePos x="0" y="0"/>
                <wp:positionH relativeFrom="margin">
                  <wp:posOffset>2266950</wp:posOffset>
                </wp:positionH>
                <wp:positionV relativeFrom="paragraph">
                  <wp:posOffset>-5080</wp:posOffset>
                </wp:positionV>
                <wp:extent cx="1762125" cy="1390650"/>
                <wp:effectExtent l="0" t="0" r="28575" b="19050"/>
                <wp:wrapNone/>
                <wp:docPr id="238" name="Rectangle: Rounded Corners 238"/>
                <wp:cNvGraphicFramePr/>
                <a:graphic xmlns:a="http://schemas.openxmlformats.org/drawingml/2006/main">
                  <a:graphicData uri="http://schemas.microsoft.com/office/word/2010/wordprocessingShape">
                    <wps:wsp>
                      <wps:cNvSpPr/>
                      <wps:spPr>
                        <a:xfrm>
                          <a:off x="0" y="0"/>
                          <a:ext cx="1762125" cy="1390650"/>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C532E1" w:rsidP="00FB6E2E" w:rsidRDefault="00C532E1" w14:paraId="1A851265" w14:textId="77777777">
                            <w:pPr>
                              <w:jc w:val="center"/>
                              <w:rPr>
                                <w:b/>
                              </w:rPr>
                            </w:pPr>
                            <w:r w:rsidRPr="008A2232">
                              <w:rPr>
                                <w:b/>
                              </w:rPr>
                              <w:t>Financial Due Diligence</w:t>
                            </w:r>
                          </w:p>
                          <w:p w:rsidRPr="008A2232" w:rsidR="00C532E1" w:rsidP="00FB6E2E" w:rsidRDefault="00C532E1" w14:paraId="7E1F5BE5" w14:textId="77777777">
                            <w:pPr>
                              <w:jc w:val="center"/>
                              <w:rPr>
                                <w:sz w:val="18"/>
                                <w:szCs w:val="18"/>
                              </w:rPr>
                            </w:pPr>
                            <w:r w:rsidRPr="008A2232">
                              <w:rPr>
                                <w:sz w:val="18"/>
                                <w:szCs w:val="18"/>
                              </w:rPr>
                              <w:t>(Form sections: Financial Due Diligence)</w:t>
                            </w:r>
                          </w:p>
                          <w:p w:rsidRPr="008A2232" w:rsidR="00C532E1" w:rsidP="00FB6E2E" w:rsidRDefault="00C532E1" w14:paraId="14154AAB" w14:textId="77777777">
                            <w:pPr>
                              <w:jc w:val="center"/>
                              <w:rPr>
                                <w:sz w:val="18"/>
                                <w:szCs w:val="18"/>
                              </w:rPr>
                            </w:pPr>
                            <w:r w:rsidRPr="008A2232">
                              <w:rPr>
                                <w:sz w:val="18"/>
                                <w:szCs w:val="18"/>
                              </w:rPr>
                              <w:t>Sign off by Finance Department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4779B67">
              <v:roundrect id="Rectangle: Rounded Corners 238" style="position:absolute;margin-left:178.5pt;margin-top:-.4pt;width:138.75pt;height:10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8" fillcolor="#c00000" strokecolor="#1f3763 [1604]" strokeweight="1pt" arcsize="10923f" w14:anchorId="053934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">
                <v:stroke joinstyle="miter"/>
                <v:textbox>
                  <w:txbxContent>
                    <w:p w:rsidRPr="008A2232" w:rsidR="00C532E1" w:rsidP="00FB6E2E" w:rsidRDefault="00C532E1" w14:paraId="38FF9168" w14:textId="77777777">
                      <w:pPr>
                        <w:jc w:val="center"/>
                        <w:rPr>
                          <w:b/>
                        </w:rPr>
                      </w:pPr>
                      <w:r w:rsidRPr="008A2232">
                        <w:rPr>
                          <w:b/>
                        </w:rPr>
                        <w:t>Financial Due Diligence</w:t>
                      </w:r>
                    </w:p>
                    <w:p w:rsidRPr="008A2232" w:rsidR="00C532E1" w:rsidP="00FB6E2E" w:rsidRDefault="00C532E1" w14:paraId="12372DB5" w14:textId="77777777">
                      <w:pPr>
                        <w:jc w:val="center"/>
                        <w:rPr>
                          <w:sz w:val="18"/>
                          <w:szCs w:val="18"/>
                        </w:rPr>
                      </w:pPr>
                      <w:r w:rsidRPr="008A2232">
                        <w:rPr>
                          <w:sz w:val="18"/>
                          <w:szCs w:val="18"/>
                        </w:rPr>
                        <w:t>(Form sections: Financial Due Diligence)</w:t>
                      </w:r>
                    </w:p>
                    <w:p w:rsidRPr="008A2232" w:rsidR="00C532E1" w:rsidP="00FB6E2E" w:rsidRDefault="00C532E1" w14:paraId="32FF3953" w14:textId="77777777">
                      <w:pPr>
                        <w:jc w:val="center"/>
                        <w:rPr>
                          <w:sz w:val="18"/>
                          <w:szCs w:val="18"/>
                        </w:rPr>
                      </w:pPr>
                      <w:r w:rsidRPr="008A2232">
                        <w:rPr>
                          <w:sz w:val="18"/>
                          <w:szCs w:val="18"/>
                        </w:rPr>
                        <w:t>Sign off by Finance Department</w:t>
                      </w:r>
                    </w:p>
                  </w:txbxContent>
                </v:textbox>
                <w10:wrap anchorx="margin"/>
              </v:roundrect>
            </w:pict>
          </mc:Fallback>
        </mc:AlternateContent>
      </w:r>
    </w:p>
    <w:p w:rsidRPr="00970897" w:rsidR="00FB6E2E" w:rsidP="00FB6E2E" w:rsidRDefault="00FB6E2E" w14:paraId="79A9939A" w14:textId="77777777">
      <w:pPr>
        <w:tabs>
          <w:tab w:val="left" w:pos="2760"/>
        </w:tabs>
        <w:rPr>
          <w:rFonts w:ascii="Aptos" w:hAnsi="Aptos"/>
        </w:rPr>
      </w:pPr>
    </w:p>
    <w:p w:rsidRPr="00970897" w:rsidR="00FB6E2E" w:rsidP="00FB6E2E" w:rsidRDefault="00FB6E2E" w14:paraId="799064AA" w14:textId="77777777">
      <w:pPr>
        <w:tabs>
          <w:tab w:val="left" w:pos="2760"/>
        </w:tabs>
        <w:rPr>
          <w:rFonts w:ascii="Aptos" w:hAnsi="Aptos"/>
        </w:rPr>
      </w:pPr>
    </w:p>
    <w:p w:rsidRPr="00970897" w:rsidR="00FB6E2E" w:rsidP="00FB6E2E" w:rsidRDefault="00FB6E2E" w14:paraId="3372D95A" w14:textId="77777777">
      <w:pPr>
        <w:tabs>
          <w:tab w:val="left" w:pos="2760"/>
        </w:tabs>
        <w:rPr>
          <w:rFonts w:ascii="Aptos" w:hAnsi="Aptos"/>
        </w:rPr>
      </w:pPr>
    </w:p>
    <w:p w:rsidRPr="00970897" w:rsidR="00FB6E2E" w:rsidP="00FB6E2E" w:rsidRDefault="00FB6E2E" w14:paraId="58091475" w14:textId="77777777">
      <w:pPr>
        <w:tabs>
          <w:tab w:val="left" w:pos="2760"/>
        </w:tabs>
        <w:rPr>
          <w:rFonts w:ascii="Aptos" w:hAnsi="Aptos"/>
        </w:rPr>
      </w:pPr>
    </w:p>
    <w:p w:rsidRPr="00970897" w:rsidR="00FB6E2E" w:rsidP="00FB6E2E" w:rsidRDefault="00FB6E2E" w14:paraId="6F62A045" w14:textId="77777777">
      <w:pPr>
        <w:tabs>
          <w:tab w:val="left" w:pos="2760"/>
        </w:tabs>
        <w:rPr>
          <w:rFonts w:ascii="Aptos" w:hAnsi="Aptos"/>
        </w:rPr>
      </w:pPr>
    </w:p>
    <w:p w:rsidRPr="00970897" w:rsidR="00FB6E2E" w:rsidP="00FB6E2E" w:rsidRDefault="00FB6E2E" w14:paraId="35AB7A1E" w14:textId="77777777">
      <w:pPr>
        <w:tabs>
          <w:tab w:val="left" w:pos="2760"/>
        </w:tabs>
        <w:rPr>
          <w:rFonts w:ascii="Aptos" w:hAnsi="Aptos"/>
        </w:rPr>
      </w:pPr>
    </w:p>
    <w:p w:rsidRPr="00970897" w:rsidR="00FB6E2E" w:rsidP="00FB6E2E" w:rsidRDefault="00FB6E2E" w14:paraId="0E789EE7" w14:textId="77777777">
      <w:pPr>
        <w:tabs>
          <w:tab w:val="left" w:pos="2760"/>
        </w:tabs>
        <w:rPr>
          <w:rFonts w:ascii="Aptos" w:hAnsi="Aptos"/>
        </w:rPr>
      </w:pPr>
    </w:p>
    <w:p w:rsidRPr="00970897" w:rsidR="00FB6E2E" w:rsidP="00FB6E2E" w:rsidRDefault="00FB6E2E" w14:paraId="4474BAC4" w14:textId="1AD375E2">
      <w:pPr>
        <w:tabs>
          <w:tab w:val="left" w:pos="2760"/>
        </w:tabs>
        <w:rPr>
          <w:rFonts w:ascii="Aptos" w:hAnsi="Aptos"/>
        </w:rPr>
      </w:pPr>
    </w:p>
    <w:p w:rsidRPr="00970897" w:rsidR="00FB6E2E" w:rsidP="00FB6E2E" w:rsidRDefault="00D2046B" w14:paraId="4D2DC98B" w14:textId="3D5E2995">
      <w:pPr>
        <w:tabs>
          <w:tab w:val="left" w:pos="2760"/>
        </w:tabs>
        <w:rPr>
          <w:rFonts w:ascii="Aptos" w:hAnsi="Aptos"/>
        </w:rPr>
      </w:pPr>
      <w:r w:rsidRPr="00970897">
        <w:rPr>
          <w:rFonts w:ascii="Aptos" w:hAnsi="Aptos"/>
          <w:b/>
          <w:noProof/>
          <w:lang w:eastAsia="en-GB"/>
        </w:rPr>
        <mc:AlternateContent>
          <mc:Choice Requires="wps">
            <w:drawing>
              <wp:anchor distT="0" distB="0" distL="114300" distR="114300" simplePos="0" relativeHeight="251658243" behindDoc="0" locked="0" layoutInCell="1" allowOverlap="1" wp14:anchorId="06AC9F9B" wp14:editId="33F48071">
                <wp:simplePos x="0" y="0"/>
                <wp:positionH relativeFrom="margin">
                  <wp:posOffset>38100</wp:posOffset>
                </wp:positionH>
                <wp:positionV relativeFrom="paragraph">
                  <wp:posOffset>5715</wp:posOffset>
                </wp:positionV>
                <wp:extent cx="6153150" cy="657225"/>
                <wp:effectExtent l="0" t="0" r="19050" b="28575"/>
                <wp:wrapNone/>
                <wp:docPr id="240" name="Rectangle: Rounded Corners 240"/>
                <wp:cNvGraphicFramePr/>
                <a:graphic xmlns:a="http://schemas.openxmlformats.org/drawingml/2006/main">
                  <a:graphicData uri="http://schemas.microsoft.com/office/word/2010/wordprocessingShape">
                    <wps:wsp>
                      <wps:cNvSpPr/>
                      <wps:spPr>
                        <a:xfrm>
                          <a:off x="0" y="0"/>
                          <a:ext cx="6153150" cy="657225"/>
                        </a:xfrm>
                        <a:prstGeom prst="roundRect">
                          <a:avLst/>
                        </a:prstGeom>
                        <a:solidFill>
                          <a:srgbClr val="F8F8F8"/>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C532E1" w:rsidP="00FB6E2E" w:rsidRDefault="00C532E1" w14:paraId="57C8FB59" w14:textId="77777777">
                            <w:pPr>
                              <w:spacing w:after="120"/>
                              <w:jc w:val="center"/>
                              <w:rPr>
                                <w:b/>
                                <w:color w:val="000000" w:themeColor="text1"/>
                              </w:rPr>
                            </w:pPr>
                            <w:r w:rsidRPr="008A2232">
                              <w:rPr>
                                <w:b/>
                                <w:color w:val="000000" w:themeColor="text1"/>
                              </w:rPr>
                              <w:t>STRATEGIC APPROVAL</w:t>
                            </w:r>
                          </w:p>
                          <w:p w:rsidRPr="008A2232" w:rsidR="00C532E1" w:rsidP="00FB6E2E" w:rsidRDefault="00C532E1" w14:paraId="545F6B02" w14:textId="68424915">
                            <w:pPr>
                              <w:spacing w:after="120"/>
                              <w:jc w:val="center"/>
                              <w:rPr>
                                <w:color w:val="000000" w:themeColor="text1"/>
                                <w:sz w:val="18"/>
                                <w:szCs w:val="18"/>
                              </w:rPr>
                            </w:pPr>
                            <w:r w:rsidRPr="008A2232">
                              <w:rPr>
                                <w:color w:val="000000" w:themeColor="text1"/>
                                <w:sz w:val="18"/>
                                <w:szCs w:val="18"/>
                              </w:rPr>
                              <w:t>Submitted</w:t>
                            </w:r>
                            <w:r w:rsidRPr="008A2232" w:rsidR="009B1186">
                              <w:rPr>
                                <w:color w:val="000000" w:themeColor="text1"/>
                                <w:sz w:val="18"/>
                                <w:szCs w:val="18"/>
                              </w:rPr>
                              <w:t xml:space="preserve"> on</w:t>
                            </w:r>
                            <w:r w:rsidRPr="008A2232" w:rsidR="00676D33">
                              <w:rPr>
                                <w:color w:val="000000" w:themeColor="text1"/>
                                <w:sz w:val="18"/>
                                <w:szCs w:val="18"/>
                              </w:rPr>
                              <w:t xml:space="preserve"> New Partner Proposal Form</w:t>
                            </w:r>
                            <w:r w:rsidRPr="008A2232">
                              <w:rPr>
                                <w:color w:val="000000" w:themeColor="text1"/>
                                <w:sz w:val="18"/>
                                <w:szCs w:val="18"/>
                              </w:rPr>
                              <w:t xml:space="preserve"> through Faculty Executive, one of the POG Sub-groups and approved by POG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1DC8A55">
              <v:roundrect id="Rectangle: Rounded Corners 240" style="position:absolute;margin-left:3pt;margin-top:.45pt;width:484.5pt;height:51.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9" fillcolor="#f8f8f8" strokecolor="#1f3763 [1604]" strokeweight="1pt" arcsize="10923f" w14:anchorId="06AC9F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">
                <v:stroke joinstyle="miter"/>
                <v:textbox>
                  <w:txbxContent>
                    <w:p w:rsidRPr="008A2232" w:rsidR="00C532E1" w:rsidP="00FB6E2E" w:rsidRDefault="00C532E1" w14:paraId="54162E08" w14:textId="77777777">
                      <w:pPr>
                        <w:spacing w:after="120"/>
                        <w:jc w:val="center"/>
                        <w:rPr>
                          <w:b/>
                          <w:color w:val="000000" w:themeColor="text1"/>
                        </w:rPr>
                      </w:pPr>
                      <w:r w:rsidRPr="008A2232">
                        <w:rPr>
                          <w:b/>
                          <w:color w:val="000000" w:themeColor="text1"/>
                        </w:rPr>
                        <w:t>STRATEGIC APPROVAL</w:t>
                      </w:r>
                    </w:p>
                    <w:p w:rsidRPr="008A2232" w:rsidR="00C532E1" w:rsidP="00FB6E2E" w:rsidRDefault="00C532E1" w14:paraId="7F6A8CD3" w14:textId="68424915">
                      <w:pPr>
                        <w:spacing w:after="120"/>
                        <w:jc w:val="center"/>
                        <w:rPr>
                          <w:color w:val="000000" w:themeColor="text1"/>
                          <w:sz w:val="18"/>
                          <w:szCs w:val="18"/>
                        </w:rPr>
                      </w:pPr>
                      <w:r w:rsidRPr="008A2232">
                        <w:rPr>
                          <w:color w:val="000000" w:themeColor="text1"/>
                          <w:sz w:val="18"/>
                          <w:szCs w:val="18"/>
                        </w:rPr>
                        <w:t>Submitted</w:t>
                      </w:r>
                      <w:r w:rsidRPr="008A2232" w:rsidR="009B1186">
                        <w:rPr>
                          <w:color w:val="000000" w:themeColor="text1"/>
                          <w:sz w:val="18"/>
                          <w:szCs w:val="18"/>
                        </w:rPr>
                        <w:t xml:space="preserve"> on</w:t>
                      </w:r>
                      <w:r w:rsidRPr="008A2232" w:rsidR="00676D33">
                        <w:rPr>
                          <w:color w:val="000000" w:themeColor="text1"/>
                          <w:sz w:val="18"/>
                          <w:szCs w:val="18"/>
                        </w:rPr>
                        <w:t xml:space="preserve"> New Partner Proposal Form</w:t>
                      </w:r>
                      <w:r w:rsidRPr="008A2232">
                        <w:rPr>
                          <w:color w:val="000000" w:themeColor="text1"/>
                          <w:sz w:val="18"/>
                          <w:szCs w:val="18"/>
                        </w:rPr>
                        <w:t xml:space="preserve"> through Faculty Executive, one of the POG Sub-groups and approved by POG</w:t>
                      </w:r>
                    </w:p>
                  </w:txbxContent>
                </v:textbox>
                <w10:wrap anchorx="margin"/>
              </v:roundrect>
            </w:pict>
          </mc:Fallback>
        </mc:AlternateContent>
      </w:r>
    </w:p>
    <w:p w:rsidRPr="00970897" w:rsidR="00FB6E2E" w:rsidP="00FB6E2E" w:rsidRDefault="00FB6E2E" w14:paraId="7099B940" w14:textId="77777777">
      <w:pPr>
        <w:tabs>
          <w:tab w:val="left" w:pos="2760"/>
        </w:tabs>
        <w:rPr>
          <w:rFonts w:ascii="Aptos" w:hAnsi="Aptos"/>
        </w:rPr>
      </w:pPr>
    </w:p>
    <w:p w:rsidRPr="00970897" w:rsidR="00FB6E2E" w:rsidP="00FB6E2E" w:rsidRDefault="00FB6E2E" w14:paraId="5464D1B2" w14:textId="77777777">
      <w:pPr>
        <w:tabs>
          <w:tab w:val="left" w:pos="2760"/>
        </w:tabs>
        <w:rPr>
          <w:rFonts w:ascii="Aptos" w:hAnsi="Aptos"/>
        </w:rPr>
      </w:pPr>
    </w:p>
    <w:p w:rsidRPr="00970897" w:rsidR="00FB6E2E" w:rsidP="00FB6E2E" w:rsidRDefault="00FB6E2E" w14:paraId="3ACD86D6" w14:textId="77777777">
      <w:pPr>
        <w:tabs>
          <w:tab w:val="left" w:pos="2760"/>
        </w:tabs>
        <w:rPr>
          <w:rFonts w:ascii="Aptos" w:hAnsi="Aptos"/>
        </w:rPr>
      </w:pPr>
      <w:r w:rsidRPr="00970897">
        <w:rPr>
          <w:rFonts w:ascii="Aptos" w:hAnsi="Aptos"/>
          <w:b/>
          <w:noProof/>
          <w:lang w:eastAsia="en-GB"/>
        </w:rPr>
        <mc:AlternateContent>
          <mc:Choice Requires="wps">
            <w:drawing>
              <wp:anchor distT="0" distB="0" distL="114300" distR="114300" simplePos="0" relativeHeight="251658246" behindDoc="0" locked="0" layoutInCell="1" allowOverlap="1" wp14:anchorId="19B13EF5" wp14:editId="3FC8F547">
                <wp:simplePos x="0" y="0"/>
                <wp:positionH relativeFrom="margin">
                  <wp:posOffset>4276725</wp:posOffset>
                </wp:positionH>
                <wp:positionV relativeFrom="paragraph">
                  <wp:posOffset>144780</wp:posOffset>
                </wp:positionV>
                <wp:extent cx="2066925" cy="533400"/>
                <wp:effectExtent l="0" t="0" r="28575" b="19050"/>
                <wp:wrapNone/>
                <wp:docPr id="134" name="Rectangle: Rounded Corners 134"/>
                <wp:cNvGraphicFramePr/>
                <a:graphic xmlns:a="http://schemas.openxmlformats.org/drawingml/2006/main">
                  <a:graphicData uri="http://schemas.microsoft.com/office/word/2010/wordprocessingShape">
                    <wps:wsp>
                      <wps:cNvSpPr/>
                      <wps:spPr>
                        <a:xfrm>
                          <a:off x="0" y="0"/>
                          <a:ext cx="2066925" cy="533400"/>
                        </a:xfrm>
                        <a:prstGeom prst="roundRect">
                          <a:avLst/>
                        </a:prstGeom>
                        <a:solidFill>
                          <a:srgbClr val="FF0000"/>
                        </a:solidFill>
                      </wps:spPr>
                      <wps:style>
                        <a:lnRef idx="2">
                          <a:schemeClr val="accent6">
                            <a:shade val="50000"/>
                          </a:schemeClr>
                        </a:lnRef>
                        <a:fillRef idx="1">
                          <a:schemeClr val="accent6"/>
                        </a:fillRef>
                        <a:effectRef idx="0">
                          <a:schemeClr val="accent6"/>
                        </a:effectRef>
                        <a:fontRef idx="minor">
                          <a:schemeClr val="lt1"/>
                        </a:fontRef>
                      </wps:style>
                      <wps:txbx>
                        <w:txbxContent>
                          <w:p w:rsidRPr="008A2232" w:rsidR="00C532E1" w:rsidP="00FB6E2E" w:rsidRDefault="00C532E1" w14:paraId="6B991838" w14:textId="7C6582C9">
                            <w:pPr>
                              <w:jc w:val="center"/>
                              <w:rPr>
                                <w:b/>
                              </w:rPr>
                            </w:pPr>
                            <w:r w:rsidRPr="008A2232">
                              <w:rPr>
                                <w:b/>
                              </w:rPr>
                              <w:t>Major Concerns Identified</w:t>
                            </w:r>
                          </w:p>
                          <w:p w:rsidRPr="008A2232" w:rsidR="00C532E1" w:rsidP="00FB6E2E" w:rsidRDefault="00C532E1" w14:paraId="5D574B22" w14:textId="182E385D">
                            <w:pPr>
                              <w:jc w:val="center"/>
                            </w:pPr>
                            <w:r w:rsidRPr="008A2232">
                              <w:t>(High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221901B">
              <v:roundrect id="Rectangle: Rounded Corners 134" style="position:absolute;margin-left:336.75pt;margin-top:11.4pt;width:162.75pt;height:42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0" fillcolor="red" strokecolor="#375623 [1609]" strokeweight="1pt" arcsize="10923f" w14:anchorId="19B13E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">
                <v:stroke joinstyle="miter"/>
                <v:textbox>
                  <w:txbxContent>
                    <w:p w:rsidRPr="008A2232" w:rsidR="00C532E1" w:rsidP="00FB6E2E" w:rsidRDefault="00C532E1" w14:paraId="1F97C90D" w14:textId="7C6582C9">
                      <w:pPr>
                        <w:jc w:val="center"/>
                        <w:rPr>
                          <w:b/>
                        </w:rPr>
                      </w:pPr>
                      <w:r w:rsidRPr="008A2232">
                        <w:rPr>
                          <w:b/>
                        </w:rPr>
                        <w:t>Major Concerns Identified</w:t>
                      </w:r>
                    </w:p>
                    <w:p w:rsidRPr="008A2232" w:rsidR="00C532E1" w:rsidP="00FB6E2E" w:rsidRDefault="00C532E1" w14:paraId="3B949377" w14:textId="182E385D">
                      <w:pPr>
                        <w:jc w:val="center"/>
                      </w:pPr>
                      <w:r w:rsidRPr="008A2232">
                        <w:t>(High risk)</w:t>
                      </w:r>
                    </w:p>
                  </w:txbxContent>
                </v:textbox>
                <w10:wrap anchorx="margin"/>
              </v:roundrect>
            </w:pict>
          </mc:Fallback>
        </mc:AlternateContent>
      </w:r>
      <w:r w:rsidRPr="00970897">
        <w:rPr>
          <w:rFonts w:ascii="Aptos" w:hAnsi="Aptos"/>
          <w:b/>
          <w:noProof/>
          <w:lang w:eastAsia="en-GB"/>
        </w:rPr>
        <mc:AlternateContent>
          <mc:Choice Requires="wps">
            <w:drawing>
              <wp:anchor distT="0" distB="0" distL="114300" distR="114300" simplePos="0" relativeHeight="251658245" behindDoc="0" locked="0" layoutInCell="1" allowOverlap="1" wp14:anchorId="1B766815" wp14:editId="2883A574">
                <wp:simplePos x="0" y="0"/>
                <wp:positionH relativeFrom="column">
                  <wp:posOffset>2171700</wp:posOffset>
                </wp:positionH>
                <wp:positionV relativeFrom="paragraph">
                  <wp:posOffset>162560</wp:posOffset>
                </wp:positionV>
                <wp:extent cx="1819275" cy="514350"/>
                <wp:effectExtent l="0" t="0" r="28575" b="19050"/>
                <wp:wrapNone/>
                <wp:docPr id="127" name="Rectangle: Rounded Corners 127"/>
                <wp:cNvGraphicFramePr/>
                <a:graphic xmlns:a="http://schemas.openxmlformats.org/drawingml/2006/main">
                  <a:graphicData uri="http://schemas.microsoft.com/office/word/2010/wordprocessingShape">
                    <wps:wsp>
                      <wps:cNvSpPr/>
                      <wps:spPr>
                        <a:xfrm>
                          <a:off x="0" y="0"/>
                          <a:ext cx="1819275" cy="514350"/>
                        </a:xfrm>
                        <a:prstGeom prst="roundRect">
                          <a:avLst/>
                        </a:prstGeom>
                        <a:solidFill>
                          <a:srgbClr val="FFC000"/>
                        </a:solidFill>
                      </wps:spPr>
                      <wps:style>
                        <a:lnRef idx="2">
                          <a:schemeClr val="accent6">
                            <a:shade val="50000"/>
                          </a:schemeClr>
                        </a:lnRef>
                        <a:fillRef idx="1">
                          <a:schemeClr val="accent6"/>
                        </a:fillRef>
                        <a:effectRef idx="0">
                          <a:schemeClr val="accent6"/>
                        </a:effectRef>
                        <a:fontRef idx="minor">
                          <a:schemeClr val="lt1"/>
                        </a:fontRef>
                      </wps:style>
                      <wps:txbx>
                        <w:txbxContent>
                          <w:p w:rsidRPr="008A2232" w:rsidR="00C532E1" w:rsidP="00FB6E2E" w:rsidRDefault="00C532E1" w14:paraId="6B431D25" w14:textId="5248A38A">
                            <w:pPr>
                              <w:jc w:val="center"/>
                              <w:rPr>
                                <w:b/>
                              </w:rPr>
                            </w:pPr>
                            <w:r w:rsidRPr="008A2232">
                              <w:rPr>
                                <w:b/>
                              </w:rPr>
                              <w:t>Proceed with Caution</w:t>
                            </w:r>
                          </w:p>
                          <w:p w:rsidRPr="008A2232" w:rsidR="00C532E1" w:rsidP="00FB6E2E" w:rsidRDefault="00C532E1" w14:paraId="47B6C2F1" w14:textId="5BBE9616">
                            <w:pPr>
                              <w:jc w:val="center"/>
                            </w:pPr>
                            <w:r w:rsidRPr="008A2232">
                              <w:t>(Moderate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573A7AD">
              <v:roundrect id="Rectangle: Rounded Corners 127" style="position:absolute;margin-left:171pt;margin-top:12.8pt;width:143.25pt;height:4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ffc000" strokecolor="#375623 [1609]" strokeweight="1pt" arcsize="10923f" w14:anchorId="1B766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">
                <v:stroke joinstyle="miter"/>
                <v:textbox>
                  <w:txbxContent>
                    <w:p w:rsidRPr="008A2232" w:rsidR="00C532E1" w:rsidP="00FB6E2E" w:rsidRDefault="00C532E1" w14:paraId="2720BC8C" w14:textId="5248A38A">
                      <w:pPr>
                        <w:jc w:val="center"/>
                        <w:rPr>
                          <w:b/>
                        </w:rPr>
                      </w:pPr>
                      <w:r w:rsidRPr="008A2232">
                        <w:rPr>
                          <w:b/>
                        </w:rPr>
                        <w:t>Proceed with Caution</w:t>
                      </w:r>
                    </w:p>
                    <w:p w:rsidRPr="008A2232" w:rsidR="00C532E1" w:rsidP="00FB6E2E" w:rsidRDefault="00C532E1" w14:paraId="65FA2E99" w14:textId="5BBE9616">
                      <w:pPr>
                        <w:jc w:val="center"/>
                      </w:pPr>
                      <w:r w:rsidRPr="008A2232">
                        <w:t>(Moderate risk)</w:t>
                      </w:r>
                    </w:p>
                  </w:txbxContent>
                </v:textbox>
              </v:roundrect>
            </w:pict>
          </mc:Fallback>
        </mc:AlternateContent>
      </w:r>
      <w:r w:rsidRPr="00970897">
        <w:rPr>
          <w:rFonts w:ascii="Aptos" w:hAnsi="Aptos"/>
          <w:b/>
          <w:noProof/>
          <w:lang w:eastAsia="en-GB"/>
        </w:rPr>
        <mc:AlternateContent>
          <mc:Choice Requires="wps">
            <w:drawing>
              <wp:anchor distT="0" distB="0" distL="114300" distR="114300" simplePos="0" relativeHeight="251658244" behindDoc="0" locked="0" layoutInCell="1" allowOverlap="1" wp14:anchorId="5D6F12FA" wp14:editId="0937F7BC">
                <wp:simplePos x="0" y="0"/>
                <wp:positionH relativeFrom="column">
                  <wp:posOffset>38100</wp:posOffset>
                </wp:positionH>
                <wp:positionV relativeFrom="paragraph">
                  <wp:posOffset>144780</wp:posOffset>
                </wp:positionV>
                <wp:extent cx="1828800" cy="504825"/>
                <wp:effectExtent l="0" t="0" r="19050" b="28575"/>
                <wp:wrapNone/>
                <wp:docPr id="241" name="Rectangle: Rounded Corners 241"/>
                <wp:cNvGraphicFramePr/>
                <a:graphic xmlns:a="http://schemas.openxmlformats.org/drawingml/2006/main">
                  <a:graphicData uri="http://schemas.microsoft.com/office/word/2010/wordprocessingShape">
                    <wps:wsp>
                      <wps:cNvSpPr/>
                      <wps:spPr>
                        <a:xfrm>
                          <a:off x="0" y="0"/>
                          <a:ext cx="1828800" cy="504825"/>
                        </a:xfrm>
                        <a:prstGeom prst="roundRect">
                          <a:avLst/>
                        </a:prstGeom>
                        <a:solidFill>
                          <a:srgbClr val="00B050"/>
                        </a:solidFill>
                      </wps:spPr>
                      <wps:style>
                        <a:lnRef idx="2">
                          <a:schemeClr val="accent6">
                            <a:shade val="50000"/>
                          </a:schemeClr>
                        </a:lnRef>
                        <a:fillRef idx="1">
                          <a:schemeClr val="accent6"/>
                        </a:fillRef>
                        <a:effectRef idx="0">
                          <a:schemeClr val="accent6"/>
                        </a:effectRef>
                        <a:fontRef idx="minor">
                          <a:schemeClr val="lt1"/>
                        </a:fontRef>
                      </wps:style>
                      <wps:txbx>
                        <w:txbxContent>
                          <w:p w:rsidRPr="008A2232" w:rsidR="00C532E1" w:rsidP="00FB6E2E" w:rsidRDefault="00C532E1" w14:paraId="08C1F793" w14:textId="1615D14F">
                            <w:pPr>
                              <w:jc w:val="center"/>
                              <w:rPr>
                                <w:b/>
                              </w:rPr>
                            </w:pPr>
                            <w:r w:rsidRPr="008A2232">
                              <w:rPr>
                                <w:b/>
                              </w:rPr>
                              <w:t>No Concerns Identified</w:t>
                            </w:r>
                          </w:p>
                          <w:p w:rsidRPr="008A2232" w:rsidR="00C532E1" w:rsidP="00FB6E2E" w:rsidRDefault="00C532E1" w14:paraId="5E0B7EF7" w14:textId="738202F1">
                            <w:pPr>
                              <w:jc w:val="center"/>
                            </w:pPr>
                            <w:r w:rsidRPr="008A2232">
                              <w:t>(Low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FEB69A6">
              <v:roundrect id="Rectangle: Rounded Corners 241" style="position:absolute;margin-left:3pt;margin-top:11.4pt;width:2in;height:39.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color="#00b050" strokecolor="#375623 [1609]" strokeweight="1pt" arcsize="10923f" w14:anchorId="5D6F1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">
                <v:stroke joinstyle="miter"/>
                <v:textbox>
                  <w:txbxContent>
                    <w:p w:rsidRPr="008A2232" w:rsidR="00C532E1" w:rsidP="00FB6E2E" w:rsidRDefault="00C532E1" w14:paraId="237F2317" w14:textId="1615D14F">
                      <w:pPr>
                        <w:jc w:val="center"/>
                        <w:rPr>
                          <w:b/>
                        </w:rPr>
                      </w:pPr>
                      <w:r w:rsidRPr="008A2232">
                        <w:rPr>
                          <w:b/>
                        </w:rPr>
                        <w:t>No Concerns Identified</w:t>
                      </w:r>
                    </w:p>
                    <w:p w:rsidRPr="008A2232" w:rsidR="00C532E1" w:rsidP="00FB6E2E" w:rsidRDefault="00C532E1" w14:paraId="0F171CF9" w14:textId="738202F1">
                      <w:pPr>
                        <w:jc w:val="center"/>
                      </w:pPr>
                      <w:r w:rsidRPr="008A2232">
                        <w:t>(Low risk)</w:t>
                      </w:r>
                    </w:p>
                  </w:txbxContent>
                </v:textbox>
              </v:roundrect>
            </w:pict>
          </mc:Fallback>
        </mc:AlternateContent>
      </w:r>
    </w:p>
    <w:p w:rsidRPr="00970897" w:rsidR="00FB6E2E" w:rsidP="00FB6E2E" w:rsidRDefault="00FB6E2E" w14:paraId="79BA8C2A" w14:textId="77777777">
      <w:pPr>
        <w:tabs>
          <w:tab w:val="left" w:pos="2760"/>
        </w:tabs>
        <w:rPr>
          <w:rFonts w:ascii="Aptos" w:hAnsi="Aptos"/>
        </w:rPr>
      </w:pPr>
    </w:p>
    <w:p w:rsidRPr="00970897" w:rsidR="00FB6E2E" w:rsidP="00FB6E2E" w:rsidRDefault="00FB6E2E" w14:paraId="04A031F4" w14:textId="77777777">
      <w:pPr>
        <w:tabs>
          <w:tab w:val="left" w:pos="2760"/>
        </w:tabs>
        <w:rPr>
          <w:rFonts w:ascii="Aptos" w:hAnsi="Aptos"/>
        </w:rPr>
      </w:pPr>
    </w:p>
    <w:p w:rsidRPr="00970897" w:rsidR="00FB6E2E" w:rsidP="00FB6E2E" w:rsidRDefault="00FB6E2E" w14:paraId="10A91983" w14:textId="77777777">
      <w:pPr>
        <w:tabs>
          <w:tab w:val="left" w:pos="2760"/>
        </w:tabs>
        <w:rPr>
          <w:rFonts w:ascii="Aptos" w:hAnsi="Aptos"/>
        </w:rPr>
      </w:pPr>
    </w:p>
    <w:p w:rsidRPr="00970897" w:rsidR="00FB6E2E" w:rsidP="00FB6E2E" w:rsidRDefault="00FB6E2E" w14:paraId="42446F16" w14:textId="77777777">
      <w:pPr>
        <w:tabs>
          <w:tab w:val="left" w:pos="2760"/>
        </w:tabs>
        <w:rPr>
          <w:rFonts w:ascii="Aptos" w:hAnsi="Aptos"/>
        </w:rPr>
      </w:pPr>
      <w:r w:rsidRPr="00970897">
        <w:rPr>
          <w:rFonts w:ascii="Aptos" w:hAnsi="Aptos"/>
          <w:b/>
          <w:noProof/>
          <w:lang w:eastAsia="en-GB"/>
        </w:rPr>
        <mc:AlternateContent>
          <mc:Choice Requires="wps">
            <w:drawing>
              <wp:anchor distT="0" distB="0" distL="114300" distR="114300" simplePos="0" relativeHeight="251658259" behindDoc="0" locked="0" layoutInCell="1" allowOverlap="1" wp14:anchorId="4327A4E3" wp14:editId="62ED7E24">
                <wp:simplePos x="0" y="0"/>
                <wp:positionH relativeFrom="column">
                  <wp:posOffset>5253990</wp:posOffset>
                </wp:positionH>
                <wp:positionV relativeFrom="paragraph">
                  <wp:posOffset>23495</wp:posOffset>
                </wp:positionV>
                <wp:extent cx="0" cy="133350"/>
                <wp:effectExtent l="76200" t="0" r="57150" b="57150"/>
                <wp:wrapNone/>
                <wp:docPr id="177" name="Straight Arrow Connector 177"/>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1C7718D9">
              <v:shapetype id="_x0000_t32" coordsize="21600,21600" o:oned="t" filled="f" o:spt="32" path="m,l21600,21600e" w14:anchorId="4F089AC6">
                <v:path fillok="f" arrowok="t" o:connecttype="none"/>
                <o:lock v:ext="edit" shapetype="t"/>
              </v:shapetype>
              <v:shape id="Straight Arrow Connector 177" style="position:absolute;margin-left:413.7pt;margin-top:1.85pt;width:0;height:10.5pt;z-index:251658259;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">
                <v:stroke joinstyle="miter" endarrow="block"/>
              </v:shape>
            </w:pict>
          </mc:Fallback>
        </mc:AlternateContent>
      </w:r>
      <w:r w:rsidRPr="00970897">
        <w:rPr>
          <w:rFonts w:ascii="Aptos" w:hAnsi="Aptos"/>
          <w:b/>
          <w:noProof/>
          <w:lang w:eastAsia="en-GB"/>
        </w:rPr>
        <mc:AlternateContent>
          <mc:Choice Requires="wps">
            <w:drawing>
              <wp:anchor distT="0" distB="0" distL="114300" distR="114300" simplePos="0" relativeHeight="251658258" behindDoc="0" locked="0" layoutInCell="1" allowOverlap="1" wp14:anchorId="4C0D1793" wp14:editId="2D4E3CD8">
                <wp:simplePos x="0" y="0"/>
                <wp:positionH relativeFrom="column">
                  <wp:posOffset>2996565</wp:posOffset>
                </wp:positionH>
                <wp:positionV relativeFrom="paragraph">
                  <wp:posOffset>42545</wp:posOffset>
                </wp:positionV>
                <wp:extent cx="0" cy="742950"/>
                <wp:effectExtent l="76200" t="0" r="57150" b="57150"/>
                <wp:wrapNone/>
                <wp:docPr id="175" name="Straight Arrow Connector 175"/>
                <wp:cNvGraphicFramePr/>
                <a:graphic xmlns:a="http://schemas.openxmlformats.org/drawingml/2006/main">
                  <a:graphicData uri="http://schemas.microsoft.com/office/word/2010/wordprocessingShape">
                    <wps:wsp>
                      <wps:cNvCnPr/>
                      <wps:spPr>
                        <a:xfrm>
                          <a:off x="0" y="0"/>
                          <a:ext cx="0" cy="7429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56E6877">
              <v:shape id="Straight Arrow Connector 175" style="position:absolute;margin-left:235.95pt;margin-top:3.35pt;width:0;height:58.5pt;z-index:251658258;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" w14:anchorId="6952FE7B">
                <v:stroke joinstyle="miter" endarrow="block"/>
              </v:shape>
            </w:pict>
          </mc:Fallback>
        </mc:AlternateContent>
      </w:r>
      <w:r w:rsidRPr="00970897">
        <w:rPr>
          <w:rFonts w:ascii="Aptos" w:hAnsi="Aptos"/>
          <w:b/>
          <w:noProof/>
          <w:lang w:eastAsia="en-GB"/>
        </w:rPr>
        <mc:AlternateContent>
          <mc:Choice Requires="wps">
            <w:drawing>
              <wp:anchor distT="0" distB="0" distL="114300" distR="114300" simplePos="0" relativeHeight="251658257" behindDoc="0" locked="0" layoutInCell="1" allowOverlap="1" wp14:anchorId="2D80E72A" wp14:editId="4530EEAE">
                <wp:simplePos x="0" y="0"/>
                <wp:positionH relativeFrom="column">
                  <wp:posOffset>891540</wp:posOffset>
                </wp:positionH>
                <wp:positionV relativeFrom="paragraph">
                  <wp:posOffset>23495</wp:posOffset>
                </wp:positionV>
                <wp:extent cx="9525" cy="752475"/>
                <wp:effectExtent l="38100" t="0" r="66675" b="47625"/>
                <wp:wrapNone/>
                <wp:docPr id="171" name="Straight Arrow Connector 171"/>
                <wp:cNvGraphicFramePr/>
                <a:graphic xmlns:a="http://schemas.openxmlformats.org/drawingml/2006/main">
                  <a:graphicData uri="http://schemas.microsoft.com/office/word/2010/wordprocessingShape">
                    <wps:wsp>
                      <wps:cNvCnPr/>
                      <wps:spPr>
                        <a:xfrm>
                          <a:off x="0" y="0"/>
                          <a:ext cx="9525" cy="752475"/>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0C3ADE77">
              <v:shape id="Straight Arrow Connector 171" style="position:absolute;margin-left:70.2pt;margin-top:1.85pt;width:.75pt;height:59.25pt;z-index:251658257;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" w14:anchorId="4795FA55">
                <v:stroke joinstyle="miter" endarrow="block"/>
              </v:shape>
            </w:pict>
          </mc:Fallback>
        </mc:AlternateContent>
      </w:r>
      <w:r w:rsidRPr="00970897">
        <w:rPr>
          <w:rFonts w:ascii="Aptos" w:hAnsi="Aptos"/>
          <w:b/>
          <w:noProof/>
          <w:lang w:eastAsia="en-GB"/>
        </w:rPr>
        <mc:AlternateContent>
          <mc:Choice Requires="wps">
            <w:drawing>
              <wp:anchor distT="0" distB="0" distL="114300" distR="114300" simplePos="0" relativeHeight="251658247" behindDoc="0" locked="0" layoutInCell="1" allowOverlap="1" wp14:anchorId="01415A70" wp14:editId="43372A44">
                <wp:simplePos x="0" y="0"/>
                <wp:positionH relativeFrom="margin">
                  <wp:posOffset>4305300</wp:posOffset>
                </wp:positionH>
                <wp:positionV relativeFrom="paragraph">
                  <wp:posOffset>153035</wp:posOffset>
                </wp:positionV>
                <wp:extent cx="2047875" cy="676275"/>
                <wp:effectExtent l="0" t="0" r="28575" b="28575"/>
                <wp:wrapNone/>
                <wp:docPr id="137" name="Rectangle: Rounded Corners 137"/>
                <wp:cNvGraphicFramePr/>
                <a:graphic xmlns:a="http://schemas.openxmlformats.org/drawingml/2006/main">
                  <a:graphicData uri="http://schemas.microsoft.com/office/word/2010/wordprocessingShape">
                    <wps:wsp>
                      <wps:cNvSpPr/>
                      <wps:spPr>
                        <a:xfrm>
                          <a:off x="0" y="0"/>
                          <a:ext cx="2047875" cy="67627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Pr="008A2232" w:rsidR="00C532E1" w:rsidP="00FB6E2E" w:rsidRDefault="00C532E1" w14:paraId="144381DF" w14:textId="77777777">
                            <w:pPr>
                              <w:jc w:val="center"/>
                              <w:rPr>
                                <w:b/>
                              </w:rPr>
                            </w:pPr>
                            <w:r w:rsidRPr="008A2232">
                              <w:rPr>
                                <w:b/>
                              </w:rPr>
                              <w:t>PROPOSED PARTNERSHIP WILL NOT PROCEED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0358E20">
              <v:roundrect id="Rectangle: Rounded Corners 137" style="position:absolute;margin-left:339pt;margin-top:12.05pt;width:161.25pt;height:53.2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3" fillcolor="#c3c3c3 [2166]" strokecolor="#a5a5a5 [3206]" strokeweight=".5pt" arcsize="10923f" w14:anchorId="01415A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">
                <v:fill type="gradient" color2="#b6b6b6 [2614]" colors="0 #d2d2d2;.5 #c8c8c8;1 silver" focus="100%" rotate="t">
                  <o:fill v:ext="view" type="gradientUnscaled"/>
                </v:fill>
                <v:stroke joinstyle="miter"/>
                <v:textbox>
                  <w:txbxContent>
                    <w:p w:rsidRPr="008A2232" w:rsidR="00C532E1" w:rsidP="00FB6E2E" w:rsidRDefault="00C532E1" w14:paraId="5B5EEA2E" w14:textId="77777777">
                      <w:pPr>
                        <w:jc w:val="center"/>
                        <w:rPr>
                          <w:b/>
                        </w:rPr>
                      </w:pPr>
                      <w:r w:rsidRPr="008A2232">
                        <w:rPr>
                          <w:b/>
                        </w:rPr>
                        <w:t>PROPOSED PARTNERSHIP WILL NOT PROCEED</w:t>
                      </w:r>
                    </w:p>
                  </w:txbxContent>
                </v:textbox>
                <w10:wrap anchorx="margin"/>
              </v:roundrect>
            </w:pict>
          </mc:Fallback>
        </mc:AlternateContent>
      </w:r>
    </w:p>
    <w:p w:rsidRPr="00970897" w:rsidR="00FB6E2E" w:rsidP="00FB6E2E" w:rsidRDefault="00FB6E2E" w14:paraId="5666772F" w14:textId="77777777">
      <w:pPr>
        <w:tabs>
          <w:tab w:val="left" w:pos="2760"/>
        </w:tabs>
        <w:rPr>
          <w:rFonts w:ascii="Aptos" w:hAnsi="Aptos"/>
        </w:rPr>
      </w:pPr>
    </w:p>
    <w:p w:rsidRPr="00970897" w:rsidR="00FB6E2E" w:rsidP="00FB6E2E" w:rsidRDefault="00FB6E2E" w14:paraId="33F717E6" w14:textId="77777777">
      <w:pPr>
        <w:tabs>
          <w:tab w:val="left" w:pos="2760"/>
        </w:tabs>
        <w:rPr>
          <w:rFonts w:ascii="Aptos" w:hAnsi="Aptos"/>
        </w:rPr>
      </w:pPr>
    </w:p>
    <w:p w:rsidRPr="00970897" w:rsidR="00FB6E2E" w:rsidP="00FB6E2E" w:rsidRDefault="00FB6E2E" w14:paraId="295C9385" w14:textId="77777777">
      <w:pPr>
        <w:tabs>
          <w:tab w:val="left" w:pos="2760"/>
        </w:tabs>
        <w:rPr>
          <w:rFonts w:ascii="Aptos" w:hAnsi="Aptos"/>
        </w:rPr>
      </w:pPr>
    </w:p>
    <w:p w:rsidRPr="00970897" w:rsidR="00FB6E2E" w:rsidP="00FB6E2E" w:rsidRDefault="00FB6E2E" w14:paraId="5F941B4C" w14:textId="77777777">
      <w:pPr>
        <w:tabs>
          <w:tab w:val="left" w:pos="2760"/>
        </w:tabs>
        <w:rPr>
          <w:rFonts w:ascii="Aptos" w:hAnsi="Aptos"/>
        </w:rPr>
      </w:pPr>
      <w:r w:rsidRPr="00970897">
        <w:rPr>
          <w:rFonts w:ascii="Aptos" w:hAnsi="Aptos"/>
          <w:b/>
          <w:noProof/>
          <w:lang w:eastAsia="en-GB"/>
        </w:rPr>
        <mc:AlternateContent>
          <mc:Choice Requires="wps">
            <w:drawing>
              <wp:anchor distT="0" distB="0" distL="114300" distR="114300" simplePos="0" relativeHeight="251658251" behindDoc="0" locked="0" layoutInCell="1" allowOverlap="1" wp14:anchorId="365D59A8" wp14:editId="36455700">
                <wp:simplePos x="0" y="0"/>
                <wp:positionH relativeFrom="column">
                  <wp:posOffset>76200</wp:posOffset>
                </wp:positionH>
                <wp:positionV relativeFrom="paragraph">
                  <wp:posOffset>154940</wp:posOffset>
                </wp:positionV>
                <wp:extent cx="4238625" cy="533400"/>
                <wp:effectExtent l="0" t="0" r="28575" b="19050"/>
                <wp:wrapNone/>
                <wp:docPr id="159" name="Rectangle: Rounded Corners 159"/>
                <wp:cNvGraphicFramePr/>
                <a:graphic xmlns:a="http://schemas.openxmlformats.org/drawingml/2006/main">
                  <a:graphicData uri="http://schemas.microsoft.com/office/word/2010/wordprocessingShape">
                    <wps:wsp>
                      <wps:cNvSpPr/>
                      <wps:spPr>
                        <a:xfrm>
                          <a:off x="0" y="0"/>
                          <a:ext cx="4238625" cy="533400"/>
                        </a:xfrm>
                        <a:prstGeom prst="roundRect">
                          <a:avLst/>
                        </a:prstGeom>
                        <a:solidFill>
                          <a:srgbClr val="F8F8F8"/>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C532E1" w:rsidP="00FB6E2E" w:rsidRDefault="00C532E1" w14:paraId="7CD9F5B7" w14:textId="77777777">
                            <w:pPr>
                              <w:spacing w:after="120"/>
                              <w:jc w:val="center"/>
                              <w:rPr>
                                <w:b/>
                                <w:color w:val="000000" w:themeColor="text1"/>
                              </w:rPr>
                            </w:pPr>
                            <w:r w:rsidRPr="008A2232">
                              <w:rPr>
                                <w:b/>
                                <w:color w:val="000000" w:themeColor="text1"/>
                              </w:rPr>
                              <w:t>RISK RATING CONFIRMED FOR FULL APPROVAL</w:t>
                            </w:r>
                          </w:p>
                          <w:p w:rsidRPr="008A2232" w:rsidR="00C532E1" w:rsidP="00FB6E2E" w:rsidRDefault="007210BF" w14:paraId="50B4660A" w14:textId="104FCC25">
                            <w:pPr>
                              <w:spacing w:after="120"/>
                              <w:jc w:val="center"/>
                              <w:rPr>
                                <w:color w:val="000000" w:themeColor="text1"/>
                                <w:sz w:val="18"/>
                                <w:szCs w:val="18"/>
                              </w:rPr>
                            </w:pPr>
                            <w:r w:rsidRPr="008A2232">
                              <w:rPr>
                                <w:color w:val="000000" w:themeColor="text1"/>
                                <w:sz w:val="18"/>
                                <w:szCs w:val="18"/>
                              </w:rPr>
                              <w:t>Q</w:t>
                            </w:r>
                            <w:r w:rsidRPr="008A2232" w:rsidR="00F4232F">
                              <w:rPr>
                                <w:color w:val="000000" w:themeColor="text1"/>
                                <w:sz w:val="18"/>
                                <w:szCs w:val="18"/>
                              </w:rPr>
                              <w:t>&amp;</w:t>
                            </w:r>
                            <w:r w:rsidRPr="008A2232" w:rsidR="00FD17F5">
                              <w:rPr>
                                <w:color w:val="000000" w:themeColor="text1"/>
                                <w:sz w:val="18"/>
                                <w:szCs w:val="18"/>
                              </w:rPr>
                              <w:t>P</w:t>
                            </w:r>
                            <w:r w:rsidRPr="008A2232" w:rsidR="00C532E1">
                              <w:rPr>
                                <w:color w:val="000000" w:themeColor="text1"/>
                                <w:sz w:val="18"/>
                                <w:szCs w:val="18"/>
                              </w:rPr>
                              <w:t xml:space="preserve"> to determine approval process based on level of risk</w:t>
                            </w:r>
                          </w:p>
                          <w:p w:rsidRPr="008A2232" w:rsidR="00C532E1" w:rsidP="00FB6E2E" w:rsidRDefault="00C532E1" w14:paraId="33BB7183" w14:textId="77777777">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99A4511">
              <v:roundrect id="Rectangle: Rounded Corners 159" style="position:absolute;margin-left:6pt;margin-top:12.2pt;width:333.75pt;height:4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4" fillcolor="#f8f8f8" strokecolor="#1f3763 [1604]" strokeweight="1pt" arcsize="10923f" w14:anchorId="365D5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">
                <v:stroke joinstyle="miter"/>
                <v:textbox>
                  <w:txbxContent>
                    <w:p w:rsidRPr="008A2232" w:rsidR="00C532E1" w:rsidP="00FB6E2E" w:rsidRDefault="00C532E1" w14:paraId="1FCB78C2" w14:textId="77777777">
                      <w:pPr>
                        <w:spacing w:after="120"/>
                        <w:jc w:val="center"/>
                        <w:rPr>
                          <w:b/>
                          <w:color w:val="000000" w:themeColor="text1"/>
                        </w:rPr>
                      </w:pPr>
                      <w:r w:rsidRPr="008A2232">
                        <w:rPr>
                          <w:b/>
                          <w:color w:val="000000" w:themeColor="text1"/>
                        </w:rPr>
                        <w:t>RISK RATING CONFIRMED FOR FULL APPROVAL</w:t>
                      </w:r>
                    </w:p>
                    <w:p w:rsidRPr="008A2232" w:rsidR="00C532E1" w:rsidP="00FB6E2E" w:rsidRDefault="007210BF" w14:paraId="7067E49A" w14:textId="104FCC25">
                      <w:pPr>
                        <w:spacing w:after="120"/>
                        <w:jc w:val="center"/>
                        <w:rPr>
                          <w:color w:val="000000" w:themeColor="text1"/>
                          <w:sz w:val="18"/>
                          <w:szCs w:val="18"/>
                        </w:rPr>
                      </w:pPr>
                      <w:r w:rsidRPr="008A2232">
                        <w:rPr>
                          <w:color w:val="000000" w:themeColor="text1"/>
                          <w:sz w:val="18"/>
                          <w:szCs w:val="18"/>
                        </w:rPr>
                        <w:t>Q</w:t>
                      </w:r>
                      <w:r w:rsidRPr="008A2232" w:rsidR="00F4232F">
                        <w:rPr>
                          <w:color w:val="000000" w:themeColor="text1"/>
                          <w:sz w:val="18"/>
                          <w:szCs w:val="18"/>
                        </w:rPr>
                        <w:t>&amp;</w:t>
                      </w:r>
                      <w:r w:rsidRPr="008A2232" w:rsidR="00FD17F5">
                        <w:rPr>
                          <w:color w:val="000000" w:themeColor="text1"/>
                          <w:sz w:val="18"/>
                          <w:szCs w:val="18"/>
                        </w:rPr>
                        <w:t>P</w:t>
                      </w:r>
                      <w:r w:rsidRPr="008A2232" w:rsidR="00C532E1">
                        <w:rPr>
                          <w:color w:val="000000" w:themeColor="text1"/>
                          <w:sz w:val="18"/>
                          <w:szCs w:val="18"/>
                        </w:rPr>
                        <w:t xml:space="preserve"> to determine approval process based on level of risk</w:t>
                      </w:r>
                    </w:p>
                    <w:p w:rsidRPr="008A2232" w:rsidR="00C532E1" w:rsidP="00FB6E2E" w:rsidRDefault="00C532E1" w14:paraId="672A6659" w14:textId="77777777">
                      <w:pPr>
                        <w:rPr>
                          <w:color w:val="000000" w:themeColor="text1"/>
                        </w:rPr>
                      </w:pPr>
                    </w:p>
                  </w:txbxContent>
                </v:textbox>
              </v:roundrect>
            </w:pict>
          </mc:Fallback>
        </mc:AlternateContent>
      </w:r>
    </w:p>
    <w:p w:rsidRPr="00970897" w:rsidR="00FB6E2E" w:rsidP="00FB6E2E" w:rsidRDefault="00FB6E2E" w14:paraId="4FE82579" w14:textId="77777777">
      <w:pPr>
        <w:tabs>
          <w:tab w:val="left" w:pos="2760"/>
        </w:tabs>
        <w:rPr>
          <w:rFonts w:ascii="Aptos" w:hAnsi="Aptos"/>
        </w:rPr>
      </w:pPr>
      <w:r w:rsidRPr="00970897">
        <w:rPr>
          <w:rFonts w:ascii="Aptos" w:hAnsi="Aptos"/>
          <w:noProof/>
          <w:lang w:eastAsia="en-GB"/>
        </w:rPr>
        <mc:AlternateContent>
          <mc:Choice Requires="wps">
            <w:drawing>
              <wp:anchor distT="0" distB="0" distL="114300" distR="114300" simplePos="0" relativeHeight="251658269" behindDoc="0" locked="0" layoutInCell="1" allowOverlap="1" wp14:anchorId="1D277418" wp14:editId="0D9D6F13">
                <wp:simplePos x="0" y="0"/>
                <wp:positionH relativeFrom="column">
                  <wp:posOffset>5245602</wp:posOffset>
                </wp:positionH>
                <wp:positionV relativeFrom="paragraph">
                  <wp:posOffset>38659</wp:posOffset>
                </wp:positionV>
                <wp:extent cx="0" cy="2797791"/>
                <wp:effectExtent l="76200" t="38100" r="57150" b="22225"/>
                <wp:wrapNone/>
                <wp:docPr id="194" name="Straight Arrow Connector 194"/>
                <wp:cNvGraphicFramePr/>
                <a:graphic xmlns:a="http://schemas.openxmlformats.org/drawingml/2006/main">
                  <a:graphicData uri="http://schemas.microsoft.com/office/word/2010/wordprocessingShape">
                    <wps:wsp>
                      <wps:cNvCnPr/>
                      <wps:spPr>
                        <a:xfrm flipV="1">
                          <a:off x="0" y="0"/>
                          <a:ext cx="0" cy="2797791"/>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391A4B7">
              <v:shape id="Straight Arrow Connector 194" style="position:absolute;margin-left:413.05pt;margin-top:3.05pt;width:0;height:220.3pt;flip:y;z-index:251658269;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" w14:anchorId="7A878322">
                <v:stroke joinstyle="miter" endarrow="block"/>
              </v:shape>
            </w:pict>
          </mc:Fallback>
        </mc:AlternateContent>
      </w:r>
    </w:p>
    <w:p w:rsidRPr="00970897" w:rsidR="00FB6E2E" w:rsidP="00FB6E2E" w:rsidRDefault="00FB6E2E" w14:paraId="17F27E42" w14:textId="77777777">
      <w:pPr>
        <w:tabs>
          <w:tab w:val="left" w:pos="2760"/>
        </w:tabs>
        <w:rPr>
          <w:rFonts w:ascii="Aptos" w:hAnsi="Aptos"/>
        </w:rPr>
      </w:pPr>
    </w:p>
    <w:p w:rsidRPr="00970897" w:rsidR="00FB6E2E" w:rsidP="00FB6E2E" w:rsidRDefault="00FB6E2E" w14:paraId="4CE261A6" w14:textId="77777777">
      <w:pPr>
        <w:tabs>
          <w:tab w:val="left" w:pos="2760"/>
        </w:tabs>
        <w:rPr>
          <w:rFonts w:ascii="Aptos" w:hAnsi="Aptos"/>
        </w:rPr>
      </w:pPr>
    </w:p>
    <w:p w:rsidRPr="00970897" w:rsidR="00FB6E2E" w:rsidP="00FB6E2E" w:rsidRDefault="00485125" w14:paraId="23C8F592" w14:textId="2EFB6576">
      <w:pPr>
        <w:tabs>
          <w:tab w:val="left" w:pos="2760"/>
        </w:tabs>
        <w:rPr>
          <w:rFonts w:ascii="Aptos" w:hAnsi="Aptos"/>
        </w:rPr>
      </w:pPr>
      <w:r w:rsidRPr="00970897">
        <w:rPr>
          <w:rFonts w:ascii="Aptos" w:hAnsi="Aptos"/>
          <w:b/>
          <w:noProof/>
          <w:lang w:eastAsia="en-GB"/>
        </w:rPr>
        <mc:AlternateContent>
          <mc:Choice Requires="wps">
            <w:drawing>
              <wp:anchor distT="0" distB="0" distL="114300" distR="114300" simplePos="0" relativeHeight="251658248" behindDoc="0" locked="0" layoutInCell="1" allowOverlap="1" wp14:anchorId="39A4C9B0" wp14:editId="0B90566D">
                <wp:simplePos x="0" y="0"/>
                <wp:positionH relativeFrom="column">
                  <wp:posOffset>84569</wp:posOffset>
                </wp:positionH>
                <wp:positionV relativeFrom="paragraph">
                  <wp:posOffset>118668</wp:posOffset>
                </wp:positionV>
                <wp:extent cx="4276725" cy="507413"/>
                <wp:effectExtent l="0" t="0" r="28575" b="26035"/>
                <wp:wrapNone/>
                <wp:docPr id="146" name="Rectangle: Rounded Corners 146"/>
                <wp:cNvGraphicFramePr/>
                <a:graphic xmlns:a="http://schemas.openxmlformats.org/drawingml/2006/main">
                  <a:graphicData uri="http://schemas.microsoft.com/office/word/2010/wordprocessingShape">
                    <wps:wsp>
                      <wps:cNvSpPr/>
                      <wps:spPr>
                        <a:xfrm>
                          <a:off x="0" y="0"/>
                          <a:ext cx="4276725" cy="507413"/>
                        </a:xfrm>
                        <a:prstGeom prst="roundRect">
                          <a:avLst/>
                        </a:prstGeom>
                        <a:solidFill>
                          <a:srgbClr val="F8F8F8"/>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C532E1" w:rsidP="00FB6E2E" w:rsidRDefault="00C532E1" w14:paraId="38FE8D4D" w14:textId="77777777">
                            <w:pPr>
                              <w:spacing w:after="120"/>
                              <w:jc w:val="center"/>
                              <w:rPr>
                                <w:b/>
                                <w:color w:val="000000" w:themeColor="text1"/>
                              </w:rPr>
                            </w:pPr>
                            <w:r w:rsidRPr="008A2232">
                              <w:rPr>
                                <w:b/>
                                <w:color w:val="000000" w:themeColor="text1"/>
                              </w:rPr>
                              <w:t>FULL APPROVAL PROCESS BEGINS</w:t>
                            </w:r>
                          </w:p>
                          <w:p w:rsidRPr="008A2232" w:rsidR="00C532E1" w:rsidP="00FB6E2E" w:rsidRDefault="00C532E1" w14:paraId="187F8D3B" w14:textId="77777777">
                            <w:pPr>
                              <w:spacing w:after="120"/>
                              <w:jc w:val="center"/>
                              <w:rPr>
                                <w:color w:val="000000" w:themeColor="text1"/>
                                <w:sz w:val="18"/>
                                <w:szCs w:val="18"/>
                              </w:rPr>
                            </w:pPr>
                            <w:r w:rsidRPr="008A2232">
                              <w:rPr>
                                <w:color w:val="000000" w:themeColor="text1"/>
                                <w:sz w:val="18"/>
                                <w:szCs w:val="18"/>
                              </w:rPr>
                              <w:t>Partnership and Course</w:t>
                            </w:r>
                          </w:p>
                          <w:p w:rsidRPr="008A2232" w:rsidR="00C532E1" w:rsidP="00FB6E2E" w:rsidRDefault="00C532E1" w14:paraId="7059C422" w14:textId="77777777">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59953D1">
              <v:roundrect id="Rectangle: Rounded Corners 146" style="position:absolute;margin-left:6.65pt;margin-top:9.35pt;width:336.75pt;height:39.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5" fillcolor="#f8f8f8" strokecolor="#1f3763 [1604]" strokeweight="1pt" arcsize="10923f" w14:anchorId="39A4C9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">
                <v:stroke joinstyle="miter"/>
                <v:textbox>
                  <w:txbxContent>
                    <w:p w:rsidRPr="008A2232" w:rsidR="00C532E1" w:rsidP="00FB6E2E" w:rsidRDefault="00C532E1" w14:paraId="4D00FCC6" w14:textId="77777777">
                      <w:pPr>
                        <w:spacing w:after="120"/>
                        <w:jc w:val="center"/>
                        <w:rPr>
                          <w:b/>
                          <w:color w:val="000000" w:themeColor="text1"/>
                        </w:rPr>
                      </w:pPr>
                      <w:r w:rsidRPr="008A2232">
                        <w:rPr>
                          <w:b/>
                          <w:color w:val="000000" w:themeColor="text1"/>
                        </w:rPr>
                        <w:t>FULL APPROVAL PROCESS BEGINS</w:t>
                      </w:r>
                    </w:p>
                    <w:p w:rsidRPr="008A2232" w:rsidR="00C532E1" w:rsidP="00FB6E2E" w:rsidRDefault="00C532E1" w14:paraId="68FA5423" w14:textId="77777777">
                      <w:pPr>
                        <w:spacing w:after="120"/>
                        <w:jc w:val="center"/>
                        <w:rPr>
                          <w:color w:val="000000" w:themeColor="text1"/>
                          <w:sz w:val="18"/>
                          <w:szCs w:val="18"/>
                        </w:rPr>
                      </w:pPr>
                      <w:r w:rsidRPr="008A2232">
                        <w:rPr>
                          <w:color w:val="000000" w:themeColor="text1"/>
                          <w:sz w:val="18"/>
                          <w:szCs w:val="18"/>
                        </w:rPr>
                        <w:t>Partnership and Course</w:t>
                      </w:r>
                    </w:p>
                    <w:p w:rsidRPr="008A2232" w:rsidR="00C532E1" w:rsidP="00FB6E2E" w:rsidRDefault="00C532E1" w14:paraId="0A37501D" w14:textId="77777777">
                      <w:pPr>
                        <w:rPr>
                          <w:color w:val="000000" w:themeColor="text1"/>
                        </w:rPr>
                      </w:pPr>
                    </w:p>
                  </w:txbxContent>
                </v:textbox>
              </v:roundrect>
            </w:pict>
          </mc:Fallback>
        </mc:AlternateContent>
      </w:r>
      <w:r w:rsidRPr="00970897" w:rsidR="00FB6E2E">
        <w:rPr>
          <w:rFonts w:ascii="Aptos" w:hAnsi="Aptos"/>
          <w:b/>
          <w:noProof/>
          <w:lang w:eastAsia="en-GB"/>
        </w:rPr>
        <mc:AlternateContent>
          <mc:Choice Requires="wps">
            <w:drawing>
              <wp:anchor distT="0" distB="0" distL="114300" distR="114300" simplePos="0" relativeHeight="251658260" behindDoc="0" locked="0" layoutInCell="1" allowOverlap="1" wp14:anchorId="6BBAE1C6" wp14:editId="7B7459C5">
                <wp:simplePos x="0" y="0"/>
                <wp:positionH relativeFrom="column">
                  <wp:posOffset>2110740</wp:posOffset>
                </wp:positionH>
                <wp:positionV relativeFrom="paragraph">
                  <wp:posOffset>43815</wp:posOffset>
                </wp:positionV>
                <wp:extent cx="0" cy="95250"/>
                <wp:effectExtent l="76200" t="0" r="57150" b="57150"/>
                <wp:wrapNone/>
                <wp:docPr id="179" name="Straight Arrow Connector 179"/>
                <wp:cNvGraphicFramePr/>
                <a:graphic xmlns:a="http://schemas.openxmlformats.org/drawingml/2006/main">
                  <a:graphicData uri="http://schemas.microsoft.com/office/word/2010/wordprocessingShape">
                    <wps:wsp>
                      <wps:cNvCnPr/>
                      <wps:spPr>
                        <a:xfrm>
                          <a:off x="0" y="0"/>
                          <a:ext cx="0" cy="952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02F657D">
              <v:shape id="Straight Arrow Connector 179" style="position:absolute;margin-left:166.2pt;margin-top:3.45pt;width:0;height:7.5pt;z-index:251658260;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" w14:anchorId="1D0EEFB2">
                <v:stroke joinstyle="miter" endarrow="block"/>
              </v:shape>
            </w:pict>
          </mc:Fallback>
        </mc:AlternateContent>
      </w:r>
    </w:p>
    <w:p w:rsidRPr="00970897" w:rsidR="00FB6E2E" w:rsidP="00FB6E2E" w:rsidRDefault="00FB6E2E" w14:paraId="6F81BAD4" w14:textId="77777777">
      <w:pPr>
        <w:tabs>
          <w:tab w:val="left" w:pos="2760"/>
        </w:tabs>
        <w:rPr>
          <w:rFonts w:ascii="Aptos" w:hAnsi="Aptos"/>
        </w:rPr>
      </w:pPr>
    </w:p>
    <w:p w:rsidRPr="00970897" w:rsidR="00FB6E2E" w:rsidP="00FB6E2E" w:rsidRDefault="00FB6E2E" w14:paraId="5EE93A38" w14:textId="77777777">
      <w:pPr>
        <w:tabs>
          <w:tab w:val="left" w:pos="2760"/>
        </w:tabs>
        <w:rPr>
          <w:rFonts w:ascii="Aptos" w:hAnsi="Aptos"/>
        </w:rPr>
      </w:pPr>
    </w:p>
    <w:p w:rsidRPr="00970897" w:rsidR="00FB6E2E" w:rsidP="00FB6E2E" w:rsidRDefault="00B64C5F" w14:paraId="346B6311" w14:textId="7A04E773">
      <w:pPr>
        <w:tabs>
          <w:tab w:val="left" w:pos="2760"/>
        </w:tabs>
        <w:rPr>
          <w:rFonts w:ascii="Aptos" w:hAnsi="Aptos"/>
        </w:rPr>
      </w:pPr>
      <w:r w:rsidRPr="00970897">
        <w:rPr>
          <w:rFonts w:ascii="Aptos" w:hAnsi="Aptos"/>
          <w:noProof/>
          <w:lang w:eastAsia="en-GB"/>
        </w:rPr>
        <mc:AlternateContent>
          <mc:Choice Requires="wps">
            <w:drawing>
              <wp:anchor distT="0" distB="0" distL="114300" distR="114300" simplePos="0" relativeHeight="251658324" behindDoc="0" locked="0" layoutInCell="1" allowOverlap="1" wp14:anchorId="4B2C7A07" wp14:editId="50ED10F4">
                <wp:simplePos x="0" y="0"/>
                <wp:positionH relativeFrom="column">
                  <wp:posOffset>984250</wp:posOffset>
                </wp:positionH>
                <wp:positionV relativeFrom="paragraph">
                  <wp:posOffset>144780</wp:posOffset>
                </wp:positionV>
                <wp:extent cx="0" cy="190500"/>
                <wp:effectExtent l="76200" t="0" r="57150" b="57150"/>
                <wp:wrapNone/>
                <wp:docPr id="195" name="Straight Arrow Connector 195"/>
                <wp:cNvGraphicFramePr/>
                <a:graphic xmlns:a="http://schemas.openxmlformats.org/drawingml/2006/main">
                  <a:graphicData uri="http://schemas.microsoft.com/office/word/2010/wordprocessingShape">
                    <wps:wsp>
                      <wps:cNvCnPr/>
                      <wps:spPr>
                        <a:xfrm>
                          <a:off x="0" y="0"/>
                          <a:ext cx="0" cy="19050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19523B10">
              <v:shape id="Straight Arrow Connector 195" style="position:absolute;margin-left:77.5pt;margin-top:11.4pt;width:0;height:15pt;z-index:251658324;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" w14:anchorId="3711B51C">
                <v:stroke joinstyle="miter" endarrow="block"/>
              </v:shape>
            </w:pict>
          </mc:Fallback>
        </mc:AlternateContent>
      </w:r>
      <w:r w:rsidRPr="00970897" w:rsidR="00FB6E2E">
        <w:rPr>
          <w:rFonts w:ascii="Aptos" w:hAnsi="Aptos"/>
          <w:noProof/>
          <w:lang w:eastAsia="en-GB"/>
        </w:rPr>
        <mc:AlternateContent>
          <mc:Choice Requires="wps">
            <w:drawing>
              <wp:anchor distT="0" distB="0" distL="114300" distR="114300" simplePos="0" relativeHeight="251658261" behindDoc="0" locked="0" layoutInCell="1" allowOverlap="1" wp14:anchorId="290F535A" wp14:editId="13BEB24C">
                <wp:simplePos x="0" y="0"/>
                <wp:positionH relativeFrom="column">
                  <wp:posOffset>3025140</wp:posOffset>
                </wp:positionH>
                <wp:positionV relativeFrom="paragraph">
                  <wp:posOffset>161925</wp:posOffset>
                </wp:positionV>
                <wp:extent cx="0" cy="190500"/>
                <wp:effectExtent l="76200" t="0" r="57150" b="57150"/>
                <wp:wrapNone/>
                <wp:docPr id="182" name="Straight Arrow Connector 182"/>
                <wp:cNvGraphicFramePr/>
                <a:graphic xmlns:a="http://schemas.openxmlformats.org/drawingml/2006/main">
                  <a:graphicData uri="http://schemas.microsoft.com/office/word/2010/wordprocessingShape">
                    <wps:wsp>
                      <wps:cNvCnPr/>
                      <wps:spPr>
                        <a:xfrm>
                          <a:off x="0" y="0"/>
                          <a:ext cx="0" cy="19050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FAFDF9F">
              <v:shape id="Straight Arrow Connector 182" style="position:absolute;margin-left:238.2pt;margin-top:12.75pt;width:0;height:15pt;z-index:251658261;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" w14:anchorId="74119D7A">
                <v:stroke joinstyle="miter" endarrow="block"/>
              </v:shape>
            </w:pict>
          </mc:Fallback>
        </mc:AlternateContent>
      </w:r>
    </w:p>
    <w:p w:rsidRPr="00970897" w:rsidR="00FB6E2E" w:rsidP="00FB6E2E" w:rsidRDefault="0054638A" w14:paraId="16C44C29" w14:textId="6DD4D5A0">
      <w:pPr>
        <w:tabs>
          <w:tab w:val="left" w:pos="2760"/>
        </w:tabs>
        <w:rPr>
          <w:rFonts w:ascii="Aptos" w:hAnsi="Aptos"/>
        </w:rPr>
      </w:pPr>
      <w:r w:rsidRPr="00970897">
        <w:rPr>
          <w:rFonts w:ascii="Aptos" w:hAnsi="Aptos"/>
          <w:b/>
          <w:noProof/>
          <w:lang w:eastAsia="en-GB"/>
        </w:rPr>
        <mc:AlternateContent>
          <mc:Choice Requires="wps">
            <w:drawing>
              <wp:anchor distT="0" distB="0" distL="114300" distR="114300" simplePos="0" relativeHeight="251658249" behindDoc="0" locked="0" layoutInCell="1" allowOverlap="1" wp14:anchorId="3C00DB9F" wp14:editId="57667C08">
                <wp:simplePos x="0" y="0"/>
                <wp:positionH relativeFrom="column">
                  <wp:posOffset>95250</wp:posOffset>
                </wp:positionH>
                <wp:positionV relativeFrom="paragraph">
                  <wp:posOffset>142874</wp:posOffset>
                </wp:positionV>
                <wp:extent cx="1917700" cy="1323975"/>
                <wp:effectExtent l="0" t="0" r="25400" b="28575"/>
                <wp:wrapNone/>
                <wp:docPr id="155" name="Rectangle: Rounded Corners 155"/>
                <wp:cNvGraphicFramePr/>
                <a:graphic xmlns:a="http://schemas.openxmlformats.org/drawingml/2006/main">
                  <a:graphicData uri="http://schemas.microsoft.com/office/word/2010/wordprocessingShape">
                    <wps:wsp>
                      <wps:cNvSpPr/>
                      <wps:spPr>
                        <a:xfrm>
                          <a:off x="0" y="0"/>
                          <a:ext cx="1917700" cy="1323975"/>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C532E1" w:rsidP="00FB6E2E" w:rsidRDefault="00C532E1" w14:paraId="6AFAE373" w14:textId="77777777">
                            <w:pPr>
                              <w:rPr>
                                <w:b/>
                                <w:color w:val="000000" w:themeColor="text1"/>
                                <w:sz w:val="18"/>
                                <w:szCs w:val="18"/>
                              </w:rPr>
                            </w:pPr>
                            <w:r w:rsidRPr="008A2232">
                              <w:rPr>
                                <w:b/>
                                <w:color w:val="000000" w:themeColor="text1"/>
                                <w:sz w:val="18"/>
                                <w:szCs w:val="18"/>
                              </w:rPr>
                              <w:t>Indicative Documentation for Partnership Approval:</w:t>
                            </w:r>
                          </w:p>
                          <w:p w:rsidRPr="008A2232" w:rsidR="00C532E1" w:rsidP="0037538C" w:rsidRDefault="00C532E1" w14:paraId="074C7B51" w14:textId="77777777">
                            <w:pPr>
                              <w:pStyle w:val="ListParagraph"/>
                              <w:numPr>
                                <w:ilvl w:val="0"/>
                                <w:numId w:val="35"/>
                              </w:numPr>
                              <w:ind w:left="284" w:hanging="284"/>
                              <w:rPr>
                                <w:color w:val="000000" w:themeColor="text1"/>
                                <w:sz w:val="18"/>
                                <w:szCs w:val="18"/>
                              </w:rPr>
                            </w:pPr>
                            <w:r w:rsidRPr="008A2232">
                              <w:rPr>
                                <w:color w:val="000000" w:themeColor="text1"/>
                                <w:sz w:val="18"/>
                                <w:szCs w:val="18"/>
                              </w:rPr>
                              <w:t>Partnership Management Handbook</w:t>
                            </w:r>
                          </w:p>
                          <w:p w:rsidRPr="008A2232" w:rsidR="001E5954" w:rsidP="0037538C" w:rsidRDefault="00C532E1" w14:paraId="614EF4CE" w14:textId="7847255F">
                            <w:pPr>
                              <w:pStyle w:val="ListParagraph"/>
                              <w:numPr>
                                <w:ilvl w:val="0"/>
                                <w:numId w:val="35"/>
                              </w:numPr>
                              <w:ind w:left="284" w:hanging="284"/>
                              <w:rPr>
                                <w:color w:val="000000" w:themeColor="text1"/>
                                <w:sz w:val="18"/>
                                <w:szCs w:val="18"/>
                              </w:rPr>
                            </w:pPr>
                            <w:r w:rsidRPr="008A2232">
                              <w:rPr>
                                <w:color w:val="000000" w:themeColor="text1"/>
                                <w:sz w:val="18"/>
                                <w:szCs w:val="18"/>
                              </w:rPr>
                              <w:t>Site Visit Report</w:t>
                            </w:r>
                          </w:p>
                          <w:p w:rsidRPr="008A2232" w:rsidR="00C532E1" w:rsidP="0037538C" w:rsidRDefault="00C532E1" w14:paraId="19FFDEA7" w14:textId="0E25B565">
                            <w:pPr>
                              <w:pStyle w:val="ListParagraph"/>
                              <w:numPr>
                                <w:ilvl w:val="0"/>
                                <w:numId w:val="35"/>
                              </w:numPr>
                              <w:ind w:left="284" w:hanging="284"/>
                              <w:rPr>
                                <w:color w:val="000000" w:themeColor="text1"/>
                                <w:sz w:val="18"/>
                                <w:szCs w:val="18"/>
                              </w:rPr>
                            </w:pPr>
                            <w:r w:rsidRPr="008A2232">
                              <w:rPr>
                                <w:color w:val="000000" w:themeColor="text1"/>
                                <w:sz w:val="18"/>
                                <w:szCs w:val="18"/>
                              </w:rPr>
                              <w:t xml:space="preserve">Supporting documents about the </w:t>
                            </w:r>
                            <w:r w:rsidRPr="008A2232" w:rsidR="00B64C5F">
                              <w:rPr>
                                <w:color w:val="000000" w:themeColor="text1"/>
                                <w:sz w:val="18"/>
                                <w:szCs w:val="18"/>
                              </w:rPr>
                              <w:t>P</w:t>
                            </w:r>
                            <w:r w:rsidRPr="008A2232">
                              <w:rPr>
                                <w:color w:val="000000" w:themeColor="text1"/>
                                <w:sz w:val="18"/>
                                <w:szCs w:val="18"/>
                              </w:rPr>
                              <w:t>artner</w:t>
                            </w:r>
                          </w:p>
                          <w:p w:rsidRPr="008A2232" w:rsidR="00264688" w:rsidP="00D8025D" w:rsidRDefault="00264688" w14:paraId="42A557F2" w14:textId="77777777">
                            <w:pP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5CEFE8D">
              <v:roundrect id="Rectangle: Rounded Corners 155" style="position:absolute;margin-left:7.5pt;margin-top:11.25pt;width:151pt;height:104.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6" fillcolor="#f2f2f2 [3052]" strokecolor="#1f3763 [1604]" strokeweight="1pt" arcsize="10923f" w14:anchorId="3C00DB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">
                <v:stroke joinstyle="miter"/>
                <v:textbox>
                  <w:txbxContent>
                    <w:p w:rsidRPr="008A2232" w:rsidR="00C532E1" w:rsidP="00FB6E2E" w:rsidRDefault="00C532E1" w14:paraId="3E249DFD" w14:textId="77777777">
                      <w:pPr>
                        <w:rPr>
                          <w:b/>
                          <w:color w:val="000000" w:themeColor="text1"/>
                          <w:sz w:val="18"/>
                          <w:szCs w:val="18"/>
                        </w:rPr>
                      </w:pPr>
                      <w:r w:rsidRPr="008A2232">
                        <w:rPr>
                          <w:b/>
                          <w:color w:val="000000" w:themeColor="text1"/>
                          <w:sz w:val="18"/>
                          <w:szCs w:val="18"/>
                        </w:rPr>
                        <w:t>Indicative Documentation for Partnership Approval:</w:t>
                      </w:r>
                    </w:p>
                    <w:p w:rsidRPr="008A2232" w:rsidR="00C532E1" w:rsidP="0037538C" w:rsidRDefault="00C532E1" w14:paraId="330A54E6" w14:textId="77777777">
                      <w:pPr>
                        <w:pStyle w:val="ListParagraph"/>
                        <w:numPr>
                          <w:ilvl w:val="0"/>
                          <w:numId w:val="35"/>
                        </w:numPr>
                        <w:ind w:left="284" w:hanging="284"/>
                        <w:rPr>
                          <w:color w:val="000000" w:themeColor="text1"/>
                          <w:sz w:val="18"/>
                          <w:szCs w:val="18"/>
                        </w:rPr>
                      </w:pPr>
                      <w:r w:rsidRPr="008A2232">
                        <w:rPr>
                          <w:color w:val="000000" w:themeColor="text1"/>
                          <w:sz w:val="18"/>
                          <w:szCs w:val="18"/>
                        </w:rPr>
                        <w:t>Partnership Management Handbook</w:t>
                      </w:r>
                    </w:p>
                    <w:p w:rsidRPr="008A2232" w:rsidR="001E5954" w:rsidP="0037538C" w:rsidRDefault="00C532E1" w14:paraId="3709BF05" w14:textId="7847255F">
                      <w:pPr>
                        <w:pStyle w:val="ListParagraph"/>
                        <w:numPr>
                          <w:ilvl w:val="0"/>
                          <w:numId w:val="35"/>
                        </w:numPr>
                        <w:ind w:left="284" w:hanging="284"/>
                        <w:rPr>
                          <w:color w:val="000000" w:themeColor="text1"/>
                          <w:sz w:val="18"/>
                          <w:szCs w:val="18"/>
                        </w:rPr>
                      </w:pPr>
                      <w:r w:rsidRPr="008A2232">
                        <w:rPr>
                          <w:color w:val="000000" w:themeColor="text1"/>
                          <w:sz w:val="18"/>
                          <w:szCs w:val="18"/>
                        </w:rPr>
                        <w:t>Site Visit Report</w:t>
                      </w:r>
                    </w:p>
                    <w:p w:rsidRPr="008A2232" w:rsidR="00C532E1" w:rsidP="0037538C" w:rsidRDefault="00C532E1" w14:paraId="7BED4868" w14:textId="0E25B565">
                      <w:pPr>
                        <w:pStyle w:val="ListParagraph"/>
                        <w:numPr>
                          <w:ilvl w:val="0"/>
                          <w:numId w:val="35"/>
                        </w:numPr>
                        <w:ind w:left="284" w:hanging="284"/>
                        <w:rPr>
                          <w:color w:val="000000" w:themeColor="text1"/>
                          <w:sz w:val="18"/>
                          <w:szCs w:val="18"/>
                        </w:rPr>
                      </w:pPr>
                      <w:r w:rsidRPr="008A2232">
                        <w:rPr>
                          <w:color w:val="000000" w:themeColor="text1"/>
                          <w:sz w:val="18"/>
                          <w:szCs w:val="18"/>
                        </w:rPr>
                        <w:t xml:space="preserve">Supporting documents about the </w:t>
                      </w:r>
                      <w:r w:rsidRPr="008A2232" w:rsidR="00B64C5F">
                        <w:rPr>
                          <w:color w:val="000000" w:themeColor="text1"/>
                          <w:sz w:val="18"/>
                          <w:szCs w:val="18"/>
                        </w:rPr>
                        <w:t>P</w:t>
                      </w:r>
                      <w:r w:rsidRPr="008A2232">
                        <w:rPr>
                          <w:color w:val="000000" w:themeColor="text1"/>
                          <w:sz w:val="18"/>
                          <w:szCs w:val="18"/>
                        </w:rPr>
                        <w:t>artner</w:t>
                      </w:r>
                    </w:p>
                    <w:p w:rsidRPr="008A2232" w:rsidR="00264688" w:rsidP="00D8025D" w:rsidRDefault="00264688" w14:paraId="5DAB6C7B" w14:textId="77777777">
                      <w:pPr>
                        <w:rPr>
                          <w:color w:val="000000" w:themeColor="text1"/>
                          <w:sz w:val="18"/>
                          <w:szCs w:val="18"/>
                        </w:rPr>
                      </w:pPr>
                    </w:p>
                  </w:txbxContent>
                </v:textbox>
              </v:roundrect>
            </w:pict>
          </mc:Fallback>
        </mc:AlternateContent>
      </w:r>
      <w:r w:rsidRPr="00970897">
        <w:rPr>
          <w:rFonts w:ascii="Aptos" w:hAnsi="Aptos"/>
          <w:b/>
          <w:noProof/>
          <w:lang w:eastAsia="en-GB"/>
        </w:rPr>
        <mc:AlternateContent>
          <mc:Choice Requires="wps">
            <w:drawing>
              <wp:anchor distT="0" distB="0" distL="114300" distR="114300" simplePos="0" relativeHeight="251658250" behindDoc="0" locked="0" layoutInCell="1" allowOverlap="1" wp14:anchorId="4B61919B" wp14:editId="35B2BE02">
                <wp:simplePos x="0" y="0"/>
                <wp:positionH relativeFrom="margin">
                  <wp:posOffset>2095500</wp:posOffset>
                </wp:positionH>
                <wp:positionV relativeFrom="paragraph">
                  <wp:posOffset>161925</wp:posOffset>
                </wp:positionV>
                <wp:extent cx="2263775" cy="1295400"/>
                <wp:effectExtent l="0" t="0" r="22225" b="19050"/>
                <wp:wrapNone/>
                <wp:docPr id="156" name="Rectangle: Rounded Corners 156"/>
                <wp:cNvGraphicFramePr/>
                <a:graphic xmlns:a="http://schemas.openxmlformats.org/drawingml/2006/main">
                  <a:graphicData uri="http://schemas.microsoft.com/office/word/2010/wordprocessingShape">
                    <wps:wsp>
                      <wps:cNvSpPr/>
                      <wps:spPr>
                        <a:xfrm>
                          <a:off x="0" y="0"/>
                          <a:ext cx="2263775" cy="129540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C532E1" w:rsidP="00FB6E2E" w:rsidRDefault="00C532E1" w14:paraId="3EC632EE" w14:textId="77777777">
                            <w:pPr>
                              <w:rPr>
                                <w:b/>
                                <w:color w:val="000000" w:themeColor="text1"/>
                                <w:sz w:val="18"/>
                                <w:szCs w:val="18"/>
                              </w:rPr>
                            </w:pPr>
                            <w:r w:rsidRPr="008A2232">
                              <w:rPr>
                                <w:b/>
                                <w:color w:val="000000" w:themeColor="text1"/>
                                <w:sz w:val="18"/>
                                <w:szCs w:val="18"/>
                              </w:rPr>
                              <w:t>Indicative Documentation for Course Approval:</w:t>
                            </w:r>
                          </w:p>
                          <w:p w:rsidRPr="008A2232" w:rsidR="00C532E1" w:rsidP="0037538C" w:rsidRDefault="00C532E1" w14:paraId="549CA190" w14:textId="13862AC1">
                            <w:pPr>
                              <w:pStyle w:val="ListParagraph"/>
                              <w:numPr>
                                <w:ilvl w:val="0"/>
                                <w:numId w:val="36"/>
                              </w:numPr>
                              <w:ind w:left="284" w:hanging="284"/>
                              <w:rPr>
                                <w:color w:val="000000" w:themeColor="text1"/>
                                <w:sz w:val="18"/>
                                <w:szCs w:val="18"/>
                              </w:rPr>
                            </w:pPr>
                            <w:r w:rsidRPr="008A2232">
                              <w:rPr>
                                <w:color w:val="000000" w:themeColor="text1"/>
                                <w:sz w:val="18"/>
                                <w:szCs w:val="18"/>
                              </w:rPr>
                              <w:t xml:space="preserve">Addendum to Validation Document </w:t>
                            </w:r>
                            <w:r w:rsidRPr="008A2232" w:rsidR="00587859">
                              <w:rPr>
                                <w:color w:val="000000" w:themeColor="text1"/>
                                <w:sz w:val="18"/>
                                <w:szCs w:val="18"/>
                              </w:rPr>
                              <w:t>or Validation Document</w:t>
                            </w:r>
                          </w:p>
                          <w:p w:rsidRPr="008A2232" w:rsidR="00C532E1" w:rsidP="0037538C" w:rsidRDefault="00C532E1" w14:paraId="17EEE7A2" w14:textId="37AEDEC5">
                            <w:pPr>
                              <w:pStyle w:val="ListParagraph"/>
                              <w:numPr>
                                <w:ilvl w:val="0"/>
                                <w:numId w:val="36"/>
                              </w:numPr>
                              <w:ind w:left="284" w:hanging="284"/>
                              <w:rPr>
                                <w:color w:val="000000" w:themeColor="text1"/>
                                <w:sz w:val="18"/>
                                <w:szCs w:val="18"/>
                              </w:rPr>
                            </w:pPr>
                            <w:r w:rsidRPr="008A2232">
                              <w:rPr>
                                <w:color w:val="000000" w:themeColor="text1"/>
                                <w:sz w:val="18"/>
                                <w:szCs w:val="18"/>
                              </w:rPr>
                              <w:t>RTS Forms</w:t>
                            </w:r>
                            <w:r w:rsidRPr="008A2232" w:rsidR="002010F4">
                              <w:rPr>
                                <w:color w:val="000000" w:themeColor="text1"/>
                                <w:sz w:val="18"/>
                                <w:szCs w:val="18"/>
                              </w:rPr>
                              <w:t xml:space="preserve"> for staff delivering course/modules</w:t>
                            </w:r>
                          </w:p>
                          <w:p w:rsidRPr="008A2232" w:rsidR="00C532E1" w:rsidP="0037538C" w:rsidRDefault="00C532E1" w14:paraId="4338EEEB" w14:textId="7F0BF0FE">
                            <w:pPr>
                              <w:pStyle w:val="ListParagraph"/>
                              <w:numPr>
                                <w:ilvl w:val="0"/>
                                <w:numId w:val="36"/>
                              </w:numPr>
                              <w:ind w:left="284" w:hanging="284"/>
                              <w:rPr>
                                <w:color w:val="000000" w:themeColor="text1"/>
                                <w:sz w:val="18"/>
                                <w:szCs w:val="18"/>
                              </w:rPr>
                            </w:pPr>
                            <w:r w:rsidRPr="008A2232">
                              <w:rPr>
                                <w:color w:val="000000" w:themeColor="text1"/>
                                <w:sz w:val="18"/>
                                <w:szCs w:val="18"/>
                              </w:rPr>
                              <w:t xml:space="preserve">Course </w:t>
                            </w:r>
                            <w:r w:rsidRPr="008A2232" w:rsidR="001B2B05">
                              <w:rPr>
                                <w:color w:val="000000" w:themeColor="text1"/>
                                <w:sz w:val="18"/>
                                <w:szCs w:val="18"/>
                              </w:rPr>
                              <w:t xml:space="preserve">and Module </w:t>
                            </w:r>
                            <w:r w:rsidRPr="008A2232">
                              <w:rPr>
                                <w:color w:val="000000" w:themeColor="text1"/>
                                <w:sz w:val="18"/>
                                <w:szCs w:val="18"/>
                              </w:rPr>
                              <w:t>Specifications</w:t>
                            </w:r>
                          </w:p>
                          <w:p w:rsidRPr="008A2232" w:rsidR="00C532E1" w:rsidP="0037538C" w:rsidRDefault="00C532E1" w14:paraId="7A3288A1" w14:textId="77777777">
                            <w:pPr>
                              <w:pStyle w:val="ListParagraph"/>
                              <w:numPr>
                                <w:ilvl w:val="0"/>
                                <w:numId w:val="36"/>
                              </w:numPr>
                              <w:ind w:left="284" w:hanging="284"/>
                              <w:rPr>
                                <w:color w:val="000000" w:themeColor="text1"/>
                                <w:sz w:val="18"/>
                                <w:szCs w:val="18"/>
                              </w:rPr>
                            </w:pPr>
                            <w:r w:rsidRPr="008A2232">
                              <w:rPr>
                                <w:color w:val="000000" w:themeColor="text1"/>
                                <w:sz w:val="18"/>
                                <w:szCs w:val="18"/>
                              </w:rPr>
                              <w:t>Partner curriculum documents</w:t>
                            </w:r>
                          </w:p>
                          <w:p w:rsidRPr="008A2232" w:rsidR="00C532E1" w:rsidP="00FB6E2E" w:rsidRDefault="00C532E1" w14:paraId="7FB091D4" w14:textId="77777777">
                            <w:pPr>
                              <w:rPr>
                                <w:color w:val="000000" w:themeColor="text1"/>
                                <w:sz w:val="18"/>
                                <w:szCs w:val="18"/>
                              </w:rPr>
                            </w:pPr>
                          </w:p>
                          <w:p w:rsidRPr="008A2232" w:rsidR="00C532E1" w:rsidP="00FB6E2E" w:rsidRDefault="00C532E1" w14:paraId="33D77045" w14:textId="77777777">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4628A25">
              <v:roundrect id="Rectangle: Rounded Corners 156" style="position:absolute;margin-left:165pt;margin-top:12.75pt;width:178.25pt;height:102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7" fillcolor="#f2f2f2 [3052]" strokecolor="#1f3763 [1604]" strokeweight="1pt" arcsize="10923f" w14:anchorId="4B6191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">
                <v:stroke joinstyle="miter"/>
                <v:textbox>
                  <w:txbxContent>
                    <w:p w:rsidRPr="008A2232" w:rsidR="00C532E1" w:rsidP="00FB6E2E" w:rsidRDefault="00C532E1" w14:paraId="7EE13032" w14:textId="77777777">
                      <w:pPr>
                        <w:rPr>
                          <w:b/>
                          <w:color w:val="000000" w:themeColor="text1"/>
                          <w:sz w:val="18"/>
                          <w:szCs w:val="18"/>
                        </w:rPr>
                      </w:pPr>
                      <w:r w:rsidRPr="008A2232">
                        <w:rPr>
                          <w:b/>
                          <w:color w:val="000000" w:themeColor="text1"/>
                          <w:sz w:val="18"/>
                          <w:szCs w:val="18"/>
                        </w:rPr>
                        <w:t>Indicative Documentation for Course Approval:</w:t>
                      </w:r>
                    </w:p>
                    <w:p w:rsidRPr="008A2232" w:rsidR="00C532E1" w:rsidP="0037538C" w:rsidRDefault="00C532E1" w14:paraId="20B01BC3" w14:textId="13862AC1">
                      <w:pPr>
                        <w:pStyle w:val="ListParagraph"/>
                        <w:numPr>
                          <w:ilvl w:val="0"/>
                          <w:numId w:val="36"/>
                        </w:numPr>
                        <w:ind w:left="284" w:hanging="284"/>
                        <w:rPr>
                          <w:color w:val="000000" w:themeColor="text1"/>
                          <w:sz w:val="18"/>
                          <w:szCs w:val="18"/>
                        </w:rPr>
                      </w:pPr>
                      <w:r w:rsidRPr="008A2232">
                        <w:rPr>
                          <w:color w:val="000000" w:themeColor="text1"/>
                          <w:sz w:val="18"/>
                          <w:szCs w:val="18"/>
                        </w:rPr>
                        <w:t xml:space="preserve">Addendum to Validation Document </w:t>
                      </w:r>
                      <w:r w:rsidRPr="008A2232" w:rsidR="00587859">
                        <w:rPr>
                          <w:color w:val="000000" w:themeColor="text1"/>
                          <w:sz w:val="18"/>
                          <w:szCs w:val="18"/>
                        </w:rPr>
                        <w:t>or Validation Document</w:t>
                      </w:r>
                    </w:p>
                    <w:p w:rsidRPr="008A2232" w:rsidR="00C532E1" w:rsidP="0037538C" w:rsidRDefault="00C532E1" w14:paraId="4D2E1F1E" w14:textId="37AEDEC5">
                      <w:pPr>
                        <w:pStyle w:val="ListParagraph"/>
                        <w:numPr>
                          <w:ilvl w:val="0"/>
                          <w:numId w:val="36"/>
                        </w:numPr>
                        <w:ind w:left="284" w:hanging="284"/>
                        <w:rPr>
                          <w:color w:val="000000" w:themeColor="text1"/>
                          <w:sz w:val="18"/>
                          <w:szCs w:val="18"/>
                        </w:rPr>
                      </w:pPr>
                      <w:r w:rsidRPr="008A2232">
                        <w:rPr>
                          <w:color w:val="000000" w:themeColor="text1"/>
                          <w:sz w:val="18"/>
                          <w:szCs w:val="18"/>
                        </w:rPr>
                        <w:t>RTS Forms</w:t>
                      </w:r>
                      <w:r w:rsidRPr="008A2232" w:rsidR="002010F4">
                        <w:rPr>
                          <w:color w:val="000000" w:themeColor="text1"/>
                          <w:sz w:val="18"/>
                          <w:szCs w:val="18"/>
                        </w:rPr>
                        <w:t xml:space="preserve"> for staff delivering course/modules</w:t>
                      </w:r>
                    </w:p>
                    <w:p w:rsidRPr="008A2232" w:rsidR="00C532E1" w:rsidP="0037538C" w:rsidRDefault="00C532E1" w14:paraId="2531C9BF" w14:textId="7F0BF0FE">
                      <w:pPr>
                        <w:pStyle w:val="ListParagraph"/>
                        <w:numPr>
                          <w:ilvl w:val="0"/>
                          <w:numId w:val="36"/>
                        </w:numPr>
                        <w:ind w:left="284" w:hanging="284"/>
                        <w:rPr>
                          <w:color w:val="000000" w:themeColor="text1"/>
                          <w:sz w:val="18"/>
                          <w:szCs w:val="18"/>
                        </w:rPr>
                      </w:pPr>
                      <w:r w:rsidRPr="008A2232">
                        <w:rPr>
                          <w:color w:val="000000" w:themeColor="text1"/>
                          <w:sz w:val="18"/>
                          <w:szCs w:val="18"/>
                        </w:rPr>
                        <w:t xml:space="preserve">Course </w:t>
                      </w:r>
                      <w:r w:rsidRPr="008A2232" w:rsidR="001B2B05">
                        <w:rPr>
                          <w:color w:val="000000" w:themeColor="text1"/>
                          <w:sz w:val="18"/>
                          <w:szCs w:val="18"/>
                        </w:rPr>
                        <w:t xml:space="preserve">and Module </w:t>
                      </w:r>
                      <w:r w:rsidRPr="008A2232">
                        <w:rPr>
                          <w:color w:val="000000" w:themeColor="text1"/>
                          <w:sz w:val="18"/>
                          <w:szCs w:val="18"/>
                        </w:rPr>
                        <w:t>Specifications</w:t>
                      </w:r>
                    </w:p>
                    <w:p w:rsidRPr="008A2232" w:rsidR="00C532E1" w:rsidP="0037538C" w:rsidRDefault="00C532E1" w14:paraId="2C6CB82C" w14:textId="77777777">
                      <w:pPr>
                        <w:pStyle w:val="ListParagraph"/>
                        <w:numPr>
                          <w:ilvl w:val="0"/>
                          <w:numId w:val="36"/>
                        </w:numPr>
                        <w:ind w:left="284" w:hanging="284"/>
                        <w:rPr>
                          <w:color w:val="000000" w:themeColor="text1"/>
                          <w:sz w:val="18"/>
                          <w:szCs w:val="18"/>
                        </w:rPr>
                      </w:pPr>
                      <w:r w:rsidRPr="008A2232">
                        <w:rPr>
                          <w:color w:val="000000" w:themeColor="text1"/>
                          <w:sz w:val="18"/>
                          <w:szCs w:val="18"/>
                        </w:rPr>
                        <w:t>Partner curriculum documents</w:t>
                      </w:r>
                    </w:p>
                    <w:p w:rsidRPr="008A2232" w:rsidR="00C532E1" w:rsidP="00FB6E2E" w:rsidRDefault="00C532E1" w14:paraId="02EB378F" w14:textId="77777777">
                      <w:pPr>
                        <w:rPr>
                          <w:color w:val="000000" w:themeColor="text1"/>
                          <w:sz w:val="18"/>
                          <w:szCs w:val="18"/>
                        </w:rPr>
                      </w:pPr>
                    </w:p>
                    <w:p w:rsidRPr="008A2232" w:rsidR="00C532E1" w:rsidP="00FB6E2E" w:rsidRDefault="00C532E1" w14:paraId="6A05A809" w14:textId="77777777">
                      <w:pPr>
                        <w:jc w:val="center"/>
                        <w:rPr>
                          <w:color w:val="000000" w:themeColor="text1"/>
                          <w:sz w:val="18"/>
                          <w:szCs w:val="18"/>
                        </w:rPr>
                      </w:pPr>
                    </w:p>
                  </w:txbxContent>
                </v:textbox>
                <w10:wrap anchorx="margin"/>
              </v:roundrect>
            </w:pict>
          </mc:Fallback>
        </mc:AlternateContent>
      </w:r>
    </w:p>
    <w:p w:rsidRPr="00970897" w:rsidR="00FB6E2E" w:rsidP="00FB6E2E" w:rsidRDefault="00FB6E2E" w14:paraId="03AA713A" w14:textId="77777777">
      <w:pPr>
        <w:tabs>
          <w:tab w:val="left" w:pos="2760"/>
        </w:tabs>
        <w:rPr>
          <w:rFonts w:ascii="Aptos" w:hAnsi="Aptos"/>
        </w:rPr>
      </w:pPr>
    </w:p>
    <w:p w:rsidRPr="00970897" w:rsidR="00FB6E2E" w:rsidP="00FB6E2E" w:rsidRDefault="00FB6E2E" w14:paraId="3CC6779E" w14:textId="33985205">
      <w:pPr>
        <w:tabs>
          <w:tab w:val="left" w:pos="2760"/>
        </w:tabs>
        <w:rPr>
          <w:rFonts w:ascii="Aptos" w:hAnsi="Aptos"/>
        </w:rPr>
      </w:pPr>
    </w:p>
    <w:p w:rsidRPr="00970897" w:rsidR="00FB6E2E" w:rsidP="00FB6E2E" w:rsidRDefault="00FB6E2E" w14:paraId="24E7AF0F" w14:textId="19D6C00D">
      <w:pPr>
        <w:tabs>
          <w:tab w:val="left" w:pos="2760"/>
        </w:tabs>
        <w:rPr>
          <w:rFonts w:ascii="Aptos" w:hAnsi="Aptos"/>
        </w:rPr>
      </w:pPr>
    </w:p>
    <w:p w:rsidRPr="00970897" w:rsidR="00FB6E2E" w:rsidP="00FB6E2E" w:rsidRDefault="00FB6E2E" w14:paraId="673390F0" w14:textId="0DD9629B">
      <w:pPr>
        <w:tabs>
          <w:tab w:val="left" w:pos="2760"/>
        </w:tabs>
        <w:rPr>
          <w:rFonts w:ascii="Aptos" w:hAnsi="Aptos"/>
        </w:rPr>
      </w:pPr>
    </w:p>
    <w:p w:rsidRPr="00970897" w:rsidR="00FB6E2E" w:rsidP="00FB6E2E" w:rsidRDefault="00FB6E2E" w14:paraId="404C33C2" w14:textId="700D7CC2">
      <w:pPr>
        <w:tabs>
          <w:tab w:val="left" w:pos="2760"/>
        </w:tabs>
        <w:rPr>
          <w:rFonts w:ascii="Aptos" w:hAnsi="Aptos"/>
        </w:rPr>
      </w:pPr>
    </w:p>
    <w:p w:rsidRPr="00970897" w:rsidR="00FB6E2E" w:rsidP="00FB6E2E" w:rsidRDefault="00FB6E2E" w14:paraId="466A7AE2" w14:textId="57B5CE97">
      <w:pPr>
        <w:tabs>
          <w:tab w:val="left" w:pos="2760"/>
        </w:tabs>
        <w:rPr>
          <w:rFonts w:ascii="Aptos" w:hAnsi="Aptos"/>
        </w:rPr>
      </w:pPr>
    </w:p>
    <w:p w:rsidRPr="00970897" w:rsidR="00FB6E2E" w:rsidP="00FB6E2E" w:rsidRDefault="00FB6E2E" w14:paraId="7DF90F08" w14:textId="4019EB59">
      <w:pPr>
        <w:tabs>
          <w:tab w:val="left" w:pos="2760"/>
        </w:tabs>
        <w:rPr>
          <w:rFonts w:ascii="Aptos" w:hAnsi="Aptos"/>
        </w:rPr>
      </w:pPr>
    </w:p>
    <w:p w:rsidRPr="00970897" w:rsidR="00FB6E2E" w:rsidP="00FB6E2E" w:rsidRDefault="0054638A" w14:paraId="56C2AB6D" w14:textId="314C3EDD">
      <w:pPr>
        <w:tabs>
          <w:tab w:val="left" w:pos="2760"/>
        </w:tabs>
        <w:rPr>
          <w:rFonts w:ascii="Aptos" w:hAnsi="Aptos"/>
        </w:rPr>
      </w:pPr>
      <w:r w:rsidRPr="00970897">
        <w:rPr>
          <w:rFonts w:ascii="Aptos" w:hAnsi="Aptos"/>
          <w:noProof/>
          <w:lang w:eastAsia="en-GB"/>
        </w:rPr>
        <mc:AlternateContent>
          <mc:Choice Requires="wps">
            <w:drawing>
              <wp:anchor distT="0" distB="0" distL="114300" distR="114300" simplePos="0" relativeHeight="251658263" behindDoc="0" locked="0" layoutInCell="1" allowOverlap="1" wp14:anchorId="08E7DB01" wp14:editId="48B6784D">
                <wp:simplePos x="0" y="0"/>
                <wp:positionH relativeFrom="column">
                  <wp:posOffset>3044190</wp:posOffset>
                </wp:positionH>
                <wp:positionV relativeFrom="paragraph">
                  <wp:posOffset>145415</wp:posOffset>
                </wp:positionV>
                <wp:extent cx="0" cy="142875"/>
                <wp:effectExtent l="76200" t="0" r="57150" b="47625"/>
                <wp:wrapNone/>
                <wp:docPr id="184" name="Straight Arrow Connector 184"/>
                <wp:cNvGraphicFramePr/>
                <a:graphic xmlns:a="http://schemas.openxmlformats.org/drawingml/2006/main">
                  <a:graphicData uri="http://schemas.microsoft.com/office/word/2010/wordprocessingShape">
                    <wps:wsp>
                      <wps:cNvCnPr/>
                      <wps:spPr>
                        <a:xfrm>
                          <a:off x="0" y="0"/>
                          <a:ext cx="0" cy="142875"/>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7620F9B">
              <v:shapetype id="_x0000_t32" coordsize="21600,21600" o:oned="t" filled="f" o:spt="32" path="m,l21600,21600e" w14:anchorId="29AA5DD0">
                <v:path fillok="f" arrowok="t" o:connecttype="none"/>
                <o:lock v:ext="edit" shapetype="t"/>
              </v:shapetype>
              <v:shape id="Straight Arrow Connector 184" style="position:absolute;margin-left:239.7pt;margin-top:11.45pt;width:0;height:11.25pt;z-index:251658263;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">
                <v:stroke joinstyle="miter" endarrow="block"/>
              </v:shape>
            </w:pict>
          </mc:Fallback>
        </mc:AlternateContent>
      </w:r>
      <w:r w:rsidRPr="00970897">
        <w:rPr>
          <w:rFonts w:ascii="Aptos" w:hAnsi="Aptos"/>
          <w:noProof/>
          <w:lang w:eastAsia="en-GB"/>
        </w:rPr>
        <mc:AlternateContent>
          <mc:Choice Requires="wps">
            <w:drawing>
              <wp:anchor distT="0" distB="0" distL="114300" distR="114300" simplePos="0" relativeHeight="251658262" behindDoc="0" locked="0" layoutInCell="1" allowOverlap="1" wp14:anchorId="68DE79B8" wp14:editId="7C9F124D">
                <wp:simplePos x="0" y="0"/>
                <wp:positionH relativeFrom="column">
                  <wp:posOffset>1015365</wp:posOffset>
                </wp:positionH>
                <wp:positionV relativeFrom="paragraph">
                  <wp:posOffset>154940</wp:posOffset>
                </wp:positionV>
                <wp:extent cx="0" cy="104775"/>
                <wp:effectExtent l="76200" t="0" r="57150" b="47625"/>
                <wp:wrapNone/>
                <wp:docPr id="183" name="Straight Arrow Connector 183"/>
                <wp:cNvGraphicFramePr/>
                <a:graphic xmlns:a="http://schemas.openxmlformats.org/drawingml/2006/main">
                  <a:graphicData uri="http://schemas.microsoft.com/office/word/2010/wordprocessingShape">
                    <wps:wsp>
                      <wps:cNvCnPr/>
                      <wps:spPr>
                        <a:xfrm>
                          <a:off x="0" y="0"/>
                          <a:ext cx="0" cy="104775"/>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320044B">
              <v:shape id="Straight Arrow Connector 183" style="position:absolute;margin-left:79.95pt;margin-top:12.2pt;width:0;height:8.25pt;z-index:251658262;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" w14:anchorId="12AA6FDF">
                <v:stroke joinstyle="miter" endarrow="block"/>
              </v:shape>
            </w:pict>
          </mc:Fallback>
        </mc:AlternateContent>
      </w:r>
    </w:p>
    <w:p w:rsidRPr="00970897" w:rsidR="00FB6E2E" w:rsidP="00FB6E2E" w:rsidRDefault="0054638A" w14:paraId="053768D1" w14:textId="275515A8">
      <w:pPr>
        <w:tabs>
          <w:tab w:val="left" w:pos="2760"/>
        </w:tabs>
        <w:rPr>
          <w:rFonts w:ascii="Aptos" w:hAnsi="Aptos"/>
        </w:rPr>
      </w:pPr>
      <w:r w:rsidRPr="00970897">
        <w:rPr>
          <w:rFonts w:ascii="Aptos" w:hAnsi="Aptos"/>
          <w:noProof/>
          <w:lang w:eastAsia="en-GB"/>
        </w:rPr>
        <mc:AlternateContent>
          <mc:Choice Requires="wps">
            <w:drawing>
              <wp:anchor distT="0" distB="0" distL="114300" distR="114300" simplePos="0" relativeHeight="251658256" behindDoc="0" locked="0" layoutInCell="1" allowOverlap="1" wp14:anchorId="5BAB8583" wp14:editId="205601F3">
                <wp:simplePos x="0" y="0"/>
                <wp:positionH relativeFrom="column">
                  <wp:posOffset>4625340</wp:posOffset>
                </wp:positionH>
                <wp:positionV relativeFrom="paragraph">
                  <wp:posOffset>32385</wp:posOffset>
                </wp:positionV>
                <wp:extent cx="1362075" cy="1247775"/>
                <wp:effectExtent l="0" t="0" r="28575" b="28575"/>
                <wp:wrapNone/>
                <wp:docPr id="170" name="Rectangle: Rounded Corners 170"/>
                <wp:cNvGraphicFramePr/>
                <a:graphic xmlns:a="http://schemas.openxmlformats.org/drawingml/2006/main">
                  <a:graphicData uri="http://schemas.microsoft.com/office/word/2010/wordprocessingShape">
                    <wps:wsp>
                      <wps:cNvSpPr/>
                      <wps:spPr>
                        <a:xfrm>
                          <a:off x="0" y="0"/>
                          <a:ext cx="1362075" cy="1247775"/>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C532E1" w:rsidP="00FB6E2E" w:rsidRDefault="00C532E1" w14:paraId="080D6E9C" w14:textId="77777777">
                            <w:pPr>
                              <w:jc w:val="center"/>
                              <w:rPr>
                                <w:b/>
                              </w:rPr>
                            </w:pPr>
                            <w:r w:rsidRPr="008A2232">
                              <w:rPr>
                                <w:b/>
                              </w:rPr>
                              <w:t>APPROVAL NOT GRANTED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6B0C3E9B">
              <v:roundrect id="Rectangle: Rounded Corners 170" style="position:absolute;margin-left:364.2pt;margin-top:2.55pt;width:107.25pt;height:98.25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38" fillcolor="red" strokecolor="#1f3763 [1604]" strokeweight="1pt" arcsize="10923f" w14:anchorId="5BAB8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">
                <v:stroke joinstyle="miter"/>
                <v:textbox>
                  <w:txbxContent>
                    <w:p w:rsidRPr="008A2232" w:rsidR="00C532E1" w:rsidP="00FB6E2E" w:rsidRDefault="00C532E1" w14:paraId="1FFF26B1" w14:textId="77777777">
                      <w:pPr>
                        <w:jc w:val="center"/>
                        <w:rPr>
                          <w:b/>
                        </w:rPr>
                      </w:pPr>
                      <w:r w:rsidRPr="008A2232">
                        <w:rPr>
                          <w:b/>
                        </w:rPr>
                        <w:t>APPROVAL NOT GRANTED</w:t>
                      </w:r>
                    </w:p>
                  </w:txbxContent>
                </v:textbox>
              </v:roundrect>
            </w:pict>
          </mc:Fallback>
        </mc:AlternateContent>
      </w:r>
      <w:r w:rsidRPr="00970897">
        <w:rPr>
          <w:rFonts w:ascii="Aptos" w:hAnsi="Aptos"/>
          <w:b/>
          <w:noProof/>
          <w:lang w:eastAsia="en-GB"/>
        </w:rPr>
        <mc:AlternateContent>
          <mc:Choice Requires="wps">
            <w:drawing>
              <wp:anchor distT="0" distB="0" distL="114300" distR="114300" simplePos="0" relativeHeight="251658252" behindDoc="0" locked="0" layoutInCell="1" allowOverlap="1" wp14:anchorId="213E84A6" wp14:editId="257D262D">
                <wp:simplePos x="0" y="0"/>
                <wp:positionH relativeFrom="column">
                  <wp:posOffset>91440</wp:posOffset>
                </wp:positionH>
                <wp:positionV relativeFrom="paragraph">
                  <wp:posOffset>156210</wp:posOffset>
                </wp:positionV>
                <wp:extent cx="4276725" cy="704850"/>
                <wp:effectExtent l="0" t="0" r="28575" b="19050"/>
                <wp:wrapNone/>
                <wp:docPr id="162" name="Rectangle: Rounded Corners 162"/>
                <wp:cNvGraphicFramePr/>
                <a:graphic xmlns:a="http://schemas.openxmlformats.org/drawingml/2006/main">
                  <a:graphicData uri="http://schemas.microsoft.com/office/word/2010/wordprocessingShape">
                    <wps:wsp>
                      <wps:cNvSpPr/>
                      <wps:spPr>
                        <a:xfrm>
                          <a:off x="0" y="0"/>
                          <a:ext cx="4276725" cy="70485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C532E1" w:rsidP="00FB6E2E" w:rsidRDefault="00C532E1" w14:paraId="06590428" w14:textId="77777777">
                            <w:pPr>
                              <w:spacing w:after="120"/>
                              <w:jc w:val="center"/>
                              <w:rPr>
                                <w:b/>
                                <w:color w:val="000000" w:themeColor="text1"/>
                              </w:rPr>
                            </w:pPr>
                            <w:r w:rsidRPr="008A2232">
                              <w:rPr>
                                <w:b/>
                                <w:color w:val="000000" w:themeColor="text1"/>
                              </w:rPr>
                              <w:t>APPROVAL EVENT / ACTIVITY HELD</w:t>
                            </w:r>
                          </w:p>
                          <w:p w:rsidRPr="008A2232" w:rsidR="00C532E1" w:rsidP="00FB6E2E" w:rsidRDefault="00C532E1" w14:paraId="20012FD3" w14:textId="090D6B24">
                            <w:pPr>
                              <w:spacing w:after="120"/>
                              <w:jc w:val="center"/>
                              <w:rPr>
                                <w:color w:val="000000" w:themeColor="text1"/>
                                <w:sz w:val="18"/>
                                <w:szCs w:val="18"/>
                              </w:rPr>
                            </w:pPr>
                            <w:r w:rsidRPr="008A2232">
                              <w:rPr>
                                <w:color w:val="000000" w:themeColor="text1"/>
                                <w:sz w:val="18"/>
                                <w:szCs w:val="18"/>
                              </w:rPr>
                              <w:t>Based on moderate or low risk, either an event or a formal sign off will take place, depending on the nature of the proposal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647176B">
              <v:roundrect id="Rectangle: Rounded Corners 162" style="position:absolute;margin-left:7.2pt;margin-top:12.3pt;width:336.75pt;height:55.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9" fillcolor="#f2f2f2 [3052]" strokecolor="#1f3763 [1604]" strokeweight="1pt" arcsize="10923f" w14:anchorId="213E84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">
                <v:stroke joinstyle="miter"/>
                <v:textbox>
                  <w:txbxContent>
                    <w:p w:rsidRPr="008A2232" w:rsidR="00C532E1" w:rsidP="00FB6E2E" w:rsidRDefault="00C532E1" w14:paraId="4F737D2F" w14:textId="77777777">
                      <w:pPr>
                        <w:spacing w:after="120"/>
                        <w:jc w:val="center"/>
                        <w:rPr>
                          <w:b/>
                          <w:color w:val="000000" w:themeColor="text1"/>
                        </w:rPr>
                      </w:pPr>
                      <w:r w:rsidRPr="008A2232">
                        <w:rPr>
                          <w:b/>
                          <w:color w:val="000000" w:themeColor="text1"/>
                        </w:rPr>
                        <w:t>APPROVAL EVENT / ACTIVITY HELD</w:t>
                      </w:r>
                    </w:p>
                    <w:p w:rsidRPr="008A2232" w:rsidR="00C532E1" w:rsidP="00FB6E2E" w:rsidRDefault="00C532E1" w14:paraId="2F828BFA" w14:textId="090D6B24">
                      <w:pPr>
                        <w:spacing w:after="120"/>
                        <w:jc w:val="center"/>
                        <w:rPr>
                          <w:color w:val="000000" w:themeColor="text1"/>
                          <w:sz w:val="18"/>
                          <w:szCs w:val="18"/>
                        </w:rPr>
                      </w:pPr>
                      <w:r w:rsidRPr="008A2232">
                        <w:rPr>
                          <w:color w:val="000000" w:themeColor="text1"/>
                          <w:sz w:val="18"/>
                          <w:szCs w:val="18"/>
                        </w:rPr>
                        <w:t>Based on moderate or low risk, either an event or a formal sign off will take place, depending on the nature of the proposal</w:t>
                      </w:r>
                    </w:p>
                  </w:txbxContent>
                </v:textbox>
              </v:roundrect>
            </w:pict>
          </mc:Fallback>
        </mc:AlternateContent>
      </w:r>
    </w:p>
    <w:p w:rsidRPr="00970897" w:rsidR="00FB6E2E" w:rsidP="00FB6E2E" w:rsidRDefault="00FB6E2E" w14:paraId="39BCC2D6" w14:textId="3A248D7F">
      <w:pPr>
        <w:tabs>
          <w:tab w:val="left" w:pos="2760"/>
        </w:tabs>
        <w:rPr>
          <w:rFonts w:ascii="Aptos" w:hAnsi="Aptos"/>
        </w:rPr>
      </w:pPr>
    </w:p>
    <w:p w:rsidRPr="00970897" w:rsidR="00FB6E2E" w:rsidP="00FB6E2E" w:rsidRDefault="00FB6E2E" w14:paraId="198B6C54" w14:textId="77777777">
      <w:pPr>
        <w:tabs>
          <w:tab w:val="left" w:pos="2760"/>
        </w:tabs>
        <w:rPr>
          <w:rFonts w:ascii="Aptos" w:hAnsi="Aptos"/>
        </w:rPr>
      </w:pPr>
    </w:p>
    <w:p w:rsidRPr="00970897" w:rsidR="00FB6E2E" w:rsidP="00FB6E2E" w:rsidRDefault="0054638A" w14:paraId="14C78B2A" w14:textId="68625231">
      <w:pPr>
        <w:tabs>
          <w:tab w:val="left" w:pos="2760"/>
        </w:tabs>
        <w:rPr>
          <w:rFonts w:ascii="Aptos" w:hAnsi="Aptos"/>
        </w:rPr>
      </w:pPr>
      <w:r w:rsidRPr="00970897">
        <w:rPr>
          <w:rFonts w:ascii="Aptos" w:hAnsi="Aptos"/>
          <w:noProof/>
          <w:lang w:eastAsia="en-GB"/>
        </w:rPr>
        <mc:AlternateContent>
          <mc:Choice Requires="wps">
            <w:drawing>
              <wp:anchor distT="0" distB="0" distL="114300" distR="114300" simplePos="0" relativeHeight="251658267" behindDoc="0" locked="0" layoutInCell="1" allowOverlap="1" wp14:anchorId="4AB3C3BD" wp14:editId="7A66B03F">
                <wp:simplePos x="0" y="0"/>
                <wp:positionH relativeFrom="column">
                  <wp:posOffset>4370070</wp:posOffset>
                </wp:positionH>
                <wp:positionV relativeFrom="paragraph">
                  <wp:posOffset>8890</wp:posOffset>
                </wp:positionV>
                <wp:extent cx="254000" cy="6350"/>
                <wp:effectExtent l="0" t="57150" r="31750" b="88900"/>
                <wp:wrapNone/>
                <wp:docPr id="191" name="Straight Arrow Connector 191"/>
                <wp:cNvGraphicFramePr/>
                <a:graphic xmlns:a="http://schemas.openxmlformats.org/drawingml/2006/main">
                  <a:graphicData uri="http://schemas.microsoft.com/office/word/2010/wordprocessingShape">
                    <wps:wsp>
                      <wps:cNvCnPr/>
                      <wps:spPr>
                        <a:xfrm>
                          <a:off x="0" y="0"/>
                          <a:ext cx="254000" cy="63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6DDDFE5">
              <v:shape id="Straight Arrow Connector 191" style="position:absolute;margin-left:344.1pt;margin-top:.7pt;width:20pt;height:.5pt;z-index:251658267;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" w14:anchorId="49A218B6">
                <v:stroke joinstyle="miter" endarrow="block"/>
              </v:shape>
            </w:pict>
          </mc:Fallback>
        </mc:AlternateContent>
      </w:r>
    </w:p>
    <w:p w:rsidRPr="00970897" w:rsidR="00FB6E2E" w:rsidP="00FB6E2E" w:rsidRDefault="00FB6E2E" w14:paraId="46328A06" w14:textId="0960F9F8">
      <w:pPr>
        <w:tabs>
          <w:tab w:val="left" w:pos="2760"/>
        </w:tabs>
        <w:rPr>
          <w:rFonts w:ascii="Aptos" w:hAnsi="Aptos"/>
        </w:rPr>
      </w:pPr>
    </w:p>
    <w:p w:rsidRPr="00970897" w:rsidR="00FB6E2E" w:rsidP="00FB6E2E" w:rsidRDefault="0054638A" w14:paraId="1BE5D1C3" w14:textId="42E5BA93">
      <w:pPr>
        <w:tabs>
          <w:tab w:val="left" w:pos="2760"/>
        </w:tabs>
        <w:rPr>
          <w:rFonts w:ascii="Aptos" w:hAnsi="Aptos"/>
        </w:rPr>
      </w:pPr>
      <w:r w:rsidRPr="00970897">
        <w:rPr>
          <w:rFonts w:ascii="Aptos" w:hAnsi="Aptos"/>
          <w:noProof/>
          <w:lang w:eastAsia="en-GB"/>
        </w:rPr>
        <mc:AlternateContent>
          <mc:Choice Requires="wps">
            <w:drawing>
              <wp:anchor distT="0" distB="0" distL="114300" distR="114300" simplePos="0" relativeHeight="251658264" behindDoc="0" locked="0" layoutInCell="1" allowOverlap="1" wp14:anchorId="72EB7DD2" wp14:editId="6B82D2E9">
                <wp:simplePos x="0" y="0"/>
                <wp:positionH relativeFrom="column">
                  <wp:posOffset>2082165</wp:posOffset>
                </wp:positionH>
                <wp:positionV relativeFrom="paragraph">
                  <wp:posOffset>29210</wp:posOffset>
                </wp:positionV>
                <wp:extent cx="0" cy="171450"/>
                <wp:effectExtent l="76200" t="0" r="57150" b="57150"/>
                <wp:wrapNone/>
                <wp:docPr id="188" name="Straight Arrow Connector 188"/>
                <wp:cNvGraphicFramePr/>
                <a:graphic xmlns:a="http://schemas.openxmlformats.org/drawingml/2006/main">
                  <a:graphicData uri="http://schemas.microsoft.com/office/word/2010/wordprocessingShape">
                    <wps:wsp>
                      <wps:cNvCnPr/>
                      <wps:spPr>
                        <a:xfrm>
                          <a:off x="0" y="0"/>
                          <a:ext cx="0" cy="1714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CF26933">
              <v:shape id="Straight Arrow Connector 188" style="position:absolute;margin-left:163.95pt;margin-top:2.3pt;width:0;height:13.5pt;z-index:251658264;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" w14:anchorId="25733F37">
                <v:stroke joinstyle="miter" endarrow="block"/>
              </v:shape>
            </w:pict>
          </mc:Fallback>
        </mc:AlternateContent>
      </w:r>
    </w:p>
    <w:p w:rsidRPr="00970897" w:rsidR="00FB6E2E" w:rsidP="00FB6E2E" w:rsidRDefault="0054638A" w14:paraId="5AACE78D" w14:textId="0923E149">
      <w:pPr>
        <w:tabs>
          <w:tab w:val="left" w:pos="2760"/>
        </w:tabs>
        <w:rPr>
          <w:rFonts w:ascii="Aptos" w:hAnsi="Aptos"/>
        </w:rPr>
      </w:pPr>
      <w:r w:rsidRPr="00970897">
        <w:rPr>
          <w:rFonts w:ascii="Aptos" w:hAnsi="Aptos"/>
          <w:noProof/>
          <w:lang w:eastAsia="en-GB"/>
        </w:rPr>
        <mc:AlternateContent>
          <mc:Choice Requires="wps">
            <w:drawing>
              <wp:anchor distT="0" distB="0" distL="114300" distR="114300" simplePos="0" relativeHeight="251658268" behindDoc="0" locked="0" layoutInCell="1" allowOverlap="1" wp14:anchorId="0A50769E" wp14:editId="05597989">
                <wp:simplePos x="0" y="0"/>
                <wp:positionH relativeFrom="column">
                  <wp:posOffset>4378325</wp:posOffset>
                </wp:positionH>
                <wp:positionV relativeFrom="paragraph">
                  <wp:posOffset>137795</wp:posOffset>
                </wp:positionV>
                <wp:extent cx="266065" cy="0"/>
                <wp:effectExtent l="0" t="76200" r="19685" b="95250"/>
                <wp:wrapNone/>
                <wp:docPr id="192" name="Straight Arrow Connector 192"/>
                <wp:cNvGraphicFramePr/>
                <a:graphic xmlns:a="http://schemas.openxmlformats.org/drawingml/2006/main">
                  <a:graphicData uri="http://schemas.microsoft.com/office/word/2010/wordprocessingShape">
                    <wps:wsp>
                      <wps:cNvCnPr/>
                      <wps:spPr>
                        <a:xfrm>
                          <a:off x="0" y="0"/>
                          <a:ext cx="266065" cy="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40283E0">
              <v:shape id="Straight Arrow Connector 192" style="position:absolute;margin-left:344.75pt;margin-top:10.85pt;width:20.95pt;height:0;z-index:251658268;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" w14:anchorId="2A6EDBF3">
                <v:stroke joinstyle="miter" endarrow="block"/>
              </v:shape>
            </w:pict>
          </mc:Fallback>
        </mc:AlternateContent>
      </w:r>
      <w:r w:rsidRPr="00970897">
        <w:rPr>
          <w:rFonts w:ascii="Aptos" w:hAnsi="Aptos"/>
          <w:b/>
          <w:noProof/>
          <w:lang w:eastAsia="en-GB"/>
        </w:rPr>
        <mc:AlternateContent>
          <mc:Choice Requires="wps">
            <w:drawing>
              <wp:anchor distT="0" distB="0" distL="114300" distR="114300" simplePos="0" relativeHeight="251658253" behindDoc="0" locked="0" layoutInCell="1" allowOverlap="1" wp14:anchorId="6CE974A8" wp14:editId="7F5A18F4">
                <wp:simplePos x="0" y="0"/>
                <wp:positionH relativeFrom="margin">
                  <wp:posOffset>120650</wp:posOffset>
                </wp:positionH>
                <wp:positionV relativeFrom="paragraph">
                  <wp:posOffset>46355</wp:posOffset>
                </wp:positionV>
                <wp:extent cx="4257675" cy="304800"/>
                <wp:effectExtent l="0" t="0" r="28575" b="19050"/>
                <wp:wrapNone/>
                <wp:docPr id="163" name="Rectangle: Rounded Corners 163"/>
                <wp:cNvGraphicFramePr/>
                <a:graphic xmlns:a="http://schemas.openxmlformats.org/drawingml/2006/main">
                  <a:graphicData uri="http://schemas.microsoft.com/office/word/2010/wordprocessingShape">
                    <wps:wsp>
                      <wps:cNvSpPr/>
                      <wps:spPr>
                        <a:xfrm>
                          <a:off x="0" y="0"/>
                          <a:ext cx="4257675" cy="30480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C532E1" w:rsidP="00FB6E2E" w:rsidRDefault="00C532E1" w14:paraId="68947B74" w14:textId="03A93C83">
                            <w:pPr>
                              <w:spacing w:after="120"/>
                              <w:jc w:val="center"/>
                              <w:rPr>
                                <w:b/>
                                <w:color w:val="000000" w:themeColor="text1"/>
                              </w:rPr>
                            </w:pPr>
                            <w:r w:rsidRPr="008A2232">
                              <w:rPr>
                                <w:b/>
                                <w:color w:val="000000" w:themeColor="text1"/>
                              </w:rPr>
                              <w:t xml:space="preserve">CONDITIONS OF APPROVAL COMPLETED </w:t>
                            </w:r>
                          </w:p>
                          <w:p w:rsidRPr="008A2232" w:rsidR="00C532E1" w:rsidP="00FB6E2E" w:rsidRDefault="00C532E1" w14:paraId="23510E20" w14:textId="77777777">
                            <w:pPr>
                              <w:spacing w:after="120"/>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E2412E4">
              <v:roundrect id="Rectangle: Rounded Corners 163" style="position:absolute;margin-left:9.5pt;margin-top:3.65pt;width:335.25pt;height:24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40" fillcolor="#f2f2f2 [3052]" strokecolor="#1f3763 [1604]" strokeweight="1pt" arcsize="10923f" w14:anchorId="6CE974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">
                <v:stroke joinstyle="miter"/>
                <v:textbox>
                  <w:txbxContent>
                    <w:p w:rsidRPr="008A2232" w:rsidR="00C532E1" w:rsidP="00FB6E2E" w:rsidRDefault="00C532E1" w14:paraId="06E51F68" w14:textId="03A93C83">
                      <w:pPr>
                        <w:spacing w:after="120"/>
                        <w:jc w:val="center"/>
                        <w:rPr>
                          <w:b/>
                          <w:color w:val="000000" w:themeColor="text1"/>
                        </w:rPr>
                      </w:pPr>
                      <w:r w:rsidRPr="008A2232">
                        <w:rPr>
                          <w:b/>
                          <w:color w:val="000000" w:themeColor="text1"/>
                        </w:rPr>
                        <w:t xml:space="preserve">CONDITIONS OF APPROVAL COMPLETED </w:t>
                      </w:r>
                    </w:p>
                    <w:p w:rsidRPr="008A2232" w:rsidR="00C532E1" w:rsidP="00FB6E2E" w:rsidRDefault="00C532E1" w14:paraId="5A39BBE3" w14:textId="77777777">
                      <w:pPr>
                        <w:spacing w:after="120"/>
                        <w:jc w:val="center"/>
                        <w:rPr>
                          <w:color w:val="000000" w:themeColor="text1"/>
                          <w:sz w:val="18"/>
                          <w:szCs w:val="18"/>
                        </w:rPr>
                      </w:pPr>
                    </w:p>
                  </w:txbxContent>
                </v:textbox>
                <w10:wrap anchorx="margin"/>
              </v:roundrect>
            </w:pict>
          </mc:Fallback>
        </mc:AlternateContent>
      </w:r>
    </w:p>
    <w:p w:rsidRPr="00970897" w:rsidR="00FB6E2E" w:rsidP="00FB6E2E" w:rsidRDefault="00FB6E2E" w14:paraId="363BF187" w14:textId="67FA51E0">
      <w:pPr>
        <w:tabs>
          <w:tab w:val="left" w:pos="2760"/>
        </w:tabs>
        <w:rPr>
          <w:rFonts w:ascii="Aptos" w:hAnsi="Aptos"/>
        </w:rPr>
      </w:pPr>
    </w:p>
    <w:p w:rsidRPr="00970897" w:rsidR="00FB6E2E" w:rsidP="00FB6E2E" w:rsidRDefault="0054638A" w14:paraId="34AD91B3" w14:textId="5E59F58C">
      <w:pPr>
        <w:tabs>
          <w:tab w:val="left" w:pos="2760"/>
        </w:tabs>
        <w:rPr>
          <w:rFonts w:ascii="Aptos" w:hAnsi="Aptos"/>
        </w:rPr>
      </w:pPr>
      <w:r w:rsidRPr="00970897">
        <w:rPr>
          <w:rFonts w:ascii="Aptos" w:hAnsi="Aptos"/>
          <w:noProof/>
          <w:lang w:eastAsia="en-GB"/>
        </w:rPr>
        <mc:AlternateContent>
          <mc:Choice Requires="wps">
            <w:drawing>
              <wp:anchor distT="0" distB="0" distL="114300" distR="114300" simplePos="0" relativeHeight="251658265" behindDoc="0" locked="0" layoutInCell="1" allowOverlap="1" wp14:anchorId="679C8CCC" wp14:editId="1FC1ED23">
                <wp:simplePos x="0" y="0"/>
                <wp:positionH relativeFrom="column">
                  <wp:posOffset>2078990</wp:posOffset>
                </wp:positionH>
                <wp:positionV relativeFrom="paragraph">
                  <wp:posOffset>37465</wp:posOffset>
                </wp:positionV>
                <wp:extent cx="0" cy="156210"/>
                <wp:effectExtent l="76200" t="0" r="57150" b="53340"/>
                <wp:wrapNone/>
                <wp:docPr id="189" name="Straight Arrow Connector 189"/>
                <wp:cNvGraphicFramePr/>
                <a:graphic xmlns:a="http://schemas.openxmlformats.org/drawingml/2006/main">
                  <a:graphicData uri="http://schemas.microsoft.com/office/word/2010/wordprocessingShape">
                    <wps:wsp>
                      <wps:cNvCnPr/>
                      <wps:spPr>
                        <a:xfrm>
                          <a:off x="0" y="0"/>
                          <a:ext cx="0" cy="15621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752702EA">
              <v:shape id="Straight Arrow Connector 189" style="position:absolute;margin-left:163.7pt;margin-top:2.95pt;width:0;height:12.3pt;z-index:251658265;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" w14:anchorId="5E2D73C3">
                <v:stroke joinstyle="miter" endarrow="block"/>
              </v:shape>
            </w:pict>
          </mc:Fallback>
        </mc:AlternateContent>
      </w:r>
    </w:p>
    <w:p w:rsidRPr="00970897" w:rsidR="00FB6E2E" w:rsidP="00FB6E2E" w:rsidRDefault="0054638A" w14:paraId="01BB48B6" w14:textId="7B38D568">
      <w:pPr>
        <w:tabs>
          <w:tab w:val="left" w:pos="2760"/>
        </w:tabs>
        <w:rPr>
          <w:rFonts w:ascii="Aptos" w:hAnsi="Aptos"/>
        </w:rPr>
      </w:pPr>
      <w:r w:rsidRPr="00970897">
        <w:rPr>
          <w:rFonts w:ascii="Aptos" w:hAnsi="Aptos"/>
          <w:b/>
          <w:noProof/>
          <w:lang w:eastAsia="en-GB"/>
        </w:rPr>
        <mc:AlternateContent>
          <mc:Choice Requires="wps">
            <w:drawing>
              <wp:anchor distT="0" distB="0" distL="114300" distR="114300" simplePos="0" relativeHeight="251658254" behindDoc="0" locked="0" layoutInCell="1" allowOverlap="1" wp14:anchorId="4DB76018" wp14:editId="169B1CAC">
                <wp:simplePos x="0" y="0"/>
                <wp:positionH relativeFrom="margin">
                  <wp:posOffset>101600</wp:posOffset>
                </wp:positionH>
                <wp:positionV relativeFrom="paragraph">
                  <wp:posOffset>50800</wp:posOffset>
                </wp:positionV>
                <wp:extent cx="6096000" cy="298450"/>
                <wp:effectExtent l="0" t="0" r="19050" b="25400"/>
                <wp:wrapNone/>
                <wp:docPr id="164" name="Rectangle: Rounded Corners 164"/>
                <wp:cNvGraphicFramePr/>
                <a:graphic xmlns:a="http://schemas.openxmlformats.org/drawingml/2006/main">
                  <a:graphicData uri="http://schemas.microsoft.com/office/word/2010/wordprocessingShape">
                    <wps:wsp>
                      <wps:cNvSpPr/>
                      <wps:spPr>
                        <a:xfrm>
                          <a:off x="0" y="0"/>
                          <a:ext cx="6096000" cy="29845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C532E1" w:rsidP="00FB6E2E" w:rsidRDefault="00C532E1" w14:paraId="77979433" w14:textId="1E9A3540">
                            <w:pPr>
                              <w:spacing w:after="120"/>
                              <w:jc w:val="center"/>
                              <w:rPr>
                                <w:b/>
                                <w:color w:val="000000" w:themeColor="text1"/>
                              </w:rPr>
                            </w:pPr>
                            <w:r w:rsidRPr="008A2232">
                              <w:rPr>
                                <w:b/>
                                <w:color w:val="000000" w:themeColor="text1"/>
                              </w:rPr>
                              <w:t>SUBMISSION TO PQSC AND THEN QAC FOR APPROVAL</w:t>
                            </w:r>
                          </w:p>
                          <w:p w:rsidRPr="008A2232" w:rsidR="00C532E1" w:rsidP="00FB6E2E" w:rsidRDefault="00C532E1" w14:paraId="0D1D59AC" w14:textId="77777777">
                            <w:pPr>
                              <w:spacing w:after="120"/>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0A90519">
              <v:roundrect id="Rectangle: Rounded Corners 164" style="position:absolute;margin-left:8pt;margin-top:4pt;width:480pt;height:23.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41" fillcolor="#f2f2f2 [3052]" strokecolor="#1f3763 [1604]" strokeweight="1pt" arcsize="10923f" w14:anchorId="4DB76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">
                <v:stroke joinstyle="miter"/>
                <v:textbox>
                  <w:txbxContent>
                    <w:p w:rsidRPr="008A2232" w:rsidR="00C532E1" w:rsidP="00FB6E2E" w:rsidRDefault="00C532E1" w14:paraId="71219B7E" w14:textId="1E9A3540">
                      <w:pPr>
                        <w:spacing w:after="120"/>
                        <w:jc w:val="center"/>
                        <w:rPr>
                          <w:b/>
                          <w:color w:val="000000" w:themeColor="text1"/>
                        </w:rPr>
                      </w:pPr>
                      <w:r w:rsidRPr="008A2232">
                        <w:rPr>
                          <w:b/>
                          <w:color w:val="000000" w:themeColor="text1"/>
                        </w:rPr>
                        <w:t>SUBMISSION TO PQSC AND THEN QAC FOR APPROVAL</w:t>
                      </w:r>
                    </w:p>
                    <w:p w:rsidRPr="008A2232" w:rsidR="00C532E1" w:rsidP="00FB6E2E" w:rsidRDefault="00C532E1" w14:paraId="41C8F396" w14:textId="77777777">
                      <w:pPr>
                        <w:spacing w:after="120"/>
                        <w:jc w:val="center"/>
                        <w:rPr>
                          <w:color w:val="000000" w:themeColor="text1"/>
                          <w:sz w:val="18"/>
                          <w:szCs w:val="18"/>
                        </w:rPr>
                      </w:pPr>
                    </w:p>
                  </w:txbxContent>
                </v:textbox>
                <w10:wrap anchorx="margin"/>
              </v:roundrect>
            </w:pict>
          </mc:Fallback>
        </mc:AlternateContent>
      </w:r>
    </w:p>
    <w:p w:rsidRPr="00970897" w:rsidR="00FB6E2E" w:rsidP="00FB6E2E" w:rsidRDefault="0054638A" w14:paraId="08E128F1" w14:textId="0215175B">
      <w:pPr>
        <w:tabs>
          <w:tab w:val="left" w:pos="2760"/>
        </w:tabs>
        <w:rPr>
          <w:rFonts w:ascii="Aptos" w:hAnsi="Aptos"/>
        </w:rPr>
      </w:pPr>
      <w:r w:rsidRPr="00970897">
        <w:rPr>
          <w:rFonts w:ascii="Aptos" w:hAnsi="Aptos"/>
          <w:b/>
          <w:noProof/>
          <w:lang w:eastAsia="en-GB"/>
        </w:rPr>
        <mc:AlternateContent>
          <mc:Choice Requires="wps">
            <w:drawing>
              <wp:anchor distT="0" distB="0" distL="114300" distR="114300" simplePos="0" relativeHeight="251658255" behindDoc="0" locked="0" layoutInCell="1" allowOverlap="1" wp14:anchorId="06812F38" wp14:editId="3A377DBD">
                <wp:simplePos x="0" y="0"/>
                <wp:positionH relativeFrom="margin">
                  <wp:posOffset>149225</wp:posOffset>
                </wp:positionH>
                <wp:positionV relativeFrom="paragraph">
                  <wp:posOffset>435610</wp:posOffset>
                </wp:positionV>
                <wp:extent cx="6096000" cy="450850"/>
                <wp:effectExtent l="0" t="0" r="19050" b="25400"/>
                <wp:wrapNone/>
                <wp:docPr id="166" name="Rectangle: Rounded Corners 166"/>
                <wp:cNvGraphicFramePr/>
                <a:graphic xmlns:a="http://schemas.openxmlformats.org/drawingml/2006/main">
                  <a:graphicData uri="http://schemas.microsoft.com/office/word/2010/wordprocessingShape">
                    <wps:wsp>
                      <wps:cNvSpPr/>
                      <wps:spPr>
                        <a:xfrm>
                          <a:off x="0" y="0"/>
                          <a:ext cx="6096000" cy="450850"/>
                        </a:xfrm>
                        <a:prstGeom prst="round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C532E1" w:rsidP="00FB6E2E" w:rsidRDefault="00D92513" w14:paraId="3A05D9C0" w14:textId="13E3CBB0">
                            <w:pPr>
                              <w:spacing w:after="120"/>
                              <w:jc w:val="center"/>
                              <w:rPr>
                                <w:b/>
                                <w:color w:val="000000" w:themeColor="text1"/>
                              </w:rPr>
                            </w:pPr>
                            <w:r w:rsidRPr="008A2232">
                              <w:rPr>
                                <w:b/>
                                <w:color w:val="000000" w:themeColor="text1"/>
                              </w:rPr>
                              <w:t xml:space="preserve">MEMORANDUM OF </w:t>
                            </w:r>
                            <w:r w:rsidRPr="008A2232" w:rsidR="00D55EA9">
                              <w:rPr>
                                <w:b/>
                                <w:color w:val="000000" w:themeColor="text1"/>
                              </w:rPr>
                              <w:t xml:space="preserve">AGREEMENT </w:t>
                            </w:r>
                            <w:r w:rsidRPr="008A2232">
                              <w:rPr>
                                <w:b/>
                                <w:color w:val="000000" w:themeColor="text1"/>
                              </w:rPr>
                              <w:t xml:space="preserve">ON </w:t>
                            </w:r>
                            <w:r w:rsidRPr="008A2232" w:rsidR="00C532E1">
                              <w:rPr>
                                <w:b/>
                                <w:color w:val="000000" w:themeColor="text1"/>
                              </w:rPr>
                              <w:t>CONTRACT</w:t>
                            </w:r>
                            <w:r w:rsidRPr="008A2232" w:rsidR="00E04A3E">
                              <w:rPr>
                                <w:b/>
                                <w:color w:val="000000" w:themeColor="text1"/>
                              </w:rPr>
                              <w:t xml:space="preserve">S </w:t>
                            </w:r>
                            <w:r w:rsidRPr="008A2232" w:rsidR="00C532E1">
                              <w:rPr>
                                <w:b/>
                                <w:color w:val="000000" w:themeColor="text1"/>
                              </w:rPr>
                              <w:t>SIGNED BY RELEVANT PARTIES</w:t>
                            </w:r>
                          </w:p>
                          <w:p w:rsidRPr="008A2232" w:rsidR="00C532E1" w:rsidP="00FB6E2E" w:rsidRDefault="00C532E1" w14:paraId="0D7F726B" w14:textId="77777777">
                            <w:pPr>
                              <w:spacing w:after="120"/>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AA9EE5E">
              <v:roundrect id="Rectangle: Rounded Corners 166" style="position:absolute;margin-left:11.75pt;margin-top:34.3pt;width:480pt;height:35.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42" fillcolor="#00b050" strokecolor="#1f3763 [1604]" strokeweight="1pt" arcsize="10923f" w14:anchorId="06812F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">
                <v:stroke joinstyle="miter"/>
                <v:textbox>
                  <w:txbxContent>
                    <w:p w:rsidRPr="008A2232" w:rsidR="00C532E1" w:rsidP="00FB6E2E" w:rsidRDefault="00D92513" w14:paraId="7C54BC67" w14:textId="13E3CBB0">
                      <w:pPr>
                        <w:spacing w:after="120"/>
                        <w:jc w:val="center"/>
                        <w:rPr>
                          <w:b/>
                          <w:color w:val="000000" w:themeColor="text1"/>
                        </w:rPr>
                      </w:pPr>
                      <w:r w:rsidRPr="008A2232">
                        <w:rPr>
                          <w:b/>
                          <w:color w:val="000000" w:themeColor="text1"/>
                        </w:rPr>
                        <w:t xml:space="preserve">MEMORANDUM OF </w:t>
                      </w:r>
                      <w:r w:rsidRPr="008A2232" w:rsidR="00D55EA9">
                        <w:rPr>
                          <w:b/>
                          <w:color w:val="000000" w:themeColor="text1"/>
                        </w:rPr>
                        <w:t xml:space="preserve">AGREEMENT </w:t>
                      </w:r>
                      <w:r w:rsidRPr="008A2232">
                        <w:rPr>
                          <w:b/>
                          <w:color w:val="000000" w:themeColor="text1"/>
                        </w:rPr>
                        <w:t xml:space="preserve">ON </w:t>
                      </w:r>
                      <w:r w:rsidRPr="008A2232" w:rsidR="00C532E1">
                        <w:rPr>
                          <w:b/>
                          <w:color w:val="000000" w:themeColor="text1"/>
                        </w:rPr>
                        <w:t>CONTRACT</w:t>
                      </w:r>
                      <w:r w:rsidRPr="008A2232" w:rsidR="00E04A3E">
                        <w:rPr>
                          <w:b/>
                          <w:color w:val="000000" w:themeColor="text1"/>
                        </w:rPr>
                        <w:t xml:space="preserve">S </w:t>
                      </w:r>
                      <w:r w:rsidRPr="008A2232" w:rsidR="00C532E1">
                        <w:rPr>
                          <w:b/>
                          <w:color w:val="000000" w:themeColor="text1"/>
                        </w:rPr>
                        <w:t>SIGNED BY RELEVANT PARTIES</w:t>
                      </w:r>
                    </w:p>
                    <w:p w:rsidRPr="008A2232" w:rsidR="00C532E1" w:rsidP="00FB6E2E" w:rsidRDefault="00C532E1" w14:paraId="72A3D3EC" w14:textId="77777777">
                      <w:pPr>
                        <w:spacing w:after="120"/>
                        <w:jc w:val="center"/>
                        <w:rPr>
                          <w:color w:val="000000" w:themeColor="text1"/>
                          <w:sz w:val="18"/>
                          <w:szCs w:val="18"/>
                        </w:rPr>
                      </w:pPr>
                    </w:p>
                  </w:txbxContent>
                </v:textbox>
                <w10:wrap anchorx="margin"/>
              </v:roundrect>
            </w:pict>
          </mc:Fallback>
        </mc:AlternateContent>
      </w:r>
      <w:r w:rsidRPr="00970897">
        <w:rPr>
          <w:rFonts w:ascii="Aptos" w:hAnsi="Aptos"/>
          <w:noProof/>
          <w:lang w:eastAsia="en-GB"/>
        </w:rPr>
        <mc:AlternateContent>
          <mc:Choice Requires="wps">
            <w:drawing>
              <wp:anchor distT="0" distB="0" distL="114300" distR="114300" simplePos="0" relativeHeight="251658266" behindDoc="0" locked="0" layoutInCell="1" allowOverlap="1" wp14:anchorId="6996F5F6" wp14:editId="7E2DAFF5">
                <wp:simplePos x="0" y="0"/>
                <wp:positionH relativeFrom="column">
                  <wp:posOffset>2077720</wp:posOffset>
                </wp:positionH>
                <wp:positionV relativeFrom="paragraph">
                  <wp:posOffset>203200</wp:posOffset>
                </wp:positionV>
                <wp:extent cx="0" cy="149225"/>
                <wp:effectExtent l="76200" t="0" r="57150" b="60325"/>
                <wp:wrapNone/>
                <wp:docPr id="190" name="Straight Arrow Connector 190"/>
                <wp:cNvGraphicFramePr/>
                <a:graphic xmlns:a="http://schemas.openxmlformats.org/drawingml/2006/main">
                  <a:graphicData uri="http://schemas.microsoft.com/office/word/2010/wordprocessingShape">
                    <wps:wsp>
                      <wps:cNvCnPr/>
                      <wps:spPr>
                        <a:xfrm>
                          <a:off x="0" y="0"/>
                          <a:ext cx="0" cy="149225"/>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79B618D2">
              <v:shape id="Straight Arrow Connector 190" style="position:absolute;margin-left:163.6pt;margin-top:16pt;width:0;height:11.75pt;z-index:251658266;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" w14:anchorId="6083ED1F">
                <v:stroke joinstyle="miter" endarrow="block"/>
              </v:shape>
            </w:pict>
          </mc:Fallback>
        </mc:AlternateContent>
      </w:r>
    </w:p>
    <w:p w:rsidRPr="00970897" w:rsidR="004D0989" w:rsidP="00BE02AF" w:rsidRDefault="00BE02AF" w14:paraId="350E268A" w14:textId="4A8AB900">
      <w:pPr>
        <w:tabs>
          <w:tab w:val="left" w:pos="2760"/>
        </w:tabs>
        <w:ind w:left="851" w:hanging="851"/>
        <w:rPr>
          <w:rFonts w:ascii="Aptos" w:hAnsi="Aptos"/>
        </w:rPr>
      </w:pPr>
      <w:r w:rsidRPr="00970897">
        <w:rPr>
          <w:rFonts w:ascii="Aptos" w:hAnsi="Aptos"/>
        </w:rPr>
        <w:t xml:space="preserve">2.5.3.2. </w:t>
      </w:r>
      <w:r w:rsidRPr="00970897">
        <w:rPr>
          <w:rFonts w:ascii="Aptos" w:hAnsi="Aptos"/>
        </w:rPr>
        <w:tab/>
      </w:r>
      <w:r w:rsidRPr="00970897" w:rsidR="004D0989">
        <w:rPr>
          <w:rFonts w:ascii="Aptos" w:hAnsi="Aptos"/>
          <w:b/>
          <w:bCs/>
        </w:rPr>
        <w:t xml:space="preserve">Partnership Approval Process: </w:t>
      </w:r>
      <w:r w:rsidRPr="00970897" w:rsidR="004D0989">
        <w:rPr>
          <w:rFonts w:ascii="Aptos" w:hAnsi="Aptos"/>
        </w:rPr>
        <w:t>Validation for</w:t>
      </w:r>
      <w:r w:rsidRPr="00970897" w:rsidR="0057613C">
        <w:rPr>
          <w:rFonts w:ascii="Aptos" w:hAnsi="Aptos"/>
        </w:rPr>
        <w:t xml:space="preserve"> approved </w:t>
      </w:r>
      <w:r w:rsidRPr="00970897" w:rsidR="004D0989">
        <w:rPr>
          <w:rFonts w:ascii="Aptos" w:hAnsi="Aptos"/>
        </w:rPr>
        <w:t>Strategic Alliance FE College Partnerships</w:t>
      </w:r>
    </w:p>
    <w:p w:rsidRPr="00970897" w:rsidR="004D0989" w:rsidRDefault="004D0989" w14:paraId="679E9F87" w14:textId="5B3E79FA">
      <w:pPr>
        <w:rPr>
          <w:rFonts w:ascii="Aptos" w:hAnsi="Aptos"/>
        </w:rPr>
      </w:pPr>
    </w:p>
    <w:p w:rsidRPr="00970897" w:rsidR="00756EC6" w:rsidRDefault="007270B9" w14:paraId="6184C65B" w14:textId="46E82279">
      <w:pPr>
        <w:rPr>
          <w:rFonts w:ascii="Aptos" w:hAnsi="Aptos"/>
        </w:rPr>
      </w:pPr>
      <w:r w:rsidRPr="00970897">
        <w:rPr>
          <w:rFonts w:ascii="Aptos" w:hAnsi="Aptos"/>
          <w:b/>
          <w:noProof/>
          <w:lang w:eastAsia="en-GB"/>
        </w:rPr>
        <mc:AlternateContent>
          <mc:Choice Requires="wps">
            <w:drawing>
              <wp:anchor distT="0" distB="0" distL="114300" distR="114300" simplePos="0" relativeHeight="251658326" behindDoc="0" locked="0" layoutInCell="1" allowOverlap="1" wp14:anchorId="1EEAA6D9" wp14:editId="2E3464B0">
                <wp:simplePos x="0" y="0"/>
                <wp:positionH relativeFrom="margin">
                  <wp:align>left</wp:align>
                </wp:positionH>
                <wp:positionV relativeFrom="paragraph">
                  <wp:posOffset>68249</wp:posOffset>
                </wp:positionV>
                <wp:extent cx="6153150" cy="733245"/>
                <wp:effectExtent l="0" t="0" r="19050" b="10160"/>
                <wp:wrapNone/>
                <wp:docPr id="940644028" name="Rectangle: Rounded Corners 940644028"/>
                <wp:cNvGraphicFramePr/>
                <a:graphic xmlns:a="http://schemas.openxmlformats.org/drawingml/2006/main">
                  <a:graphicData uri="http://schemas.microsoft.com/office/word/2010/wordprocessingShape">
                    <wps:wsp>
                      <wps:cNvSpPr/>
                      <wps:spPr>
                        <a:xfrm>
                          <a:off x="0" y="0"/>
                          <a:ext cx="6153150" cy="733245"/>
                        </a:xfrm>
                        <a:prstGeom prst="roundRect">
                          <a:avLst/>
                        </a:prstGeom>
                        <a:solidFill>
                          <a:srgbClr val="F8F8F8"/>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E54241" w:rsidP="00E54241" w:rsidRDefault="00E54241" w14:paraId="37E0C4F8" w14:textId="77777777">
                            <w:pPr>
                              <w:spacing w:after="120"/>
                              <w:jc w:val="center"/>
                              <w:rPr>
                                <w:b/>
                                <w:color w:val="000000" w:themeColor="text1"/>
                              </w:rPr>
                            </w:pPr>
                            <w:r w:rsidRPr="008A2232">
                              <w:rPr>
                                <w:b/>
                                <w:color w:val="000000" w:themeColor="text1"/>
                              </w:rPr>
                              <w:t>STRATEGIC APPROVAL</w:t>
                            </w:r>
                          </w:p>
                          <w:p w:rsidRPr="008A2232" w:rsidR="00E54241" w:rsidP="00E54241" w:rsidRDefault="00885D17" w14:paraId="44F12A72" w14:textId="5EF4A32D">
                            <w:pPr>
                              <w:spacing w:after="120"/>
                              <w:jc w:val="center"/>
                              <w:rPr>
                                <w:color w:val="000000" w:themeColor="text1"/>
                                <w:sz w:val="18"/>
                                <w:szCs w:val="18"/>
                              </w:rPr>
                            </w:pPr>
                            <w:r w:rsidRPr="008A2232">
                              <w:rPr>
                                <w:color w:val="000000" w:themeColor="text1"/>
                                <w:sz w:val="18"/>
                                <w:szCs w:val="18"/>
                              </w:rPr>
                              <w:t>Approval of initial Validation Schedule</w:t>
                            </w:r>
                            <w:r w:rsidRPr="008A2232" w:rsidR="00E4525B">
                              <w:rPr>
                                <w:color w:val="000000" w:themeColor="text1"/>
                                <w:sz w:val="18"/>
                                <w:szCs w:val="18"/>
                              </w:rPr>
                              <w:t xml:space="preserve"> through the </w:t>
                            </w:r>
                            <w:r w:rsidRPr="008A2232" w:rsidR="000206EF">
                              <w:rPr>
                                <w:color w:val="000000" w:themeColor="text1"/>
                                <w:sz w:val="18"/>
                                <w:szCs w:val="18"/>
                              </w:rPr>
                              <w:t xml:space="preserve">appropriate Partner College Committee, and </w:t>
                            </w:r>
                            <w:r w:rsidRPr="008A2232" w:rsidR="00D52D8F">
                              <w:rPr>
                                <w:color w:val="000000" w:themeColor="text1"/>
                                <w:sz w:val="18"/>
                                <w:szCs w:val="18"/>
                              </w:rPr>
                              <w:t xml:space="preserve">thereafter through </w:t>
                            </w:r>
                            <w:r w:rsidRPr="008A2232" w:rsidR="00E4525B">
                              <w:rPr>
                                <w:color w:val="000000" w:themeColor="text1"/>
                                <w:sz w:val="18"/>
                                <w:szCs w:val="18"/>
                              </w:rPr>
                              <w:t xml:space="preserve">UK </w:t>
                            </w:r>
                            <w:r w:rsidRPr="008A2232" w:rsidR="00E54241">
                              <w:rPr>
                                <w:color w:val="000000" w:themeColor="text1"/>
                                <w:sz w:val="18"/>
                                <w:szCs w:val="18"/>
                              </w:rPr>
                              <w:t>POG Sub-group and approved by POG</w:t>
                            </w:r>
                          </w:p>
                          <w:p w:rsidRPr="008A2232" w:rsidR="007270B9" w:rsidP="00E54241" w:rsidRDefault="007270B9" w14:paraId="5652E146" w14:textId="77777777">
                            <w:pPr>
                              <w:spacing w:after="120"/>
                              <w:jc w:val="center"/>
                              <w:rPr>
                                <w:color w:val="000000" w:themeColor="text1"/>
                                <w:sz w:val="18"/>
                                <w:szCs w:val="18"/>
                              </w:rPr>
                            </w:pPr>
                          </w:p>
                          <w:p w:rsidRPr="008A2232" w:rsidR="007270B9" w:rsidP="00E54241" w:rsidRDefault="007270B9" w14:paraId="408E8286" w14:textId="77777777">
                            <w:pPr>
                              <w:spacing w:after="120"/>
                              <w:jc w:val="center"/>
                              <w:rPr>
                                <w:color w:val="000000" w:themeColor="text1"/>
                                <w:sz w:val="18"/>
                                <w:szCs w:val="18"/>
                              </w:rPr>
                            </w:pPr>
                          </w:p>
                          <w:p w:rsidRPr="008A2232" w:rsidR="007270B9" w:rsidP="00E54241" w:rsidRDefault="007270B9" w14:paraId="3A6C48F8" w14:textId="77777777">
                            <w:pPr>
                              <w:spacing w:after="120"/>
                              <w:jc w:val="center"/>
                              <w:rPr>
                                <w:color w:val="000000" w:themeColor="text1"/>
                                <w:sz w:val="18"/>
                                <w:szCs w:val="18"/>
                              </w:rPr>
                            </w:pPr>
                          </w:p>
                          <w:p w:rsidRPr="008A2232" w:rsidR="007270B9" w:rsidP="00E54241" w:rsidRDefault="007270B9" w14:paraId="6D6B0A7D" w14:textId="77777777">
                            <w:pPr>
                              <w:spacing w:after="120"/>
                              <w:jc w:val="center"/>
                              <w:rPr>
                                <w:color w:val="000000" w:themeColor="text1"/>
                                <w:sz w:val="18"/>
                                <w:szCs w:val="18"/>
                              </w:rPr>
                            </w:pPr>
                          </w:p>
                          <w:p w:rsidRPr="008A2232" w:rsidR="007270B9" w:rsidP="00E54241" w:rsidRDefault="007270B9" w14:paraId="11167EFF" w14:textId="77777777">
                            <w:pPr>
                              <w:spacing w:after="120"/>
                              <w:jc w:val="center"/>
                              <w:rPr>
                                <w:color w:val="000000" w:themeColor="text1"/>
                                <w:sz w:val="18"/>
                                <w:szCs w:val="18"/>
                              </w:rPr>
                            </w:pPr>
                          </w:p>
                          <w:p w:rsidRPr="008A2232" w:rsidR="007270B9" w:rsidP="00E54241" w:rsidRDefault="007270B9" w14:paraId="11714BEE" w14:textId="77777777">
                            <w:pPr>
                              <w:spacing w:after="120"/>
                              <w:jc w:val="center"/>
                              <w:rPr>
                                <w:color w:val="000000" w:themeColor="text1"/>
                                <w:sz w:val="18"/>
                                <w:szCs w:val="18"/>
                              </w:rPr>
                            </w:pPr>
                          </w:p>
                          <w:p w:rsidRPr="008A2232" w:rsidR="007270B9" w:rsidP="00E54241" w:rsidRDefault="007270B9" w14:paraId="73316862" w14:textId="77777777">
                            <w:pPr>
                              <w:spacing w:after="120"/>
                              <w:jc w:val="center"/>
                              <w:rPr>
                                <w:color w:val="000000" w:themeColor="text1"/>
                                <w:sz w:val="18"/>
                                <w:szCs w:val="18"/>
                              </w:rPr>
                            </w:pPr>
                          </w:p>
                          <w:p w:rsidRPr="008A2232" w:rsidR="007270B9" w:rsidP="00E54241" w:rsidRDefault="007270B9" w14:paraId="14FA7DD3" w14:textId="77777777">
                            <w:pPr>
                              <w:spacing w:after="120"/>
                              <w:jc w:val="center"/>
                              <w:rPr>
                                <w:color w:val="000000" w:themeColor="text1"/>
                                <w:sz w:val="18"/>
                                <w:szCs w:val="18"/>
                              </w:rPr>
                            </w:pPr>
                          </w:p>
                          <w:p w:rsidRPr="008A2232" w:rsidR="007270B9" w:rsidP="00E54241" w:rsidRDefault="007270B9" w14:paraId="377ADC1A" w14:textId="77777777">
                            <w:pPr>
                              <w:spacing w:after="120"/>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D058AE8">
              <v:roundrect id="Rectangle: Rounded Corners 940644028" style="position:absolute;margin-left:0;margin-top:5.35pt;width:484.5pt;height:57.75pt;z-index:25165832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43" fillcolor="#f8f8f8" strokecolor="#1f3763 [1604]" strokeweight="1pt" arcsize="10923f" w14:anchorId="1EEAA6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">
                <v:stroke joinstyle="miter"/>
                <v:textbox>
                  <w:txbxContent>
                    <w:p w:rsidRPr="008A2232" w:rsidR="00E54241" w:rsidP="00E54241" w:rsidRDefault="00E54241" w14:paraId="5E93BB63" w14:textId="77777777">
                      <w:pPr>
                        <w:spacing w:after="120"/>
                        <w:jc w:val="center"/>
                        <w:rPr>
                          <w:b/>
                          <w:color w:val="000000" w:themeColor="text1"/>
                        </w:rPr>
                      </w:pPr>
                      <w:r w:rsidRPr="008A2232">
                        <w:rPr>
                          <w:b/>
                          <w:color w:val="000000" w:themeColor="text1"/>
                        </w:rPr>
                        <w:t>STRATEGIC APPROVAL</w:t>
                      </w:r>
                    </w:p>
                    <w:p w:rsidRPr="008A2232" w:rsidR="00E54241" w:rsidP="00E54241" w:rsidRDefault="00885D17" w14:paraId="1E163B3A" w14:textId="5EF4A32D">
                      <w:pPr>
                        <w:spacing w:after="120"/>
                        <w:jc w:val="center"/>
                        <w:rPr>
                          <w:color w:val="000000" w:themeColor="text1"/>
                          <w:sz w:val="18"/>
                          <w:szCs w:val="18"/>
                        </w:rPr>
                      </w:pPr>
                      <w:r w:rsidRPr="008A2232">
                        <w:rPr>
                          <w:color w:val="000000" w:themeColor="text1"/>
                          <w:sz w:val="18"/>
                          <w:szCs w:val="18"/>
                        </w:rPr>
                        <w:t>Approval of initial Validation Schedule</w:t>
                      </w:r>
                      <w:r w:rsidRPr="008A2232" w:rsidR="00E4525B">
                        <w:rPr>
                          <w:color w:val="000000" w:themeColor="text1"/>
                          <w:sz w:val="18"/>
                          <w:szCs w:val="18"/>
                        </w:rPr>
                        <w:t xml:space="preserve"> through the </w:t>
                      </w:r>
                      <w:r w:rsidRPr="008A2232" w:rsidR="000206EF">
                        <w:rPr>
                          <w:color w:val="000000" w:themeColor="text1"/>
                          <w:sz w:val="18"/>
                          <w:szCs w:val="18"/>
                        </w:rPr>
                        <w:t xml:space="preserve">appropriate Partner College Committee, and </w:t>
                      </w:r>
                      <w:r w:rsidRPr="008A2232" w:rsidR="00D52D8F">
                        <w:rPr>
                          <w:color w:val="000000" w:themeColor="text1"/>
                          <w:sz w:val="18"/>
                          <w:szCs w:val="18"/>
                        </w:rPr>
                        <w:t xml:space="preserve">thereafter through </w:t>
                      </w:r>
                      <w:r w:rsidRPr="008A2232" w:rsidR="00E4525B">
                        <w:rPr>
                          <w:color w:val="000000" w:themeColor="text1"/>
                          <w:sz w:val="18"/>
                          <w:szCs w:val="18"/>
                        </w:rPr>
                        <w:t xml:space="preserve">UK </w:t>
                      </w:r>
                      <w:r w:rsidRPr="008A2232" w:rsidR="00E54241">
                        <w:rPr>
                          <w:color w:val="000000" w:themeColor="text1"/>
                          <w:sz w:val="18"/>
                          <w:szCs w:val="18"/>
                        </w:rPr>
                        <w:t>POG Sub-group and approved by POG</w:t>
                      </w:r>
                    </w:p>
                    <w:p w:rsidRPr="008A2232" w:rsidR="007270B9" w:rsidP="00E54241" w:rsidRDefault="007270B9" w14:paraId="0D0B940D" w14:textId="77777777">
                      <w:pPr>
                        <w:spacing w:after="120"/>
                        <w:jc w:val="center"/>
                        <w:rPr>
                          <w:color w:val="000000" w:themeColor="text1"/>
                          <w:sz w:val="18"/>
                          <w:szCs w:val="18"/>
                        </w:rPr>
                      </w:pPr>
                    </w:p>
                    <w:p w:rsidRPr="008A2232" w:rsidR="007270B9" w:rsidP="00E54241" w:rsidRDefault="007270B9" w14:paraId="0E27B00A" w14:textId="77777777">
                      <w:pPr>
                        <w:spacing w:after="120"/>
                        <w:jc w:val="center"/>
                        <w:rPr>
                          <w:color w:val="000000" w:themeColor="text1"/>
                          <w:sz w:val="18"/>
                          <w:szCs w:val="18"/>
                        </w:rPr>
                      </w:pPr>
                    </w:p>
                    <w:p w:rsidRPr="008A2232" w:rsidR="007270B9" w:rsidP="00E54241" w:rsidRDefault="007270B9" w14:paraId="60061E4C" w14:textId="77777777">
                      <w:pPr>
                        <w:spacing w:after="120"/>
                        <w:jc w:val="center"/>
                        <w:rPr>
                          <w:color w:val="000000" w:themeColor="text1"/>
                          <w:sz w:val="18"/>
                          <w:szCs w:val="18"/>
                        </w:rPr>
                      </w:pPr>
                    </w:p>
                    <w:p w:rsidRPr="008A2232" w:rsidR="007270B9" w:rsidP="00E54241" w:rsidRDefault="007270B9" w14:paraId="44EAFD9C" w14:textId="77777777">
                      <w:pPr>
                        <w:spacing w:after="120"/>
                        <w:jc w:val="center"/>
                        <w:rPr>
                          <w:color w:val="000000" w:themeColor="text1"/>
                          <w:sz w:val="18"/>
                          <w:szCs w:val="18"/>
                        </w:rPr>
                      </w:pPr>
                    </w:p>
                    <w:p w:rsidRPr="008A2232" w:rsidR="007270B9" w:rsidP="00E54241" w:rsidRDefault="007270B9" w14:paraId="4B94D5A5" w14:textId="77777777">
                      <w:pPr>
                        <w:spacing w:after="120"/>
                        <w:jc w:val="center"/>
                        <w:rPr>
                          <w:color w:val="000000" w:themeColor="text1"/>
                          <w:sz w:val="18"/>
                          <w:szCs w:val="18"/>
                        </w:rPr>
                      </w:pPr>
                    </w:p>
                    <w:p w:rsidRPr="008A2232" w:rsidR="007270B9" w:rsidP="00E54241" w:rsidRDefault="007270B9" w14:paraId="3DEEC669" w14:textId="77777777">
                      <w:pPr>
                        <w:spacing w:after="120"/>
                        <w:jc w:val="center"/>
                        <w:rPr>
                          <w:color w:val="000000" w:themeColor="text1"/>
                          <w:sz w:val="18"/>
                          <w:szCs w:val="18"/>
                        </w:rPr>
                      </w:pPr>
                    </w:p>
                    <w:p w:rsidRPr="008A2232" w:rsidR="007270B9" w:rsidP="00E54241" w:rsidRDefault="007270B9" w14:paraId="3656B9AB" w14:textId="77777777">
                      <w:pPr>
                        <w:spacing w:after="120"/>
                        <w:jc w:val="center"/>
                        <w:rPr>
                          <w:color w:val="000000" w:themeColor="text1"/>
                          <w:sz w:val="18"/>
                          <w:szCs w:val="18"/>
                        </w:rPr>
                      </w:pPr>
                    </w:p>
                    <w:p w:rsidRPr="008A2232" w:rsidR="007270B9" w:rsidP="00E54241" w:rsidRDefault="007270B9" w14:paraId="45FB0818" w14:textId="77777777">
                      <w:pPr>
                        <w:spacing w:after="120"/>
                        <w:jc w:val="center"/>
                        <w:rPr>
                          <w:color w:val="000000" w:themeColor="text1"/>
                          <w:sz w:val="18"/>
                          <w:szCs w:val="18"/>
                        </w:rPr>
                      </w:pPr>
                    </w:p>
                    <w:p w:rsidRPr="008A2232" w:rsidR="007270B9" w:rsidP="00E54241" w:rsidRDefault="007270B9" w14:paraId="049F31CB" w14:textId="77777777">
                      <w:pPr>
                        <w:spacing w:after="120"/>
                        <w:jc w:val="center"/>
                        <w:rPr>
                          <w:color w:val="000000" w:themeColor="text1"/>
                          <w:sz w:val="18"/>
                          <w:szCs w:val="18"/>
                        </w:rPr>
                      </w:pPr>
                    </w:p>
                  </w:txbxContent>
                </v:textbox>
                <w10:wrap anchorx="margin"/>
              </v:roundrect>
            </w:pict>
          </mc:Fallback>
        </mc:AlternateContent>
      </w:r>
    </w:p>
    <w:p w:rsidRPr="00970897" w:rsidR="00756EC6" w:rsidRDefault="00756EC6" w14:paraId="33DD48A4" w14:textId="39C113AD">
      <w:pPr>
        <w:rPr>
          <w:rFonts w:ascii="Aptos" w:hAnsi="Aptos"/>
        </w:rPr>
      </w:pPr>
    </w:p>
    <w:p w:rsidRPr="00970897" w:rsidR="007270B9" w:rsidP="00BE02AF" w:rsidRDefault="007270B9" w14:paraId="2A77202A" w14:textId="77777777">
      <w:pPr>
        <w:tabs>
          <w:tab w:val="left" w:pos="2760"/>
        </w:tabs>
        <w:ind w:left="851" w:hanging="851"/>
        <w:rPr>
          <w:rFonts w:ascii="Aptos" w:hAnsi="Aptos"/>
        </w:rPr>
      </w:pPr>
    </w:p>
    <w:p w:rsidRPr="00970897" w:rsidR="007270B9" w:rsidP="00BE02AF" w:rsidRDefault="007270B9" w14:paraId="6FEDC14F" w14:textId="77777777">
      <w:pPr>
        <w:tabs>
          <w:tab w:val="left" w:pos="2760"/>
        </w:tabs>
        <w:ind w:left="851" w:hanging="851"/>
        <w:rPr>
          <w:rFonts w:ascii="Aptos" w:hAnsi="Aptos"/>
        </w:rPr>
      </w:pPr>
    </w:p>
    <w:p w:rsidRPr="00970897" w:rsidR="007270B9" w:rsidP="00BE02AF" w:rsidRDefault="007270B9" w14:paraId="06882BB1" w14:textId="77777777">
      <w:pPr>
        <w:tabs>
          <w:tab w:val="left" w:pos="2760"/>
        </w:tabs>
        <w:ind w:left="851" w:hanging="851"/>
        <w:rPr>
          <w:rFonts w:ascii="Aptos" w:hAnsi="Aptos"/>
        </w:rPr>
      </w:pPr>
    </w:p>
    <w:p w:rsidRPr="00970897" w:rsidR="007270B9" w:rsidP="00BE02AF" w:rsidRDefault="007270B9" w14:paraId="09C26DDF" w14:textId="77777777">
      <w:pPr>
        <w:tabs>
          <w:tab w:val="left" w:pos="2760"/>
        </w:tabs>
        <w:ind w:left="851" w:hanging="851"/>
        <w:rPr>
          <w:rFonts w:ascii="Aptos" w:hAnsi="Aptos"/>
        </w:rPr>
      </w:pPr>
    </w:p>
    <w:p w:rsidRPr="00970897" w:rsidR="007270B9" w:rsidP="00BE02AF" w:rsidRDefault="00197919" w14:paraId="5C101596" w14:textId="2C54AD85">
      <w:pPr>
        <w:tabs>
          <w:tab w:val="left" w:pos="2760"/>
        </w:tabs>
        <w:ind w:left="851" w:hanging="851"/>
        <w:rPr>
          <w:rFonts w:ascii="Aptos" w:hAnsi="Aptos"/>
        </w:rPr>
      </w:pPr>
      <w:r w:rsidRPr="00970897">
        <w:rPr>
          <w:rFonts w:ascii="Aptos" w:hAnsi="Aptos"/>
          <w:b/>
          <w:noProof/>
          <w:lang w:eastAsia="en-GB"/>
        </w:rPr>
        <mc:AlternateContent>
          <mc:Choice Requires="wps">
            <w:drawing>
              <wp:anchor distT="0" distB="0" distL="114300" distR="114300" simplePos="0" relativeHeight="251658329" behindDoc="0" locked="0" layoutInCell="1" allowOverlap="1" wp14:anchorId="65C89B1D" wp14:editId="05068785">
                <wp:simplePos x="0" y="0"/>
                <wp:positionH relativeFrom="margin">
                  <wp:posOffset>4085674</wp:posOffset>
                </wp:positionH>
                <wp:positionV relativeFrom="paragraph">
                  <wp:posOffset>12700</wp:posOffset>
                </wp:positionV>
                <wp:extent cx="2066925" cy="533400"/>
                <wp:effectExtent l="0" t="0" r="28575" b="19050"/>
                <wp:wrapNone/>
                <wp:docPr id="1411853877" name="Rectangle: Rounded Corners 1411853877"/>
                <wp:cNvGraphicFramePr/>
                <a:graphic xmlns:a="http://schemas.openxmlformats.org/drawingml/2006/main">
                  <a:graphicData uri="http://schemas.microsoft.com/office/word/2010/wordprocessingShape">
                    <wps:wsp>
                      <wps:cNvSpPr/>
                      <wps:spPr>
                        <a:xfrm>
                          <a:off x="0" y="0"/>
                          <a:ext cx="2066925" cy="533400"/>
                        </a:xfrm>
                        <a:prstGeom prst="roundRect">
                          <a:avLst/>
                        </a:prstGeom>
                        <a:solidFill>
                          <a:srgbClr val="FF0000"/>
                        </a:solidFill>
                      </wps:spPr>
                      <wps:style>
                        <a:lnRef idx="2">
                          <a:schemeClr val="accent6">
                            <a:shade val="50000"/>
                          </a:schemeClr>
                        </a:lnRef>
                        <a:fillRef idx="1">
                          <a:schemeClr val="accent6"/>
                        </a:fillRef>
                        <a:effectRef idx="0">
                          <a:schemeClr val="accent6"/>
                        </a:effectRef>
                        <a:fontRef idx="minor">
                          <a:schemeClr val="lt1"/>
                        </a:fontRef>
                      </wps:style>
                      <wps:txbx>
                        <w:txbxContent>
                          <w:p w:rsidRPr="008A2232" w:rsidR="00197919" w:rsidP="00197919" w:rsidRDefault="00197919" w14:paraId="164438DA" w14:textId="77777777">
                            <w:pPr>
                              <w:jc w:val="center"/>
                              <w:rPr>
                                <w:b/>
                              </w:rPr>
                            </w:pPr>
                            <w:r w:rsidRPr="008A2232">
                              <w:rPr>
                                <w:b/>
                              </w:rPr>
                              <w:t>Major Concerns Identified</w:t>
                            </w:r>
                          </w:p>
                          <w:p w:rsidRPr="008A2232" w:rsidR="00197919" w:rsidP="00197919" w:rsidRDefault="00197919" w14:paraId="5245B014" w14:textId="77777777">
                            <w:pPr>
                              <w:jc w:val="center"/>
                            </w:pPr>
                            <w:r w:rsidRPr="008A2232">
                              <w:t>(High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DAD4577">
              <v:roundrect id="Rectangle: Rounded Corners 1411853877" style="position:absolute;left:0;text-align:left;margin-left:321.7pt;margin-top:1pt;width:162.75pt;height:42pt;z-index:2516583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44" fillcolor="red" strokecolor="#375623 [1609]" strokeweight="1pt" arcsize="10923f" w14:anchorId="65C89B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">
                <v:stroke joinstyle="miter"/>
                <v:textbox>
                  <w:txbxContent>
                    <w:p w:rsidRPr="008A2232" w:rsidR="00197919" w:rsidP="00197919" w:rsidRDefault="00197919" w14:paraId="7C22576F" w14:textId="77777777">
                      <w:pPr>
                        <w:jc w:val="center"/>
                        <w:rPr>
                          <w:b/>
                        </w:rPr>
                      </w:pPr>
                      <w:r w:rsidRPr="008A2232">
                        <w:rPr>
                          <w:b/>
                        </w:rPr>
                        <w:t>Major Concerns Identified</w:t>
                      </w:r>
                    </w:p>
                    <w:p w:rsidRPr="008A2232" w:rsidR="00197919" w:rsidP="00197919" w:rsidRDefault="00197919" w14:paraId="0E5A7F2A" w14:textId="77777777">
                      <w:pPr>
                        <w:jc w:val="center"/>
                      </w:pPr>
                      <w:r w:rsidRPr="008A2232">
                        <w:t>(High risk)</w:t>
                      </w:r>
                    </w:p>
                  </w:txbxContent>
                </v:textbox>
                <w10:wrap anchorx="margin"/>
              </v:roundrect>
            </w:pict>
          </mc:Fallback>
        </mc:AlternateContent>
      </w:r>
      <w:r w:rsidRPr="00970897">
        <w:rPr>
          <w:rFonts w:ascii="Aptos" w:hAnsi="Aptos"/>
          <w:b/>
          <w:noProof/>
          <w:lang w:eastAsia="en-GB"/>
        </w:rPr>
        <mc:AlternateContent>
          <mc:Choice Requires="wps">
            <w:drawing>
              <wp:anchor distT="0" distB="0" distL="114300" distR="114300" simplePos="0" relativeHeight="251658328" behindDoc="0" locked="0" layoutInCell="1" allowOverlap="1" wp14:anchorId="574DC6DE" wp14:editId="747A8CC7">
                <wp:simplePos x="0" y="0"/>
                <wp:positionH relativeFrom="column">
                  <wp:posOffset>2072413</wp:posOffset>
                </wp:positionH>
                <wp:positionV relativeFrom="paragraph">
                  <wp:posOffset>12065</wp:posOffset>
                </wp:positionV>
                <wp:extent cx="1819275" cy="514350"/>
                <wp:effectExtent l="0" t="0" r="28575" b="19050"/>
                <wp:wrapNone/>
                <wp:docPr id="413738687" name="Rectangle: Rounded Corners 413738687"/>
                <wp:cNvGraphicFramePr/>
                <a:graphic xmlns:a="http://schemas.openxmlformats.org/drawingml/2006/main">
                  <a:graphicData uri="http://schemas.microsoft.com/office/word/2010/wordprocessingShape">
                    <wps:wsp>
                      <wps:cNvSpPr/>
                      <wps:spPr>
                        <a:xfrm>
                          <a:off x="0" y="0"/>
                          <a:ext cx="1819275" cy="514350"/>
                        </a:xfrm>
                        <a:prstGeom prst="roundRect">
                          <a:avLst/>
                        </a:prstGeom>
                        <a:solidFill>
                          <a:srgbClr val="FFC000"/>
                        </a:solidFill>
                      </wps:spPr>
                      <wps:style>
                        <a:lnRef idx="2">
                          <a:schemeClr val="accent6">
                            <a:shade val="50000"/>
                          </a:schemeClr>
                        </a:lnRef>
                        <a:fillRef idx="1">
                          <a:schemeClr val="accent6"/>
                        </a:fillRef>
                        <a:effectRef idx="0">
                          <a:schemeClr val="accent6"/>
                        </a:effectRef>
                        <a:fontRef idx="minor">
                          <a:schemeClr val="lt1"/>
                        </a:fontRef>
                      </wps:style>
                      <wps:txbx>
                        <w:txbxContent>
                          <w:p w:rsidRPr="008A2232" w:rsidR="00933C1B" w:rsidP="00933C1B" w:rsidRDefault="00933C1B" w14:paraId="07DF9020" w14:textId="77777777">
                            <w:pPr>
                              <w:jc w:val="center"/>
                              <w:rPr>
                                <w:b/>
                              </w:rPr>
                            </w:pPr>
                            <w:r w:rsidRPr="008A2232">
                              <w:rPr>
                                <w:b/>
                              </w:rPr>
                              <w:t>Proceed with Caution</w:t>
                            </w:r>
                          </w:p>
                          <w:p w:rsidRPr="008A2232" w:rsidR="00933C1B" w:rsidP="00933C1B" w:rsidRDefault="00933C1B" w14:paraId="26A8C330" w14:textId="77777777">
                            <w:pPr>
                              <w:jc w:val="center"/>
                            </w:pPr>
                            <w:r w:rsidRPr="008A2232">
                              <w:t>(Moderate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217F246">
              <v:roundrect id="Rectangle: Rounded Corners 413738687" style="position:absolute;left:0;text-align:left;margin-left:163.2pt;margin-top:.95pt;width:143.25pt;height:40.5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5" fillcolor="#ffc000" strokecolor="#375623 [1609]" strokeweight="1pt" arcsize="10923f" w14:anchorId="574DC6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">
                <v:stroke joinstyle="miter"/>
                <v:textbox>
                  <w:txbxContent>
                    <w:p w:rsidRPr="008A2232" w:rsidR="00933C1B" w:rsidP="00933C1B" w:rsidRDefault="00933C1B" w14:paraId="62B3A671" w14:textId="77777777">
                      <w:pPr>
                        <w:jc w:val="center"/>
                        <w:rPr>
                          <w:b/>
                        </w:rPr>
                      </w:pPr>
                      <w:r w:rsidRPr="008A2232">
                        <w:rPr>
                          <w:b/>
                        </w:rPr>
                        <w:t>Proceed with Caution</w:t>
                      </w:r>
                    </w:p>
                    <w:p w:rsidRPr="008A2232" w:rsidR="00933C1B" w:rsidP="00933C1B" w:rsidRDefault="00933C1B" w14:paraId="7D14F9F4" w14:textId="77777777">
                      <w:pPr>
                        <w:jc w:val="center"/>
                      </w:pPr>
                      <w:r w:rsidRPr="008A2232">
                        <w:t>(Moderate risk)</w:t>
                      </w:r>
                    </w:p>
                  </w:txbxContent>
                </v:textbox>
              </v:roundrect>
            </w:pict>
          </mc:Fallback>
        </mc:AlternateContent>
      </w:r>
      <w:r w:rsidRPr="00970897" w:rsidR="007D04C1">
        <w:rPr>
          <w:rFonts w:ascii="Aptos" w:hAnsi="Aptos"/>
          <w:b/>
          <w:noProof/>
          <w:lang w:eastAsia="en-GB"/>
        </w:rPr>
        <mc:AlternateContent>
          <mc:Choice Requires="wps">
            <w:drawing>
              <wp:anchor distT="0" distB="0" distL="114300" distR="114300" simplePos="0" relativeHeight="251658327" behindDoc="0" locked="0" layoutInCell="1" allowOverlap="1" wp14:anchorId="5DEB46F2" wp14:editId="68BD82B9">
                <wp:simplePos x="0" y="0"/>
                <wp:positionH relativeFrom="margin">
                  <wp:align>left</wp:align>
                </wp:positionH>
                <wp:positionV relativeFrom="paragraph">
                  <wp:posOffset>12203</wp:posOffset>
                </wp:positionV>
                <wp:extent cx="1828800" cy="504825"/>
                <wp:effectExtent l="0" t="0" r="19050" b="28575"/>
                <wp:wrapNone/>
                <wp:docPr id="1850698106" name="Rectangle: Rounded Corners 1850698106"/>
                <wp:cNvGraphicFramePr/>
                <a:graphic xmlns:a="http://schemas.openxmlformats.org/drawingml/2006/main">
                  <a:graphicData uri="http://schemas.microsoft.com/office/word/2010/wordprocessingShape">
                    <wps:wsp>
                      <wps:cNvSpPr/>
                      <wps:spPr>
                        <a:xfrm>
                          <a:off x="0" y="0"/>
                          <a:ext cx="1828800" cy="504825"/>
                        </a:xfrm>
                        <a:prstGeom prst="roundRect">
                          <a:avLst/>
                        </a:prstGeom>
                        <a:solidFill>
                          <a:srgbClr val="00B050"/>
                        </a:solidFill>
                      </wps:spPr>
                      <wps:style>
                        <a:lnRef idx="2">
                          <a:schemeClr val="accent6">
                            <a:shade val="50000"/>
                          </a:schemeClr>
                        </a:lnRef>
                        <a:fillRef idx="1">
                          <a:schemeClr val="accent6"/>
                        </a:fillRef>
                        <a:effectRef idx="0">
                          <a:schemeClr val="accent6"/>
                        </a:effectRef>
                        <a:fontRef idx="minor">
                          <a:schemeClr val="lt1"/>
                        </a:fontRef>
                      </wps:style>
                      <wps:txbx>
                        <w:txbxContent>
                          <w:p w:rsidRPr="008A2232" w:rsidR="007D04C1" w:rsidP="007D04C1" w:rsidRDefault="007D04C1" w14:paraId="795B9F65" w14:textId="77777777">
                            <w:pPr>
                              <w:jc w:val="center"/>
                              <w:rPr>
                                <w:b/>
                              </w:rPr>
                            </w:pPr>
                            <w:r w:rsidRPr="008A2232">
                              <w:rPr>
                                <w:b/>
                              </w:rPr>
                              <w:t>No Concerns Identified</w:t>
                            </w:r>
                          </w:p>
                          <w:p w:rsidRPr="008A2232" w:rsidR="007D04C1" w:rsidP="007D04C1" w:rsidRDefault="007D04C1" w14:paraId="4AFEF03C" w14:textId="77777777">
                            <w:pPr>
                              <w:jc w:val="center"/>
                            </w:pPr>
                            <w:r w:rsidRPr="008A2232">
                              <w:t>(Low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9AD065E">
              <v:roundrect id="Rectangle: Rounded Corners 1850698106" style="position:absolute;left:0;text-align:left;margin-left:0;margin-top:.95pt;width:2in;height:39.75pt;z-index:25165832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46" fillcolor="#00b050" strokecolor="#375623 [1609]" strokeweight="1pt" arcsize="10923f" w14:anchorId="5DEB46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">
                <v:stroke joinstyle="miter"/>
                <v:textbox>
                  <w:txbxContent>
                    <w:p w:rsidRPr="008A2232" w:rsidR="007D04C1" w:rsidP="007D04C1" w:rsidRDefault="007D04C1" w14:paraId="0F2B8266" w14:textId="77777777">
                      <w:pPr>
                        <w:jc w:val="center"/>
                        <w:rPr>
                          <w:b/>
                        </w:rPr>
                      </w:pPr>
                      <w:r w:rsidRPr="008A2232">
                        <w:rPr>
                          <w:b/>
                        </w:rPr>
                        <w:t>No Concerns Identified</w:t>
                      </w:r>
                    </w:p>
                    <w:p w:rsidRPr="008A2232" w:rsidR="007D04C1" w:rsidP="007D04C1" w:rsidRDefault="007D04C1" w14:paraId="3D05A9B3" w14:textId="77777777">
                      <w:pPr>
                        <w:jc w:val="center"/>
                      </w:pPr>
                      <w:r w:rsidRPr="008A2232">
                        <w:t>(Low risk)</w:t>
                      </w:r>
                    </w:p>
                  </w:txbxContent>
                </v:textbox>
                <w10:wrap anchorx="margin"/>
              </v:roundrect>
            </w:pict>
          </mc:Fallback>
        </mc:AlternateContent>
      </w:r>
    </w:p>
    <w:p w:rsidRPr="00970897" w:rsidR="007270B9" w:rsidP="00BE02AF" w:rsidRDefault="007270B9" w14:paraId="0C235D0B" w14:textId="7BA9629A">
      <w:pPr>
        <w:tabs>
          <w:tab w:val="left" w:pos="2760"/>
        </w:tabs>
        <w:ind w:left="851" w:hanging="851"/>
        <w:rPr>
          <w:rFonts w:ascii="Aptos" w:hAnsi="Aptos"/>
        </w:rPr>
      </w:pPr>
    </w:p>
    <w:p w:rsidRPr="00970897" w:rsidR="007270B9" w:rsidP="00BE02AF" w:rsidRDefault="007270B9" w14:paraId="188ABB87" w14:textId="162D9756">
      <w:pPr>
        <w:tabs>
          <w:tab w:val="left" w:pos="2760"/>
        </w:tabs>
        <w:ind w:left="851" w:hanging="851"/>
        <w:rPr>
          <w:rFonts w:ascii="Aptos" w:hAnsi="Aptos"/>
        </w:rPr>
      </w:pPr>
    </w:p>
    <w:p w:rsidRPr="00970897" w:rsidR="007270B9" w:rsidP="00BE02AF" w:rsidRDefault="001853B0" w14:paraId="0F1C4C5B" w14:textId="323B2601">
      <w:pPr>
        <w:tabs>
          <w:tab w:val="left" w:pos="2760"/>
        </w:tabs>
        <w:ind w:left="851" w:hanging="851"/>
        <w:rPr>
          <w:rFonts w:ascii="Aptos" w:hAnsi="Aptos"/>
        </w:rPr>
      </w:pPr>
      <w:r w:rsidRPr="00970897">
        <w:rPr>
          <w:rFonts w:ascii="Aptos" w:hAnsi="Aptos"/>
          <w:b/>
          <w:noProof/>
          <w:lang w:eastAsia="en-GB"/>
        </w:rPr>
        <mc:AlternateContent>
          <mc:Choice Requires="wps">
            <w:drawing>
              <wp:anchor distT="0" distB="0" distL="114300" distR="114300" simplePos="0" relativeHeight="251658333" behindDoc="0" locked="0" layoutInCell="1" allowOverlap="1" wp14:anchorId="7024D9F7" wp14:editId="05FC1D10">
                <wp:simplePos x="0" y="0"/>
                <wp:positionH relativeFrom="column">
                  <wp:posOffset>5140960</wp:posOffset>
                </wp:positionH>
                <wp:positionV relativeFrom="paragraph">
                  <wp:posOffset>70485</wp:posOffset>
                </wp:positionV>
                <wp:extent cx="0" cy="133350"/>
                <wp:effectExtent l="76200" t="0" r="57150" b="57150"/>
                <wp:wrapNone/>
                <wp:docPr id="919323030" name="Straight Arrow Connector 919323030"/>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14081C53">
              <v:shape id="Straight Arrow Connector 919323030" style="position:absolute;margin-left:404.8pt;margin-top:5.55pt;width:0;height:10.5pt;z-index:251658333;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" w14:anchorId="55338CFB">
                <v:stroke joinstyle="miter" endarrow="block"/>
              </v:shape>
            </w:pict>
          </mc:Fallback>
        </mc:AlternateContent>
      </w:r>
      <w:r w:rsidRPr="00970897" w:rsidR="001E097B">
        <w:rPr>
          <w:rFonts w:ascii="Aptos" w:hAnsi="Aptos"/>
          <w:b/>
          <w:noProof/>
          <w:lang w:eastAsia="en-GB"/>
        </w:rPr>
        <mc:AlternateContent>
          <mc:Choice Requires="wps">
            <w:drawing>
              <wp:anchor distT="0" distB="0" distL="114300" distR="114300" simplePos="0" relativeHeight="251658331" behindDoc="0" locked="0" layoutInCell="1" allowOverlap="1" wp14:anchorId="411701AC" wp14:editId="65D82EB1">
                <wp:simplePos x="0" y="0"/>
                <wp:positionH relativeFrom="column">
                  <wp:posOffset>2980690</wp:posOffset>
                </wp:positionH>
                <wp:positionV relativeFrom="paragraph">
                  <wp:posOffset>73289</wp:posOffset>
                </wp:positionV>
                <wp:extent cx="9525" cy="752475"/>
                <wp:effectExtent l="38100" t="0" r="66675" b="47625"/>
                <wp:wrapNone/>
                <wp:docPr id="2009162658" name="Straight Arrow Connector 2009162658"/>
                <wp:cNvGraphicFramePr/>
                <a:graphic xmlns:a="http://schemas.openxmlformats.org/drawingml/2006/main">
                  <a:graphicData uri="http://schemas.microsoft.com/office/word/2010/wordprocessingShape">
                    <wps:wsp>
                      <wps:cNvCnPr/>
                      <wps:spPr>
                        <a:xfrm>
                          <a:off x="0" y="0"/>
                          <a:ext cx="9525" cy="752475"/>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10474BF7">
              <v:shape id="Straight Arrow Connector 2009162658" style="position:absolute;margin-left:234.7pt;margin-top:5.75pt;width:.75pt;height:59.25pt;z-index:251670613;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" w14:anchorId="716320A7">
                <v:stroke joinstyle="miter" endarrow="block"/>
              </v:shape>
            </w:pict>
          </mc:Fallback>
        </mc:AlternateContent>
      </w:r>
      <w:r w:rsidRPr="00970897" w:rsidR="001E097B">
        <w:rPr>
          <w:rFonts w:ascii="Aptos" w:hAnsi="Aptos"/>
          <w:b/>
          <w:noProof/>
          <w:lang w:eastAsia="en-GB"/>
        </w:rPr>
        <mc:AlternateContent>
          <mc:Choice Requires="wps">
            <w:drawing>
              <wp:anchor distT="0" distB="0" distL="114300" distR="114300" simplePos="0" relativeHeight="251658332" behindDoc="0" locked="0" layoutInCell="1" allowOverlap="1" wp14:anchorId="0501E0E3" wp14:editId="24AA52F3">
                <wp:simplePos x="0" y="0"/>
                <wp:positionH relativeFrom="column">
                  <wp:posOffset>912495</wp:posOffset>
                </wp:positionH>
                <wp:positionV relativeFrom="paragraph">
                  <wp:posOffset>69479</wp:posOffset>
                </wp:positionV>
                <wp:extent cx="9525" cy="752475"/>
                <wp:effectExtent l="38100" t="0" r="66675" b="47625"/>
                <wp:wrapNone/>
                <wp:docPr id="359371301" name="Straight Arrow Connector 359371301"/>
                <wp:cNvGraphicFramePr/>
                <a:graphic xmlns:a="http://schemas.openxmlformats.org/drawingml/2006/main">
                  <a:graphicData uri="http://schemas.microsoft.com/office/word/2010/wordprocessingShape">
                    <wps:wsp>
                      <wps:cNvCnPr/>
                      <wps:spPr>
                        <a:xfrm>
                          <a:off x="0" y="0"/>
                          <a:ext cx="9525" cy="752475"/>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CD45671">
              <v:shape id="Straight Arrow Connector 359371301" style="position:absolute;margin-left:71.85pt;margin-top:5.45pt;width:.75pt;height:59.25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" w14:anchorId="69458D76">
                <v:stroke joinstyle="miter" endarrow="block"/>
              </v:shape>
            </w:pict>
          </mc:Fallback>
        </mc:AlternateContent>
      </w:r>
    </w:p>
    <w:p w:rsidRPr="00970897" w:rsidR="007270B9" w:rsidP="00BE02AF" w:rsidRDefault="00C34901" w14:paraId="508851ED" w14:textId="39AC0E3C">
      <w:pPr>
        <w:tabs>
          <w:tab w:val="left" w:pos="2760"/>
        </w:tabs>
        <w:ind w:left="851" w:hanging="851"/>
        <w:rPr>
          <w:rFonts w:ascii="Aptos" w:hAnsi="Aptos"/>
        </w:rPr>
      </w:pPr>
      <w:r w:rsidRPr="00970897">
        <w:rPr>
          <w:rFonts w:ascii="Aptos" w:hAnsi="Aptos"/>
          <w:b/>
          <w:noProof/>
          <w:lang w:eastAsia="en-GB"/>
        </w:rPr>
        <mc:AlternateContent>
          <mc:Choice Requires="wps">
            <w:drawing>
              <wp:anchor distT="0" distB="0" distL="114300" distR="114300" simplePos="0" relativeHeight="251658334" behindDoc="0" locked="0" layoutInCell="1" allowOverlap="1" wp14:anchorId="1584D18F" wp14:editId="27C06F57">
                <wp:simplePos x="0" y="0"/>
                <wp:positionH relativeFrom="margin">
                  <wp:posOffset>4286250</wp:posOffset>
                </wp:positionH>
                <wp:positionV relativeFrom="paragraph">
                  <wp:posOffset>78740</wp:posOffset>
                </wp:positionV>
                <wp:extent cx="1990725" cy="619125"/>
                <wp:effectExtent l="0" t="0" r="28575" b="28575"/>
                <wp:wrapNone/>
                <wp:docPr id="874135630" name="Rectangle: Rounded Corners 874135630"/>
                <wp:cNvGraphicFramePr/>
                <a:graphic xmlns:a="http://schemas.openxmlformats.org/drawingml/2006/main">
                  <a:graphicData uri="http://schemas.microsoft.com/office/word/2010/wordprocessingShape">
                    <wps:wsp>
                      <wps:cNvSpPr/>
                      <wps:spPr>
                        <a:xfrm>
                          <a:off x="0" y="0"/>
                          <a:ext cx="1990725" cy="61912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Pr="008A2232" w:rsidR="0045642F" w:rsidP="0045642F" w:rsidRDefault="0045642F" w14:paraId="62423084" w14:textId="77777777">
                            <w:pPr>
                              <w:jc w:val="center"/>
                              <w:rPr>
                                <w:b/>
                              </w:rPr>
                            </w:pPr>
                            <w:r w:rsidRPr="008A2232">
                              <w:rPr>
                                <w:b/>
                              </w:rPr>
                              <w:t>PROPOSED PARTNERSHIP WILL NOT PROCEED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E1E6FBD">
              <v:roundrect id="Rectangle: Rounded Corners 874135630" style="position:absolute;left:0;text-align:left;margin-left:337.5pt;margin-top:6.2pt;width:156.75pt;height:48.75pt;z-index:2516583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47" fillcolor="#c3c3c3 [2166]" strokecolor="#a5a5a5 [3206]" strokeweight=".5pt" arcsize="10923f" w14:anchorId="1584D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">
                <v:fill type="gradient" color2="#b6b6b6 [2614]" colors="0 #d2d2d2;.5 #c8c8c8;1 silver" focus="100%" rotate="t">
                  <o:fill v:ext="view" type="gradientUnscaled"/>
                </v:fill>
                <v:stroke joinstyle="miter"/>
                <v:textbox>
                  <w:txbxContent>
                    <w:p w:rsidRPr="008A2232" w:rsidR="0045642F" w:rsidP="0045642F" w:rsidRDefault="0045642F" w14:paraId="4CEE9E65" w14:textId="77777777">
                      <w:pPr>
                        <w:jc w:val="center"/>
                        <w:rPr>
                          <w:b/>
                        </w:rPr>
                      </w:pPr>
                      <w:r w:rsidRPr="008A2232">
                        <w:rPr>
                          <w:b/>
                        </w:rPr>
                        <w:t>PROPOSED PARTNERSHIP WILL NOT PROCEED</w:t>
                      </w:r>
                    </w:p>
                  </w:txbxContent>
                </v:textbox>
                <w10:wrap anchorx="margin"/>
              </v:roundrect>
            </w:pict>
          </mc:Fallback>
        </mc:AlternateContent>
      </w:r>
    </w:p>
    <w:p w:rsidRPr="00970897" w:rsidR="007270B9" w:rsidP="00BE02AF" w:rsidRDefault="007270B9" w14:paraId="7781E990" w14:textId="2EF9A141">
      <w:pPr>
        <w:tabs>
          <w:tab w:val="left" w:pos="2760"/>
        </w:tabs>
        <w:ind w:left="851" w:hanging="851"/>
        <w:rPr>
          <w:rFonts w:ascii="Aptos" w:hAnsi="Aptos"/>
        </w:rPr>
      </w:pPr>
    </w:p>
    <w:p w:rsidRPr="00970897" w:rsidR="007270B9" w:rsidP="00BE02AF" w:rsidRDefault="007270B9" w14:paraId="2D2ED464" w14:textId="36F7412A">
      <w:pPr>
        <w:tabs>
          <w:tab w:val="left" w:pos="2760"/>
        </w:tabs>
        <w:ind w:left="851" w:hanging="851"/>
        <w:rPr>
          <w:rFonts w:ascii="Aptos" w:hAnsi="Aptos"/>
        </w:rPr>
      </w:pPr>
    </w:p>
    <w:p w:rsidRPr="00970897" w:rsidR="007270B9" w:rsidP="00BE02AF" w:rsidRDefault="007270B9" w14:paraId="4DA41C26" w14:textId="66B46BCE">
      <w:pPr>
        <w:tabs>
          <w:tab w:val="left" w:pos="2760"/>
        </w:tabs>
        <w:ind w:left="851" w:hanging="851"/>
        <w:rPr>
          <w:rFonts w:ascii="Aptos" w:hAnsi="Aptos"/>
        </w:rPr>
      </w:pPr>
    </w:p>
    <w:p w:rsidRPr="00970897" w:rsidR="007270B9" w:rsidP="00BE02AF" w:rsidRDefault="00C34901" w14:paraId="32385B91" w14:textId="6F9E2CBF">
      <w:pPr>
        <w:tabs>
          <w:tab w:val="left" w:pos="2760"/>
        </w:tabs>
        <w:ind w:left="851" w:hanging="851"/>
        <w:rPr>
          <w:rFonts w:ascii="Aptos" w:hAnsi="Aptos"/>
        </w:rPr>
      </w:pPr>
      <w:r w:rsidRPr="00970897">
        <w:rPr>
          <w:rFonts w:ascii="Aptos" w:hAnsi="Aptos"/>
          <w:noProof/>
          <w:lang w:eastAsia="en-GB"/>
        </w:rPr>
        <mc:AlternateContent>
          <mc:Choice Requires="wps">
            <w:drawing>
              <wp:anchor distT="0" distB="0" distL="114300" distR="114300" simplePos="0" relativeHeight="251658350" behindDoc="0" locked="0" layoutInCell="1" allowOverlap="1" wp14:anchorId="18B77B7A" wp14:editId="1496EA78">
                <wp:simplePos x="0" y="0"/>
                <wp:positionH relativeFrom="column">
                  <wp:posOffset>5157470</wp:posOffset>
                </wp:positionH>
                <wp:positionV relativeFrom="paragraph">
                  <wp:posOffset>32385</wp:posOffset>
                </wp:positionV>
                <wp:extent cx="45085" cy="3903980"/>
                <wp:effectExtent l="76200" t="38100" r="50165" b="20320"/>
                <wp:wrapNone/>
                <wp:docPr id="395440810" name="Straight Arrow Connector 395440810"/>
                <wp:cNvGraphicFramePr/>
                <a:graphic xmlns:a="http://schemas.openxmlformats.org/drawingml/2006/main">
                  <a:graphicData uri="http://schemas.microsoft.com/office/word/2010/wordprocessingShape">
                    <wps:wsp>
                      <wps:cNvCnPr/>
                      <wps:spPr>
                        <a:xfrm flipH="1" flipV="1">
                          <a:off x="0" y="0"/>
                          <a:ext cx="45085" cy="390398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8DAC0D4">
              <v:shape id="Straight Arrow Connector 395440810" style="position:absolute;margin-left:406.1pt;margin-top:2.55pt;width:3.55pt;height:307.4pt;flip:x y;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" w14:anchorId="4CA573E3">
                <v:stroke joinstyle="miter" endarrow="block"/>
              </v:shape>
            </w:pict>
          </mc:Fallback>
        </mc:AlternateContent>
      </w:r>
      <w:r w:rsidRPr="00970897" w:rsidR="00951BEB">
        <w:rPr>
          <w:rFonts w:ascii="Aptos" w:hAnsi="Aptos"/>
          <w:b/>
          <w:noProof/>
          <w:lang w:eastAsia="en-GB"/>
        </w:rPr>
        <mc:AlternateContent>
          <mc:Choice Requires="wps">
            <w:drawing>
              <wp:anchor distT="0" distB="0" distL="114300" distR="114300" simplePos="0" relativeHeight="251658330" behindDoc="0" locked="0" layoutInCell="1" allowOverlap="1" wp14:anchorId="3745E283" wp14:editId="6A746FF7">
                <wp:simplePos x="0" y="0"/>
                <wp:positionH relativeFrom="margin">
                  <wp:align>left</wp:align>
                </wp:positionH>
                <wp:positionV relativeFrom="paragraph">
                  <wp:posOffset>47877</wp:posOffset>
                </wp:positionV>
                <wp:extent cx="4238625" cy="533400"/>
                <wp:effectExtent l="0" t="0" r="28575" b="19050"/>
                <wp:wrapNone/>
                <wp:docPr id="1160617870" name="Rectangle: Rounded Corners 1160617870"/>
                <wp:cNvGraphicFramePr/>
                <a:graphic xmlns:a="http://schemas.openxmlformats.org/drawingml/2006/main">
                  <a:graphicData uri="http://schemas.microsoft.com/office/word/2010/wordprocessingShape">
                    <wps:wsp>
                      <wps:cNvSpPr/>
                      <wps:spPr>
                        <a:xfrm>
                          <a:off x="0" y="0"/>
                          <a:ext cx="4238625" cy="533400"/>
                        </a:xfrm>
                        <a:prstGeom prst="roundRect">
                          <a:avLst/>
                        </a:prstGeom>
                        <a:solidFill>
                          <a:srgbClr val="F8F8F8"/>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951BEB" w:rsidP="00951BEB" w:rsidRDefault="00951BEB" w14:paraId="74F7962A" w14:textId="77777777">
                            <w:pPr>
                              <w:spacing w:after="120"/>
                              <w:jc w:val="center"/>
                              <w:rPr>
                                <w:b/>
                                <w:color w:val="000000" w:themeColor="text1"/>
                              </w:rPr>
                            </w:pPr>
                            <w:r w:rsidRPr="008A2232">
                              <w:rPr>
                                <w:b/>
                                <w:color w:val="000000" w:themeColor="text1"/>
                              </w:rPr>
                              <w:t>RISK RATING CONFIRMED FOR FULL APPROVAL</w:t>
                            </w:r>
                          </w:p>
                          <w:p w:rsidRPr="008A2232" w:rsidR="00951BEB" w:rsidP="00951BEB" w:rsidRDefault="00156364" w14:paraId="5948B66D" w14:textId="165074CA">
                            <w:pPr>
                              <w:spacing w:after="120"/>
                              <w:jc w:val="center"/>
                              <w:rPr>
                                <w:color w:val="000000" w:themeColor="text1"/>
                                <w:sz w:val="18"/>
                                <w:szCs w:val="18"/>
                              </w:rPr>
                            </w:pPr>
                            <w:r w:rsidRPr="008A2232">
                              <w:rPr>
                                <w:color w:val="000000" w:themeColor="text1"/>
                                <w:sz w:val="18"/>
                                <w:szCs w:val="18"/>
                              </w:rPr>
                              <w:t>POG</w:t>
                            </w:r>
                            <w:r w:rsidRPr="008A2232" w:rsidR="00951BEB">
                              <w:rPr>
                                <w:color w:val="000000" w:themeColor="text1"/>
                                <w:sz w:val="18"/>
                                <w:szCs w:val="18"/>
                              </w:rPr>
                              <w:t xml:space="preserve"> to determine approval process based on level of risk</w:t>
                            </w:r>
                          </w:p>
                          <w:p w:rsidRPr="008A2232" w:rsidR="00951BEB" w:rsidP="00951BEB" w:rsidRDefault="00951BEB" w14:paraId="558B6676" w14:textId="77777777">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78D4C99">
              <v:roundrect id="Rectangle: Rounded Corners 1160617870" style="position:absolute;left:0;text-align:left;margin-left:0;margin-top:3.75pt;width:333.75pt;height:42pt;z-index:25165833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48" fillcolor="#f8f8f8" strokecolor="#1f3763 [1604]" strokeweight="1pt" arcsize="10923f" w14:anchorId="3745E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">
                <v:stroke joinstyle="miter"/>
                <v:textbox>
                  <w:txbxContent>
                    <w:p w:rsidRPr="008A2232" w:rsidR="00951BEB" w:rsidP="00951BEB" w:rsidRDefault="00951BEB" w14:paraId="1A55AC3F" w14:textId="77777777">
                      <w:pPr>
                        <w:spacing w:after="120"/>
                        <w:jc w:val="center"/>
                        <w:rPr>
                          <w:b/>
                          <w:color w:val="000000" w:themeColor="text1"/>
                        </w:rPr>
                      </w:pPr>
                      <w:r w:rsidRPr="008A2232">
                        <w:rPr>
                          <w:b/>
                          <w:color w:val="000000" w:themeColor="text1"/>
                        </w:rPr>
                        <w:t>RISK RATING CONFIRMED FOR FULL APPROVAL</w:t>
                      </w:r>
                    </w:p>
                    <w:p w:rsidRPr="008A2232" w:rsidR="00951BEB" w:rsidP="00951BEB" w:rsidRDefault="00156364" w14:paraId="26A03BFE" w14:textId="165074CA">
                      <w:pPr>
                        <w:spacing w:after="120"/>
                        <w:jc w:val="center"/>
                        <w:rPr>
                          <w:color w:val="000000" w:themeColor="text1"/>
                          <w:sz w:val="18"/>
                          <w:szCs w:val="18"/>
                        </w:rPr>
                      </w:pPr>
                      <w:r w:rsidRPr="008A2232">
                        <w:rPr>
                          <w:color w:val="000000" w:themeColor="text1"/>
                          <w:sz w:val="18"/>
                          <w:szCs w:val="18"/>
                        </w:rPr>
                        <w:t>POG</w:t>
                      </w:r>
                      <w:r w:rsidRPr="008A2232" w:rsidR="00951BEB">
                        <w:rPr>
                          <w:color w:val="000000" w:themeColor="text1"/>
                          <w:sz w:val="18"/>
                          <w:szCs w:val="18"/>
                        </w:rPr>
                        <w:t xml:space="preserve"> to determine approval process based on level of risk</w:t>
                      </w:r>
                    </w:p>
                    <w:p w:rsidRPr="008A2232" w:rsidR="00951BEB" w:rsidP="00951BEB" w:rsidRDefault="00951BEB" w14:paraId="53128261" w14:textId="77777777">
                      <w:pPr>
                        <w:rPr>
                          <w:color w:val="000000" w:themeColor="text1"/>
                        </w:rPr>
                      </w:pPr>
                    </w:p>
                  </w:txbxContent>
                </v:textbox>
                <w10:wrap anchorx="margin"/>
              </v:roundrect>
            </w:pict>
          </mc:Fallback>
        </mc:AlternateContent>
      </w:r>
    </w:p>
    <w:p w:rsidRPr="00970897" w:rsidR="007270B9" w:rsidP="00BE02AF" w:rsidRDefault="007270B9" w14:paraId="0395F8FB" w14:textId="21C72333">
      <w:pPr>
        <w:tabs>
          <w:tab w:val="left" w:pos="2760"/>
        </w:tabs>
        <w:ind w:left="851" w:hanging="851"/>
        <w:rPr>
          <w:rFonts w:ascii="Aptos" w:hAnsi="Aptos"/>
        </w:rPr>
      </w:pPr>
    </w:p>
    <w:p w:rsidRPr="00970897" w:rsidR="007270B9" w:rsidP="00BE02AF" w:rsidRDefault="007270B9" w14:paraId="024ACDEB" w14:textId="1A90FF11">
      <w:pPr>
        <w:tabs>
          <w:tab w:val="left" w:pos="2760"/>
        </w:tabs>
        <w:ind w:left="851" w:hanging="851"/>
        <w:rPr>
          <w:rFonts w:ascii="Aptos" w:hAnsi="Aptos"/>
        </w:rPr>
      </w:pPr>
    </w:p>
    <w:p w:rsidRPr="00970897" w:rsidR="007270B9" w:rsidP="00BE02AF" w:rsidRDefault="0054638A" w14:paraId="12F7BB67" w14:textId="5E1ABB49">
      <w:pPr>
        <w:tabs>
          <w:tab w:val="left" w:pos="2760"/>
        </w:tabs>
        <w:ind w:left="851" w:hanging="851"/>
        <w:rPr>
          <w:rFonts w:ascii="Aptos" w:hAnsi="Aptos"/>
        </w:rPr>
      </w:pPr>
      <w:r w:rsidRPr="00970897">
        <w:rPr>
          <w:rFonts w:ascii="Aptos" w:hAnsi="Aptos"/>
          <w:b/>
          <w:noProof/>
          <w:lang w:eastAsia="en-GB"/>
        </w:rPr>
        <mc:AlternateContent>
          <mc:Choice Requires="wps">
            <w:drawing>
              <wp:anchor distT="0" distB="0" distL="114300" distR="114300" simplePos="0" relativeHeight="251658354" behindDoc="0" locked="0" layoutInCell="1" allowOverlap="1" wp14:anchorId="31A422DB" wp14:editId="73B9D859">
                <wp:simplePos x="0" y="0"/>
                <wp:positionH relativeFrom="column">
                  <wp:posOffset>3019425</wp:posOffset>
                </wp:positionH>
                <wp:positionV relativeFrom="paragraph">
                  <wp:posOffset>122555</wp:posOffset>
                </wp:positionV>
                <wp:extent cx="0" cy="133350"/>
                <wp:effectExtent l="76200" t="0" r="57150" b="57150"/>
                <wp:wrapNone/>
                <wp:docPr id="124286142" name="Straight Arrow Connector 124286142"/>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197F9C5">
              <v:shape id="Straight Arrow Connector 124286142" style="position:absolute;margin-left:237.75pt;margin-top:9.65pt;width:0;height:10.5pt;z-index:251658354;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" w14:anchorId="76F0D9C0">
                <v:stroke joinstyle="miter" endarrow="block"/>
              </v:shape>
            </w:pict>
          </mc:Fallback>
        </mc:AlternateContent>
      </w:r>
      <w:r w:rsidRPr="00970897">
        <w:rPr>
          <w:rFonts w:ascii="Aptos" w:hAnsi="Aptos"/>
          <w:b/>
          <w:noProof/>
          <w:lang w:eastAsia="en-GB"/>
        </w:rPr>
        <mc:AlternateContent>
          <mc:Choice Requires="wps">
            <w:drawing>
              <wp:anchor distT="0" distB="0" distL="114300" distR="114300" simplePos="0" relativeHeight="251658353" behindDoc="0" locked="0" layoutInCell="1" allowOverlap="1" wp14:anchorId="02962886" wp14:editId="428FCD4A">
                <wp:simplePos x="0" y="0"/>
                <wp:positionH relativeFrom="column">
                  <wp:posOffset>923925</wp:posOffset>
                </wp:positionH>
                <wp:positionV relativeFrom="paragraph">
                  <wp:posOffset>121920</wp:posOffset>
                </wp:positionV>
                <wp:extent cx="0" cy="133350"/>
                <wp:effectExtent l="76200" t="0" r="57150" b="57150"/>
                <wp:wrapNone/>
                <wp:docPr id="1203040778" name="Straight Arrow Connector 1203040778"/>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18ECA7BA">
              <v:shape id="Straight Arrow Connector 1203040778" style="position:absolute;margin-left:72.75pt;margin-top:9.6pt;width:0;height:10.5pt;z-index:251658353;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" w14:anchorId="66CD6485">
                <v:stroke joinstyle="miter" endarrow="block"/>
              </v:shape>
            </w:pict>
          </mc:Fallback>
        </mc:AlternateContent>
      </w:r>
    </w:p>
    <w:p w:rsidRPr="00970897" w:rsidR="007270B9" w:rsidP="00BE02AF" w:rsidRDefault="0054638A" w14:paraId="732BAF8C" w14:textId="3DD0E60E">
      <w:pPr>
        <w:tabs>
          <w:tab w:val="left" w:pos="2760"/>
        </w:tabs>
        <w:ind w:left="851" w:hanging="851"/>
        <w:rPr>
          <w:rFonts w:ascii="Aptos" w:hAnsi="Aptos"/>
        </w:rPr>
      </w:pPr>
      <w:r w:rsidRPr="00970897">
        <w:rPr>
          <w:rFonts w:ascii="Aptos" w:hAnsi="Aptos"/>
          <w:b/>
          <w:noProof/>
          <w:lang w:eastAsia="en-GB"/>
        </w:rPr>
        <mc:AlternateContent>
          <mc:Choice Requires="wps">
            <w:drawing>
              <wp:anchor distT="0" distB="0" distL="114300" distR="114300" simplePos="0" relativeHeight="251658335" behindDoc="0" locked="0" layoutInCell="1" allowOverlap="1" wp14:anchorId="2B0C848E" wp14:editId="0CDE2E9D">
                <wp:simplePos x="0" y="0"/>
                <wp:positionH relativeFrom="margin">
                  <wp:posOffset>0</wp:posOffset>
                </wp:positionH>
                <wp:positionV relativeFrom="paragraph">
                  <wp:posOffset>123825</wp:posOffset>
                </wp:positionV>
                <wp:extent cx="4267200" cy="828040"/>
                <wp:effectExtent l="0" t="0" r="19050" b="10160"/>
                <wp:wrapNone/>
                <wp:docPr id="259087356" name="Rectangle: Rounded Corners 259087356"/>
                <wp:cNvGraphicFramePr/>
                <a:graphic xmlns:a="http://schemas.openxmlformats.org/drawingml/2006/main">
                  <a:graphicData uri="http://schemas.microsoft.com/office/word/2010/wordprocessingShape">
                    <wps:wsp>
                      <wps:cNvSpPr/>
                      <wps:spPr>
                        <a:xfrm>
                          <a:off x="0" y="0"/>
                          <a:ext cx="4267200" cy="828040"/>
                        </a:xfrm>
                        <a:prstGeom prst="roundRect">
                          <a:avLst/>
                        </a:prstGeom>
                        <a:solidFill>
                          <a:srgbClr val="F8F8F8"/>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C81609" w:rsidP="00C81609" w:rsidRDefault="00C81609" w14:paraId="492B16DD" w14:textId="1F0D652A">
                            <w:pPr>
                              <w:spacing w:after="120"/>
                              <w:jc w:val="center"/>
                              <w:rPr>
                                <w:b/>
                                <w:color w:val="000000" w:themeColor="text1"/>
                              </w:rPr>
                            </w:pPr>
                            <w:r w:rsidRPr="008A2232">
                              <w:rPr>
                                <w:b/>
                                <w:color w:val="000000" w:themeColor="text1"/>
                              </w:rPr>
                              <w:t xml:space="preserve">COURSE APPROVAL </w:t>
                            </w:r>
                          </w:p>
                          <w:p w:rsidRPr="008A2232" w:rsidR="00C81609" w:rsidP="00C81609" w:rsidRDefault="00C81609" w14:paraId="78FA830E" w14:textId="259EDC65">
                            <w:pPr>
                              <w:rPr>
                                <w:color w:val="000000" w:themeColor="text1"/>
                              </w:rPr>
                            </w:pPr>
                            <w:r w:rsidRPr="008A2232">
                              <w:rPr>
                                <w:color w:val="000000" w:themeColor="text1"/>
                                <w:sz w:val="18"/>
                                <w:szCs w:val="18"/>
                              </w:rPr>
                              <w:t xml:space="preserve">Approval of a Validation Course Proposal </w:t>
                            </w:r>
                            <w:r w:rsidRPr="008A2232" w:rsidR="00012E6A">
                              <w:rPr>
                                <w:color w:val="000000" w:themeColor="text1"/>
                                <w:sz w:val="18"/>
                                <w:szCs w:val="18"/>
                              </w:rPr>
                              <w:t>via Extension to Relationship Process, completion of an Initial Course Proposal Form and Business Case</w:t>
                            </w:r>
                            <w:r w:rsidRPr="008A2232" w:rsidR="007B2216">
                              <w:rPr>
                                <w:color w:val="000000" w:themeColor="text1"/>
                                <w:sz w:val="18"/>
                                <w:szCs w:val="18"/>
                              </w:rPr>
                              <w:t xml:space="preserve"> through Faculty Executive and Validation Governance Subcommittee (VGSC)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AE56CBE">
              <v:roundrect id="Rectangle: Rounded Corners 259087356" style="position:absolute;left:0;text-align:left;margin-left:0;margin-top:9.75pt;width:336pt;height:65.2pt;z-index:2516583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49" fillcolor="#f8f8f8" strokecolor="#1f3763 [1604]" strokeweight="1pt" arcsize="10923f" w14:anchorId="2B0C8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">
                <v:stroke joinstyle="miter"/>
                <v:textbox>
                  <w:txbxContent>
                    <w:p w:rsidRPr="008A2232" w:rsidR="00C81609" w:rsidP="00C81609" w:rsidRDefault="00C81609" w14:paraId="4CCD6285" w14:textId="1F0D652A">
                      <w:pPr>
                        <w:spacing w:after="120"/>
                        <w:jc w:val="center"/>
                        <w:rPr>
                          <w:b/>
                          <w:color w:val="000000" w:themeColor="text1"/>
                        </w:rPr>
                      </w:pPr>
                      <w:r w:rsidRPr="008A2232">
                        <w:rPr>
                          <w:b/>
                          <w:color w:val="000000" w:themeColor="text1"/>
                        </w:rPr>
                        <w:t xml:space="preserve">COURSE APPROVAL </w:t>
                      </w:r>
                    </w:p>
                    <w:p w:rsidRPr="008A2232" w:rsidR="00C81609" w:rsidP="00C81609" w:rsidRDefault="00C81609" w14:paraId="5DFD8CBF" w14:textId="259EDC65">
                      <w:pPr>
                        <w:rPr>
                          <w:color w:val="000000" w:themeColor="text1"/>
                        </w:rPr>
                      </w:pPr>
                      <w:r w:rsidRPr="008A2232">
                        <w:rPr>
                          <w:color w:val="000000" w:themeColor="text1"/>
                          <w:sz w:val="18"/>
                          <w:szCs w:val="18"/>
                        </w:rPr>
                        <w:t xml:space="preserve">Approval of a Validation Course Proposal </w:t>
                      </w:r>
                      <w:r w:rsidRPr="008A2232" w:rsidR="00012E6A">
                        <w:rPr>
                          <w:color w:val="000000" w:themeColor="text1"/>
                          <w:sz w:val="18"/>
                          <w:szCs w:val="18"/>
                        </w:rPr>
                        <w:t>via Extension to Relationship Process, completion of an Initial Course Proposal Form and Business Case</w:t>
                      </w:r>
                      <w:r w:rsidRPr="008A2232" w:rsidR="007B2216">
                        <w:rPr>
                          <w:color w:val="000000" w:themeColor="text1"/>
                          <w:sz w:val="18"/>
                          <w:szCs w:val="18"/>
                        </w:rPr>
                        <w:t xml:space="preserve"> through Faculty Executive and Validation Governance Subcommittee (VGSC)</w:t>
                      </w:r>
                    </w:p>
                  </w:txbxContent>
                </v:textbox>
                <w10:wrap anchorx="margin"/>
              </v:roundrect>
            </w:pict>
          </mc:Fallback>
        </mc:AlternateContent>
      </w:r>
    </w:p>
    <w:p w:rsidRPr="00970897" w:rsidR="007270B9" w:rsidP="00BE02AF" w:rsidRDefault="007270B9" w14:paraId="3C5A5954" w14:textId="27B8C18B">
      <w:pPr>
        <w:tabs>
          <w:tab w:val="left" w:pos="2760"/>
        </w:tabs>
        <w:ind w:left="851" w:hanging="851"/>
        <w:rPr>
          <w:rFonts w:ascii="Aptos" w:hAnsi="Aptos"/>
        </w:rPr>
      </w:pPr>
    </w:p>
    <w:p w:rsidRPr="00970897" w:rsidR="007270B9" w:rsidP="00BE02AF" w:rsidRDefault="007270B9" w14:paraId="34332D0C" w14:textId="6980382C">
      <w:pPr>
        <w:tabs>
          <w:tab w:val="left" w:pos="2760"/>
        </w:tabs>
        <w:ind w:left="851" w:hanging="851"/>
        <w:rPr>
          <w:rFonts w:ascii="Aptos" w:hAnsi="Aptos"/>
        </w:rPr>
      </w:pPr>
    </w:p>
    <w:p w:rsidRPr="00970897" w:rsidR="007270B9" w:rsidP="00BE02AF" w:rsidRDefault="007270B9" w14:paraId="716CB07A" w14:textId="45150130">
      <w:pPr>
        <w:tabs>
          <w:tab w:val="left" w:pos="2760"/>
        </w:tabs>
        <w:ind w:left="851" w:hanging="851"/>
        <w:rPr>
          <w:rFonts w:ascii="Aptos" w:hAnsi="Aptos"/>
        </w:rPr>
      </w:pPr>
    </w:p>
    <w:p w:rsidRPr="00970897" w:rsidR="007270B9" w:rsidP="00BE02AF" w:rsidRDefault="007270B9" w14:paraId="3291AB2D" w14:textId="1943380B">
      <w:pPr>
        <w:tabs>
          <w:tab w:val="left" w:pos="2760"/>
        </w:tabs>
        <w:ind w:left="851" w:hanging="851"/>
        <w:rPr>
          <w:rFonts w:ascii="Aptos" w:hAnsi="Aptos"/>
        </w:rPr>
      </w:pPr>
    </w:p>
    <w:p w:rsidRPr="00970897" w:rsidR="007270B9" w:rsidP="00BE02AF" w:rsidRDefault="0054638A" w14:paraId="2A94E9D3" w14:textId="718EE13E">
      <w:pPr>
        <w:tabs>
          <w:tab w:val="left" w:pos="2760"/>
        </w:tabs>
        <w:ind w:left="851" w:hanging="851"/>
        <w:rPr>
          <w:rFonts w:ascii="Aptos" w:hAnsi="Aptos"/>
        </w:rPr>
      </w:pPr>
      <w:r w:rsidRPr="00970897">
        <w:rPr>
          <w:rFonts w:ascii="Aptos" w:hAnsi="Aptos"/>
          <w:b/>
          <w:noProof/>
          <w:lang w:eastAsia="en-GB"/>
        </w:rPr>
        <mc:AlternateContent>
          <mc:Choice Requires="wps">
            <w:drawing>
              <wp:anchor distT="0" distB="0" distL="114300" distR="114300" simplePos="0" relativeHeight="251658338" behindDoc="0" locked="0" layoutInCell="1" allowOverlap="1" wp14:anchorId="2F7C5B2D" wp14:editId="793FF72B">
                <wp:simplePos x="0" y="0"/>
                <wp:positionH relativeFrom="column">
                  <wp:posOffset>3031490</wp:posOffset>
                </wp:positionH>
                <wp:positionV relativeFrom="paragraph">
                  <wp:posOffset>154305</wp:posOffset>
                </wp:positionV>
                <wp:extent cx="0" cy="133350"/>
                <wp:effectExtent l="76200" t="0" r="57150" b="57150"/>
                <wp:wrapNone/>
                <wp:docPr id="458341309" name="Straight Arrow Connector 458341309"/>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7C6E163F">
              <v:shape id="Straight Arrow Connector 458341309" style="position:absolute;margin-left:238.7pt;margin-top:12.15pt;width:0;height:10.5pt;z-index:251658338;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" w14:anchorId="2C26FC2D">
                <v:stroke joinstyle="miter" endarrow="block"/>
              </v:shape>
            </w:pict>
          </mc:Fallback>
        </mc:AlternateContent>
      </w:r>
      <w:r w:rsidRPr="00970897">
        <w:rPr>
          <w:rFonts w:ascii="Aptos" w:hAnsi="Aptos"/>
          <w:b/>
          <w:noProof/>
          <w:lang w:eastAsia="en-GB"/>
        </w:rPr>
        <mc:AlternateContent>
          <mc:Choice Requires="wps">
            <w:drawing>
              <wp:anchor distT="0" distB="0" distL="114300" distR="114300" simplePos="0" relativeHeight="251658337" behindDoc="0" locked="0" layoutInCell="1" allowOverlap="1" wp14:anchorId="66A34CEC" wp14:editId="2C6FEB3B">
                <wp:simplePos x="0" y="0"/>
                <wp:positionH relativeFrom="column">
                  <wp:posOffset>869950</wp:posOffset>
                </wp:positionH>
                <wp:positionV relativeFrom="paragraph">
                  <wp:posOffset>165100</wp:posOffset>
                </wp:positionV>
                <wp:extent cx="0" cy="133350"/>
                <wp:effectExtent l="76200" t="0" r="57150" b="57150"/>
                <wp:wrapNone/>
                <wp:docPr id="1718612143" name="Straight Arrow Connector 1718612143"/>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0ED23FDE">
              <v:shape id="Straight Arrow Connector 1718612143" style="position:absolute;margin-left:68.5pt;margin-top:13pt;width:0;height:10.5pt;z-index:251658337;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" w14:anchorId="35BFEA84">
                <v:stroke joinstyle="miter" endarrow="block"/>
              </v:shape>
            </w:pict>
          </mc:Fallback>
        </mc:AlternateContent>
      </w:r>
    </w:p>
    <w:p w:rsidRPr="00970897" w:rsidR="007270B9" w:rsidP="00BE02AF" w:rsidRDefault="007270B9" w14:paraId="3DC43135" w14:textId="6DD654EE">
      <w:pPr>
        <w:tabs>
          <w:tab w:val="left" w:pos="2760"/>
        </w:tabs>
        <w:ind w:left="851" w:hanging="851"/>
        <w:rPr>
          <w:rFonts w:ascii="Aptos" w:hAnsi="Aptos"/>
        </w:rPr>
      </w:pPr>
    </w:p>
    <w:p w:rsidRPr="00970897" w:rsidR="007270B9" w:rsidP="00BE02AF" w:rsidRDefault="0054638A" w14:paraId="6ABEA781" w14:textId="37686C65">
      <w:pPr>
        <w:tabs>
          <w:tab w:val="left" w:pos="2760"/>
        </w:tabs>
        <w:ind w:left="851" w:hanging="851"/>
        <w:rPr>
          <w:rFonts w:ascii="Aptos" w:hAnsi="Aptos"/>
        </w:rPr>
      </w:pPr>
      <w:r w:rsidRPr="00970897">
        <w:rPr>
          <w:rFonts w:ascii="Aptos" w:hAnsi="Aptos"/>
          <w:b/>
          <w:noProof/>
          <w:lang w:eastAsia="en-GB"/>
        </w:rPr>
        <mc:AlternateContent>
          <mc:Choice Requires="wps">
            <w:drawing>
              <wp:anchor distT="0" distB="0" distL="114300" distR="114300" simplePos="0" relativeHeight="251658336" behindDoc="0" locked="0" layoutInCell="1" allowOverlap="1" wp14:anchorId="68CDCA78" wp14:editId="037EEAA0">
                <wp:simplePos x="0" y="0"/>
                <wp:positionH relativeFrom="margin">
                  <wp:posOffset>0</wp:posOffset>
                </wp:positionH>
                <wp:positionV relativeFrom="paragraph">
                  <wp:posOffset>5080</wp:posOffset>
                </wp:positionV>
                <wp:extent cx="4276725" cy="514350"/>
                <wp:effectExtent l="0" t="0" r="28575" b="19050"/>
                <wp:wrapNone/>
                <wp:docPr id="1370004337" name="Rectangle: Rounded Corners 1370004337"/>
                <wp:cNvGraphicFramePr/>
                <a:graphic xmlns:a="http://schemas.openxmlformats.org/drawingml/2006/main">
                  <a:graphicData uri="http://schemas.microsoft.com/office/word/2010/wordprocessingShape">
                    <wps:wsp>
                      <wps:cNvSpPr/>
                      <wps:spPr>
                        <a:xfrm>
                          <a:off x="0" y="0"/>
                          <a:ext cx="4276725" cy="514350"/>
                        </a:xfrm>
                        <a:prstGeom prst="roundRect">
                          <a:avLst/>
                        </a:prstGeom>
                        <a:solidFill>
                          <a:srgbClr val="F8F8F8"/>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C81609" w:rsidP="00C81609" w:rsidRDefault="00C81609" w14:paraId="6B132C30" w14:textId="77777777">
                            <w:pPr>
                              <w:spacing w:after="120"/>
                              <w:jc w:val="center"/>
                              <w:rPr>
                                <w:b/>
                                <w:color w:val="000000" w:themeColor="text1"/>
                              </w:rPr>
                            </w:pPr>
                            <w:r w:rsidRPr="008A2232">
                              <w:rPr>
                                <w:b/>
                                <w:color w:val="000000" w:themeColor="text1"/>
                              </w:rPr>
                              <w:t>FULL APPROVAL PROCESS BEGINS</w:t>
                            </w:r>
                          </w:p>
                          <w:p w:rsidRPr="008A2232" w:rsidR="00C81609" w:rsidP="00C81609" w:rsidRDefault="00C81609" w14:paraId="59931DD4" w14:textId="599EAD73">
                            <w:pPr>
                              <w:spacing w:after="120"/>
                              <w:jc w:val="center"/>
                              <w:rPr>
                                <w:color w:val="000000" w:themeColor="text1"/>
                                <w:sz w:val="18"/>
                                <w:szCs w:val="18"/>
                              </w:rPr>
                            </w:pPr>
                            <w:r w:rsidRPr="008A2232">
                              <w:rPr>
                                <w:color w:val="000000" w:themeColor="text1"/>
                                <w:sz w:val="18"/>
                                <w:szCs w:val="18"/>
                              </w:rPr>
                              <w:t>Course</w:t>
                            </w:r>
                          </w:p>
                          <w:p w:rsidRPr="008A2232" w:rsidR="00C81609" w:rsidP="00C81609" w:rsidRDefault="00C81609" w14:paraId="7BEC3989" w14:textId="77777777">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915F35E">
              <v:roundrect id="Rectangle: Rounded Corners 1370004337" style="position:absolute;left:0;text-align:left;margin-left:0;margin-top:.4pt;width:336.75pt;height:40.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50" fillcolor="#f8f8f8" strokecolor="#1f3763 [1604]" strokeweight="1pt" arcsize="10923f" w14:anchorId="68CDC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">
                <v:stroke joinstyle="miter"/>
                <v:textbox>
                  <w:txbxContent>
                    <w:p w:rsidRPr="008A2232" w:rsidR="00C81609" w:rsidP="00C81609" w:rsidRDefault="00C81609" w14:paraId="4B9DAF02" w14:textId="77777777">
                      <w:pPr>
                        <w:spacing w:after="120"/>
                        <w:jc w:val="center"/>
                        <w:rPr>
                          <w:b/>
                          <w:color w:val="000000" w:themeColor="text1"/>
                        </w:rPr>
                      </w:pPr>
                      <w:r w:rsidRPr="008A2232">
                        <w:rPr>
                          <w:b/>
                          <w:color w:val="000000" w:themeColor="text1"/>
                        </w:rPr>
                        <w:t>FULL APPROVAL PROCESS BEGINS</w:t>
                      </w:r>
                    </w:p>
                    <w:p w:rsidRPr="008A2232" w:rsidR="00C81609" w:rsidP="00C81609" w:rsidRDefault="00C81609" w14:paraId="36E5840A" w14:textId="599EAD73">
                      <w:pPr>
                        <w:spacing w:after="120"/>
                        <w:jc w:val="center"/>
                        <w:rPr>
                          <w:color w:val="000000" w:themeColor="text1"/>
                          <w:sz w:val="18"/>
                          <w:szCs w:val="18"/>
                        </w:rPr>
                      </w:pPr>
                      <w:r w:rsidRPr="008A2232">
                        <w:rPr>
                          <w:color w:val="000000" w:themeColor="text1"/>
                          <w:sz w:val="18"/>
                          <w:szCs w:val="18"/>
                        </w:rPr>
                        <w:t>Course</w:t>
                      </w:r>
                    </w:p>
                    <w:p w:rsidRPr="008A2232" w:rsidR="00C81609" w:rsidP="00C81609" w:rsidRDefault="00C81609" w14:paraId="62486C05" w14:textId="77777777">
                      <w:pPr>
                        <w:rPr>
                          <w:color w:val="000000" w:themeColor="text1"/>
                        </w:rPr>
                      </w:pPr>
                    </w:p>
                  </w:txbxContent>
                </v:textbox>
                <w10:wrap anchorx="margin"/>
              </v:roundrect>
            </w:pict>
          </mc:Fallback>
        </mc:AlternateContent>
      </w:r>
    </w:p>
    <w:p w:rsidRPr="00970897" w:rsidR="007270B9" w:rsidP="00BE02AF" w:rsidRDefault="007270B9" w14:paraId="6B5D09DF" w14:textId="4ABEBB06">
      <w:pPr>
        <w:tabs>
          <w:tab w:val="left" w:pos="2760"/>
        </w:tabs>
        <w:ind w:left="851" w:hanging="851"/>
        <w:rPr>
          <w:rFonts w:ascii="Aptos" w:hAnsi="Aptos"/>
        </w:rPr>
      </w:pPr>
    </w:p>
    <w:p w:rsidRPr="00970897" w:rsidR="007270B9" w:rsidP="00BE02AF" w:rsidRDefault="007270B9" w14:paraId="11656114" w14:textId="6C196890">
      <w:pPr>
        <w:tabs>
          <w:tab w:val="left" w:pos="2760"/>
        </w:tabs>
        <w:ind w:left="851" w:hanging="851"/>
        <w:rPr>
          <w:rFonts w:ascii="Aptos" w:hAnsi="Aptos"/>
        </w:rPr>
      </w:pPr>
    </w:p>
    <w:p w:rsidRPr="00970897" w:rsidR="007270B9" w:rsidP="00BE02AF" w:rsidRDefault="0054638A" w14:paraId="257C1251" w14:textId="5E93C651">
      <w:pPr>
        <w:tabs>
          <w:tab w:val="left" w:pos="2760"/>
        </w:tabs>
        <w:ind w:left="851" w:hanging="851"/>
        <w:rPr>
          <w:rFonts w:ascii="Aptos" w:hAnsi="Aptos"/>
        </w:rPr>
      </w:pPr>
      <w:r w:rsidRPr="00970897">
        <w:rPr>
          <w:rFonts w:ascii="Aptos" w:hAnsi="Aptos"/>
          <w:b/>
          <w:noProof/>
          <w:lang w:eastAsia="en-GB"/>
        </w:rPr>
        <mc:AlternateContent>
          <mc:Choice Requires="wps">
            <w:drawing>
              <wp:anchor distT="0" distB="0" distL="114300" distR="114300" simplePos="0" relativeHeight="251658340" behindDoc="0" locked="0" layoutInCell="1" allowOverlap="1" wp14:anchorId="53DD4BD3" wp14:editId="2BA4ADD5">
                <wp:simplePos x="0" y="0"/>
                <wp:positionH relativeFrom="column">
                  <wp:posOffset>2146300</wp:posOffset>
                </wp:positionH>
                <wp:positionV relativeFrom="paragraph">
                  <wp:posOffset>60325</wp:posOffset>
                </wp:positionV>
                <wp:extent cx="0" cy="133350"/>
                <wp:effectExtent l="76200" t="0" r="57150" b="57150"/>
                <wp:wrapNone/>
                <wp:docPr id="1362628819" name="Straight Arrow Connector 1362628819"/>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250454A">
              <v:shape id="Straight Arrow Connector 1362628819" style="position:absolute;margin-left:169pt;margin-top:4.75pt;width:0;height:10.5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" w14:anchorId="02A4C4FD">
                <v:stroke joinstyle="miter" endarrow="block"/>
              </v:shape>
            </w:pict>
          </mc:Fallback>
        </mc:AlternateContent>
      </w:r>
    </w:p>
    <w:p w:rsidRPr="00970897" w:rsidR="007270B9" w:rsidP="00BE02AF" w:rsidRDefault="0054638A" w14:paraId="1BC6ABE6" w14:textId="4857579C">
      <w:pPr>
        <w:tabs>
          <w:tab w:val="left" w:pos="2760"/>
        </w:tabs>
        <w:ind w:left="851" w:hanging="851"/>
        <w:rPr>
          <w:rFonts w:ascii="Aptos" w:hAnsi="Aptos"/>
        </w:rPr>
      </w:pPr>
      <w:r w:rsidRPr="00970897">
        <w:rPr>
          <w:rFonts w:ascii="Aptos" w:hAnsi="Aptos"/>
          <w:b/>
          <w:noProof/>
          <w:lang w:eastAsia="en-GB"/>
        </w:rPr>
        <mc:AlternateContent>
          <mc:Choice Requires="wps">
            <w:drawing>
              <wp:anchor distT="0" distB="0" distL="114300" distR="114300" simplePos="0" relativeHeight="251658339" behindDoc="0" locked="0" layoutInCell="1" allowOverlap="1" wp14:anchorId="49A7A5E0" wp14:editId="2DA7E20F">
                <wp:simplePos x="0" y="0"/>
                <wp:positionH relativeFrom="margin">
                  <wp:posOffset>47625</wp:posOffset>
                </wp:positionH>
                <wp:positionV relativeFrom="paragraph">
                  <wp:posOffset>96520</wp:posOffset>
                </wp:positionV>
                <wp:extent cx="4330065" cy="1017905"/>
                <wp:effectExtent l="0" t="0" r="13335" b="10795"/>
                <wp:wrapNone/>
                <wp:docPr id="979293335" name="Rectangle: Rounded Corners 979293335"/>
                <wp:cNvGraphicFramePr/>
                <a:graphic xmlns:a="http://schemas.openxmlformats.org/drawingml/2006/main">
                  <a:graphicData uri="http://schemas.microsoft.com/office/word/2010/wordprocessingShape">
                    <wps:wsp>
                      <wps:cNvSpPr/>
                      <wps:spPr>
                        <a:xfrm>
                          <a:off x="0" y="0"/>
                          <a:ext cx="4330065" cy="1017905"/>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D36ADC" w:rsidP="00D36ADC" w:rsidRDefault="00D36ADC" w14:paraId="066DE5B4" w14:textId="77777777">
                            <w:pPr>
                              <w:rPr>
                                <w:b/>
                                <w:color w:val="000000" w:themeColor="text1"/>
                                <w:sz w:val="18"/>
                                <w:szCs w:val="18"/>
                              </w:rPr>
                            </w:pPr>
                            <w:r w:rsidRPr="008A2232">
                              <w:rPr>
                                <w:b/>
                                <w:color w:val="000000" w:themeColor="text1"/>
                                <w:sz w:val="18"/>
                                <w:szCs w:val="18"/>
                              </w:rPr>
                              <w:t>Indicative Documentation for Course Approval:</w:t>
                            </w:r>
                          </w:p>
                          <w:p w:rsidRPr="008A2232" w:rsidR="00D36ADC" w:rsidP="00D36ADC" w:rsidRDefault="006328D7" w14:paraId="4111F0C0" w14:textId="5AF823D3">
                            <w:pPr>
                              <w:pStyle w:val="ListParagraph"/>
                              <w:numPr>
                                <w:ilvl w:val="0"/>
                                <w:numId w:val="36"/>
                              </w:numPr>
                              <w:ind w:left="284" w:hanging="284"/>
                              <w:rPr>
                                <w:color w:val="000000" w:themeColor="text1"/>
                                <w:sz w:val="18"/>
                                <w:szCs w:val="18"/>
                              </w:rPr>
                            </w:pPr>
                            <w:r w:rsidRPr="008A2232">
                              <w:rPr>
                                <w:color w:val="000000" w:themeColor="text1"/>
                                <w:sz w:val="18"/>
                                <w:szCs w:val="18"/>
                              </w:rPr>
                              <w:t xml:space="preserve">Validation Handbook </w:t>
                            </w:r>
                            <w:r w:rsidRPr="008A2232" w:rsidR="00E27B3D">
                              <w:rPr>
                                <w:color w:val="000000" w:themeColor="text1"/>
                                <w:sz w:val="18"/>
                                <w:szCs w:val="18"/>
                              </w:rPr>
                              <w:t>including the partner Course and Module Specifications</w:t>
                            </w:r>
                          </w:p>
                          <w:p w:rsidRPr="008A2232" w:rsidR="00663CD6" w:rsidP="00D36ADC" w:rsidRDefault="00663CD6" w14:paraId="3C602A6B" w14:textId="2CF3B1F7">
                            <w:pPr>
                              <w:pStyle w:val="ListParagraph"/>
                              <w:numPr>
                                <w:ilvl w:val="0"/>
                                <w:numId w:val="36"/>
                              </w:numPr>
                              <w:ind w:left="284" w:hanging="284"/>
                              <w:rPr>
                                <w:color w:val="000000" w:themeColor="text1"/>
                                <w:sz w:val="18"/>
                                <w:szCs w:val="18"/>
                              </w:rPr>
                            </w:pPr>
                            <w:r w:rsidRPr="008A2232">
                              <w:rPr>
                                <w:color w:val="000000" w:themeColor="text1"/>
                                <w:sz w:val="18"/>
                                <w:szCs w:val="18"/>
                              </w:rPr>
                              <w:t>Site Visit Report</w:t>
                            </w:r>
                          </w:p>
                          <w:p w:rsidRPr="008A2232" w:rsidR="00D36ADC" w:rsidP="00D36ADC" w:rsidRDefault="00D36ADC" w14:paraId="684DBEBA" w14:textId="0818DE54">
                            <w:pPr>
                              <w:pStyle w:val="ListParagraph"/>
                              <w:numPr>
                                <w:ilvl w:val="0"/>
                                <w:numId w:val="36"/>
                              </w:numPr>
                              <w:ind w:left="284" w:hanging="284"/>
                              <w:rPr>
                                <w:color w:val="000000" w:themeColor="text1"/>
                                <w:sz w:val="18"/>
                                <w:szCs w:val="18"/>
                              </w:rPr>
                            </w:pPr>
                            <w:r w:rsidRPr="008A2232">
                              <w:rPr>
                                <w:color w:val="000000" w:themeColor="text1"/>
                                <w:sz w:val="18"/>
                                <w:szCs w:val="18"/>
                              </w:rPr>
                              <w:t>RTS Forms for staff delivering course/</w:t>
                            </w:r>
                            <w:r w:rsidRPr="008A2232" w:rsidR="00663CD6">
                              <w:rPr>
                                <w:color w:val="000000" w:themeColor="text1"/>
                                <w:sz w:val="18"/>
                                <w:szCs w:val="18"/>
                              </w:rPr>
                              <w:t>modules.</w:t>
                            </w:r>
                          </w:p>
                          <w:p w:rsidRPr="008A2232" w:rsidR="00D36ADC" w:rsidP="00D36ADC" w:rsidRDefault="00D36ADC" w14:paraId="15F4F409" w14:textId="77777777">
                            <w:pPr>
                              <w:pStyle w:val="ListParagraph"/>
                              <w:numPr>
                                <w:ilvl w:val="0"/>
                                <w:numId w:val="36"/>
                              </w:numPr>
                              <w:ind w:left="284" w:hanging="284"/>
                              <w:rPr>
                                <w:color w:val="000000" w:themeColor="text1"/>
                                <w:sz w:val="18"/>
                                <w:szCs w:val="18"/>
                              </w:rPr>
                            </w:pPr>
                            <w:r w:rsidRPr="008A2232">
                              <w:rPr>
                                <w:color w:val="000000" w:themeColor="text1"/>
                                <w:sz w:val="18"/>
                                <w:szCs w:val="18"/>
                              </w:rPr>
                              <w:t>Partner curriculum documents</w:t>
                            </w:r>
                          </w:p>
                          <w:p w:rsidRPr="008A2232" w:rsidR="00D36ADC" w:rsidP="00D36ADC" w:rsidRDefault="00D36ADC" w14:paraId="7142C3ED" w14:textId="77777777">
                            <w:pPr>
                              <w:rPr>
                                <w:color w:val="000000" w:themeColor="text1"/>
                                <w:sz w:val="18"/>
                                <w:szCs w:val="18"/>
                              </w:rPr>
                            </w:pPr>
                          </w:p>
                          <w:p w:rsidRPr="008A2232" w:rsidR="00D36ADC" w:rsidP="00D36ADC" w:rsidRDefault="00D36ADC" w14:paraId="29633FF4" w14:textId="77777777">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3D1F151">
              <v:roundrect id="Rectangle: Rounded Corners 979293335" style="position:absolute;left:0;text-align:left;margin-left:3.75pt;margin-top:7.6pt;width:340.95pt;height:80.15pt;z-index:2516583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51" fillcolor="#f2f2f2 [3052]" strokecolor="#1f3763 [1604]" strokeweight="1pt" arcsize="10923f" w14:anchorId="49A7A5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">
                <v:stroke joinstyle="miter"/>
                <v:textbox>
                  <w:txbxContent>
                    <w:p w:rsidRPr="008A2232" w:rsidR="00D36ADC" w:rsidP="00D36ADC" w:rsidRDefault="00D36ADC" w14:paraId="7521C32A" w14:textId="77777777">
                      <w:pPr>
                        <w:rPr>
                          <w:b/>
                          <w:color w:val="000000" w:themeColor="text1"/>
                          <w:sz w:val="18"/>
                          <w:szCs w:val="18"/>
                        </w:rPr>
                      </w:pPr>
                      <w:r w:rsidRPr="008A2232">
                        <w:rPr>
                          <w:b/>
                          <w:color w:val="000000" w:themeColor="text1"/>
                          <w:sz w:val="18"/>
                          <w:szCs w:val="18"/>
                        </w:rPr>
                        <w:t>Indicative Documentation for Course Approval:</w:t>
                      </w:r>
                    </w:p>
                    <w:p w:rsidRPr="008A2232" w:rsidR="00D36ADC" w:rsidP="00D36ADC" w:rsidRDefault="006328D7" w14:paraId="34000C1B" w14:textId="5AF823D3">
                      <w:pPr>
                        <w:pStyle w:val="ListParagraph"/>
                        <w:numPr>
                          <w:ilvl w:val="0"/>
                          <w:numId w:val="36"/>
                        </w:numPr>
                        <w:ind w:left="284" w:hanging="284"/>
                        <w:rPr>
                          <w:color w:val="000000" w:themeColor="text1"/>
                          <w:sz w:val="18"/>
                          <w:szCs w:val="18"/>
                        </w:rPr>
                      </w:pPr>
                      <w:r w:rsidRPr="008A2232">
                        <w:rPr>
                          <w:color w:val="000000" w:themeColor="text1"/>
                          <w:sz w:val="18"/>
                          <w:szCs w:val="18"/>
                        </w:rPr>
                        <w:t xml:space="preserve">Validation Handbook </w:t>
                      </w:r>
                      <w:r w:rsidRPr="008A2232" w:rsidR="00E27B3D">
                        <w:rPr>
                          <w:color w:val="000000" w:themeColor="text1"/>
                          <w:sz w:val="18"/>
                          <w:szCs w:val="18"/>
                        </w:rPr>
                        <w:t>including the partner Course and Module Specifications</w:t>
                      </w:r>
                    </w:p>
                    <w:p w:rsidRPr="008A2232" w:rsidR="00663CD6" w:rsidP="00D36ADC" w:rsidRDefault="00663CD6" w14:paraId="5F2AB54A" w14:textId="2CF3B1F7">
                      <w:pPr>
                        <w:pStyle w:val="ListParagraph"/>
                        <w:numPr>
                          <w:ilvl w:val="0"/>
                          <w:numId w:val="36"/>
                        </w:numPr>
                        <w:ind w:left="284" w:hanging="284"/>
                        <w:rPr>
                          <w:color w:val="000000" w:themeColor="text1"/>
                          <w:sz w:val="18"/>
                          <w:szCs w:val="18"/>
                        </w:rPr>
                      </w:pPr>
                      <w:r w:rsidRPr="008A2232">
                        <w:rPr>
                          <w:color w:val="000000" w:themeColor="text1"/>
                          <w:sz w:val="18"/>
                          <w:szCs w:val="18"/>
                        </w:rPr>
                        <w:t>Site Visit Report</w:t>
                      </w:r>
                    </w:p>
                    <w:p w:rsidRPr="008A2232" w:rsidR="00D36ADC" w:rsidP="00D36ADC" w:rsidRDefault="00D36ADC" w14:paraId="10B3E686" w14:textId="0818DE54">
                      <w:pPr>
                        <w:pStyle w:val="ListParagraph"/>
                        <w:numPr>
                          <w:ilvl w:val="0"/>
                          <w:numId w:val="36"/>
                        </w:numPr>
                        <w:ind w:left="284" w:hanging="284"/>
                        <w:rPr>
                          <w:color w:val="000000" w:themeColor="text1"/>
                          <w:sz w:val="18"/>
                          <w:szCs w:val="18"/>
                        </w:rPr>
                      </w:pPr>
                      <w:r w:rsidRPr="008A2232">
                        <w:rPr>
                          <w:color w:val="000000" w:themeColor="text1"/>
                          <w:sz w:val="18"/>
                          <w:szCs w:val="18"/>
                        </w:rPr>
                        <w:t>RTS Forms for staff delivering course/</w:t>
                      </w:r>
                      <w:r w:rsidRPr="008A2232" w:rsidR="00663CD6">
                        <w:rPr>
                          <w:color w:val="000000" w:themeColor="text1"/>
                          <w:sz w:val="18"/>
                          <w:szCs w:val="18"/>
                        </w:rPr>
                        <w:t>modules.</w:t>
                      </w:r>
                    </w:p>
                    <w:p w:rsidRPr="008A2232" w:rsidR="00D36ADC" w:rsidP="00D36ADC" w:rsidRDefault="00D36ADC" w14:paraId="372EEF7F" w14:textId="77777777">
                      <w:pPr>
                        <w:pStyle w:val="ListParagraph"/>
                        <w:numPr>
                          <w:ilvl w:val="0"/>
                          <w:numId w:val="36"/>
                        </w:numPr>
                        <w:ind w:left="284" w:hanging="284"/>
                        <w:rPr>
                          <w:color w:val="000000" w:themeColor="text1"/>
                          <w:sz w:val="18"/>
                          <w:szCs w:val="18"/>
                        </w:rPr>
                      </w:pPr>
                      <w:r w:rsidRPr="008A2232">
                        <w:rPr>
                          <w:color w:val="000000" w:themeColor="text1"/>
                          <w:sz w:val="18"/>
                          <w:szCs w:val="18"/>
                        </w:rPr>
                        <w:t>Partner curriculum documents</w:t>
                      </w:r>
                    </w:p>
                    <w:p w:rsidRPr="008A2232" w:rsidR="00D36ADC" w:rsidP="00D36ADC" w:rsidRDefault="00D36ADC" w14:paraId="4101652C" w14:textId="77777777">
                      <w:pPr>
                        <w:rPr>
                          <w:color w:val="000000" w:themeColor="text1"/>
                          <w:sz w:val="18"/>
                          <w:szCs w:val="18"/>
                        </w:rPr>
                      </w:pPr>
                    </w:p>
                    <w:p w:rsidRPr="008A2232" w:rsidR="00D36ADC" w:rsidP="00D36ADC" w:rsidRDefault="00D36ADC" w14:paraId="4B99056E" w14:textId="77777777">
                      <w:pPr>
                        <w:jc w:val="center"/>
                        <w:rPr>
                          <w:color w:val="000000" w:themeColor="text1"/>
                          <w:sz w:val="18"/>
                          <w:szCs w:val="18"/>
                        </w:rPr>
                      </w:pPr>
                    </w:p>
                  </w:txbxContent>
                </v:textbox>
                <w10:wrap anchorx="margin"/>
              </v:roundrect>
            </w:pict>
          </mc:Fallback>
        </mc:AlternateContent>
      </w:r>
    </w:p>
    <w:p w:rsidRPr="00970897" w:rsidR="007270B9" w:rsidP="00BE02AF" w:rsidRDefault="007270B9" w14:paraId="0DC21014" w14:textId="2854F633">
      <w:pPr>
        <w:tabs>
          <w:tab w:val="left" w:pos="2760"/>
        </w:tabs>
        <w:ind w:left="851" w:hanging="851"/>
        <w:rPr>
          <w:rFonts w:ascii="Aptos" w:hAnsi="Aptos"/>
        </w:rPr>
      </w:pPr>
    </w:p>
    <w:p w:rsidRPr="00970897" w:rsidR="007270B9" w:rsidP="00BE02AF" w:rsidRDefault="007270B9" w14:paraId="492C710A" w14:textId="77777777">
      <w:pPr>
        <w:tabs>
          <w:tab w:val="left" w:pos="2760"/>
        </w:tabs>
        <w:ind w:left="851" w:hanging="851"/>
        <w:rPr>
          <w:rFonts w:ascii="Aptos" w:hAnsi="Aptos"/>
        </w:rPr>
      </w:pPr>
    </w:p>
    <w:p w:rsidRPr="00970897" w:rsidR="007270B9" w:rsidP="00BE02AF" w:rsidRDefault="007270B9" w14:paraId="20E8D822" w14:textId="39EC6F49">
      <w:pPr>
        <w:tabs>
          <w:tab w:val="left" w:pos="2760"/>
        </w:tabs>
        <w:ind w:left="851" w:hanging="851"/>
        <w:rPr>
          <w:rFonts w:ascii="Aptos" w:hAnsi="Aptos"/>
        </w:rPr>
      </w:pPr>
    </w:p>
    <w:p w:rsidRPr="00970897" w:rsidR="007270B9" w:rsidP="00BE02AF" w:rsidRDefault="007270B9" w14:paraId="7EF740AE" w14:textId="496B60C8">
      <w:pPr>
        <w:tabs>
          <w:tab w:val="left" w:pos="2760"/>
        </w:tabs>
        <w:ind w:left="851" w:hanging="851"/>
        <w:rPr>
          <w:rFonts w:ascii="Aptos" w:hAnsi="Aptos"/>
        </w:rPr>
      </w:pPr>
    </w:p>
    <w:p w:rsidRPr="00970897" w:rsidR="007270B9" w:rsidP="00BE02AF" w:rsidRDefault="007270B9" w14:paraId="3D3D3561" w14:textId="78D75725">
      <w:pPr>
        <w:tabs>
          <w:tab w:val="left" w:pos="2760"/>
        </w:tabs>
        <w:ind w:left="851" w:hanging="851"/>
        <w:rPr>
          <w:rFonts w:ascii="Aptos" w:hAnsi="Aptos"/>
        </w:rPr>
      </w:pPr>
    </w:p>
    <w:p w:rsidRPr="00970897" w:rsidR="007270B9" w:rsidP="00BE02AF" w:rsidRDefault="0054638A" w14:paraId="5426AD79" w14:textId="6F37CA48">
      <w:pPr>
        <w:tabs>
          <w:tab w:val="left" w:pos="2760"/>
        </w:tabs>
        <w:ind w:left="851" w:hanging="851"/>
        <w:rPr>
          <w:rFonts w:ascii="Aptos" w:hAnsi="Aptos"/>
        </w:rPr>
      </w:pPr>
      <w:r w:rsidRPr="00970897">
        <w:rPr>
          <w:rFonts w:ascii="Aptos" w:hAnsi="Aptos"/>
          <w:b/>
          <w:noProof/>
          <w:lang w:eastAsia="en-GB"/>
        </w:rPr>
        <mc:AlternateContent>
          <mc:Choice Requires="wps">
            <w:drawing>
              <wp:anchor distT="0" distB="0" distL="114300" distR="114300" simplePos="0" relativeHeight="251658342" behindDoc="0" locked="0" layoutInCell="1" allowOverlap="1" wp14:anchorId="74D7A8F1" wp14:editId="242E6484">
                <wp:simplePos x="0" y="0"/>
                <wp:positionH relativeFrom="column">
                  <wp:posOffset>2134870</wp:posOffset>
                </wp:positionH>
                <wp:positionV relativeFrom="paragraph">
                  <wp:posOffset>148590</wp:posOffset>
                </wp:positionV>
                <wp:extent cx="0" cy="133350"/>
                <wp:effectExtent l="76200" t="0" r="57150" b="57150"/>
                <wp:wrapNone/>
                <wp:docPr id="780950586" name="Straight Arrow Connector 780950586"/>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C15B45D">
              <v:shape id="Straight Arrow Connector 780950586" style="position:absolute;margin-left:168.1pt;margin-top:11.7pt;width:0;height:10.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" w14:anchorId="497D41C2">
                <v:stroke joinstyle="miter" endarrow="block"/>
              </v:shape>
            </w:pict>
          </mc:Fallback>
        </mc:AlternateContent>
      </w:r>
    </w:p>
    <w:p w:rsidRPr="00970897" w:rsidR="007270B9" w:rsidP="00BE02AF" w:rsidRDefault="0054638A" w14:paraId="4238629C" w14:textId="2F506057">
      <w:pPr>
        <w:tabs>
          <w:tab w:val="left" w:pos="2760"/>
        </w:tabs>
        <w:ind w:left="851" w:hanging="851"/>
        <w:rPr>
          <w:rFonts w:ascii="Aptos" w:hAnsi="Aptos"/>
        </w:rPr>
      </w:pPr>
      <w:r w:rsidRPr="00970897">
        <w:rPr>
          <w:rFonts w:ascii="Aptos" w:hAnsi="Aptos"/>
          <w:b/>
          <w:noProof/>
          <w:lang w:eastAsia="en-GB"/>
        </w:rPr>
        <mc:AlternateContent>
          <mc:Choice Requires="wps">
            <w:drawing>
              <wp:anchor distT="0" distB="0" distL="114300" distR="114300" simplePos="0" relativeHeight="251658341" behindDoc="0" locked="0" layoutInCell="1" allowOverlap="1" wp14:anchorId="79A0E2F1" wp14:editId="109F823E">
                <wp:simplePos x="0" y="0"/>
                <wp:positionH relativeFrom="margin">
                  <wp:posOffset>-19050</wp:posOffset>
                </wp:positionH>
                <wp:positionV relativeFrom="paragraph">
                  <wp:posOffset>177165</wp:posOffset>
                </wp:positionV>
                <wp:extent cx="4276725" cy="704850"/>
                <wp:effectExtent l="0" t="0" r="28575" b="19050"/>
                <wp:wrapNone/>
                <wp:docPr id="709064458" name="Rectangle: Rounded Corners 709064458"/>
                <wp:cNvGraphicFramePr/>
                <a:graphic xmlns:a="http://schemas.openxmlformats.org/drawingml/2006/main">
                  <a:graphicData uri="http://schemas.microsoft.com/office/word/2010/wordprocessingShape">
                    <wps:wsp>
                      <wps:cNvSpPr/>
                      <wps:spPr>
                        <a:xfrm>
                          <a:off x="0" y="0"/>
                          <a:ext cx="4276725" cy="70485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AE37D7" w:rsidP="00AE37D7" w:rsidRDefault="00AE37D7" w14:paraId="743D485E" w14:textId="77777777">
                            <w:pPr>
                              <w:spacing w:after="120"/>
                              <w:jc w:val="center"/>
                              <w:rPr>
                                <w:b/>
                                <w:color w:val="000000" w:themeColor="text1"/>
                              </w:rPr>
                            </w:pPr>
                            <w:r w:rsidRPr="008A2232">
                              <w:rPr>
                                <w:b/>
                                <w:color w:val="000000" w:themeColor="text1"/>
                              </w:rPr>
                              <w:t>APPROVAL EVENT / ACTIVITY HELD</w:t>
                            </w:r>
                          </w:p>
                          <w:p w:rsidRPr="008A2232" w:rsidR="00AE37D7" w:rsidP="00AE37D7" w:rsidRDefault="00AE37D7" w14:paraId="6E0E2EC3" w14:textId="77777777">
                            <w:pPr>
                              <w:spacing w:after="120"/>
                              <w:jc w:val="center"/>
                              <w:rPr>
                                <w:color w:val="000000" w:themeColor="text1"/>
                                <w:sz w:val="18"/>
                                <w:szCs w:val="18"/>
                              </w:rPr>
                            </w:pPr>
                            <w:r w:rsidRPr="008A2232">
                              <w:rPr>
                                <w:color w:val="000000" w:themeColor="text1"/>
                                <w:sz w:val="18"/>
                                <w:szCs w:val="18"/>
                              </w:rPr>
                              <w:t>Based on moderate or low risk, either an event or a formal sign off will take place, depending on the nature of the proposal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107E0DA">
              <v:roundrect id="Rectangle: Rounded Corners 709064458" style="position:absolute;left:0;text-align:left;margin-left:-1.5pt;margin-top:13.95pt;width:336.75pt;height:55.5pt;z-index:2516583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52" fillcolor="#f2f2f2 [3052]" strokecolor="#1f3763 [1604]" strokeweight="1pt" arcsize="10923f" w14:anchorId="79A0E2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">
                <v:stroke joinstyle="miter"/>
                <v:textbox>
                  <w:txbxContent>
                    <w:p w:rsidRPr="008A2232" w:rsidR="00AE37D7" w:rsidP="00AE37D7" w:rsidRDefault="00AE37D7" w14:paraId="3A738F7E" w14:textId="77777777">
                      <w:pPr>
                        <w:spacing w:after="120"/>
                        <w:jc w:val="center"/>
                        <w:rPr>
                          <w:b/>
                          <w:color w:val="000000" w:themeColor="text1"/>
                        </w:rPr>
                      </w:pPr>
                      <w:r w:rsidRPr="008A2232">
                        <w:rPr>
                          <w:b/>
                          <w:color w:val="000000" w:themeColor="text1"/>
                        </w:rPr>
                        <w:t>APPROVAL EVENT / ACTIVITY HELD</w:t>
                      </w:r>
                    </w:p>
                    <w:p w:rsidRPr="008A2232" w:rsidR="00AE37D7" w:rsidP="00AE37D7" w:rsidRDefault="00AE37D7" w14:paraId="47E304DD" w14:textId="77777777">
                      <w:pPr>
                        <w:spacing w:after="120"/>
                        <w:jc w:val="center"/>
                        <w:rPr>
                          <w:color w:val="000000" w:themeColor="text1"/>
                          <w:sz w:val="18"/>
                          <w:szCs w:val="18"/>
                        </w:rPr>
                      </w:pPr>
                      <w:r w:rsidRPr="008A2232">
                        <w:rPr>
                          <w:color w:val="000000" w:themeColor="text1"/>
                          <w:sz w:val="18"/>
                          <w:szCs w:val="18"/>
                        </w:rPr>
                        <w:t>Based on moderate or low risk, either an event or a formal sign off will take place, depending on the nature of the proposal</w:t>
                      </w:r>
                    </w:p>
                  </w:txbxContent>
                </v:textbox>
                <w10:wrap anchorx="margin"/>
              </v:roundrect>
            </w:pict>
          </mc:Fallback>
        </mc:AlternateContent>
      </w:r>
    </w:p>
    <w:p w:rsidRPr="00970897" w:rsidR="007270B9" w:rsidP="00BE02AF" w:rsidRDefault="00FE64E6" w14:paraId="12C40B71" w14:textId="4E342D04">
      <w:pPr>
        <w:tabs>
          <w:tab w:val="left" w:pos="2760"/>
        </w:tabs>
        <w:ind w:left="851" w:hanging="851"/>
        <w:rPr>
          <w:rFonts w:ascii="Aptos" w:hAnsi="Aptos"/>
        </w:rPr>
      </w:pPr>
      <w:r w:rsidRPr="00970897">
        <w:rPr>
          <w:rFonts w:ascii="Aptos" w:hAnsi="Aptos"/>
          <w:noProof/>
          <w:lang w:eastAsia="en-GB"/>
        </w:rPr>
        <mc:AlternateContent>
          <mc:Choice Requires="wps">
            <w:drawing>
              <wp:anchor distT="0" distB="0" distL="114300" distR="114300" simplePos="0" relativeHeight="251658349" behindDoc="0" locked="0" layoutInCell="1" allowOverlap="1" wp14:anchorId="7061C0FA" wp14:editId="3461D4E0">
                <wp:simplePos x="0" y="0"/>
                <wp:positionH relativeFrom="column">
                  <wp:posOffset>4620260</wp:posOffset>
                </wp:positionH>
                <wp:positionV relativeFrom="paragraph">
                  <wp:posOffset>38735</wp:posOffset>
                </wp:positionV>
                <wp:extent cx="1362075" cy="1247775"/>
                <wp:effectExtent l="0" t="0" r="28575" b="28575"/>
                <wp:wrapNone/>
                <wp:docPr id="481808970" name="Rectangle: Rounded Corners 481808970"/>
                <wp:cNvGraphicFramePr/>
                <a:graphic xmlns:a="http://schemas.openxmlformats.org/drawingml/2006/main">
                  <a:graphicData uri="http://schemas.microsoft.com/office/word/2010/wordprocessingShape">
                    <wps:wsp>
                      <wps:cNvSpPr/>
                      <wps:spPr>
                        <a:xfrm>
                          <a:off x="0" y="0"/>
                          <a:ext cx="1362075" cy="1247775"/>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292365" w:rsidP="00292365" w:rsidRDefault="00292365" w14:paraId="1903360D" w14:textId="77777777">
                            <w:pPr>
                              <w:jc w:val="center"/>
                              <w:rPr>
                                <w:b/>
                              </w:rPr>
                            </w:pPr>
                            <w:r w:rsidRPr="008A2232">
                              <w:rPr>
                                <w:b/>
                              </w:rPr>
                              <w:t>APPROVAL NOT GRANTED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6AAB84E1">
              <v:roundrect id="Rectangle: Rounded Corners 481808970" style="position:absolute;left:0;text-align:left;margin-left:363.8pt;margin-top:3.05pt;width:107.25pt;height:98.25pt;z-index:2516583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53" fillcolor="red" strokecolor="#1f3763 [1604]" strokeweight="1pt" arcsize="10923f" w14:anchorId="7061C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">
                <v:stroke joinstyle="miter"/>
                <v:textbox>
                  <w:txbxContent>
                    <w:p w:rsidRPr="008A2232" w:rsidR="00292365" w:rsidP="00292365" w:rsidRDefault="00292365" w14:paraId="2ACEA67B" w14:textId="77777777">
                      <w:pPr>
                        <w:jc w:val="center"/>
                        <w:rPr>
                          <w:b/>
                        </w:rPr>
                      </w:pPr>
                      <w:r w:rsidRPr="008A2232">
                        <w:rPr>
                          <w:b/>
                        </w:rPr>
                        <w:t>APPROVAL NOT GRANTED</w:t>
                      </w:r>
                    </w:p>
                  </w:txbxContent>
                </v:textbox>
              </v:roundrect>
            </w:pict>
          </mc:Fallback>
        </mc:AlternateContent>
      </w:r>
    </w:p>
    <w:p w:rsidRPr="00970897" w:rsidR="007270B9" w:rsidP="00BE02AF" w:rsidRDefault="007270B9" w14:paraId="0686DA88" w14:textId="6E8061C8">
      <w:pPr>
        <w:tabs>
          <w:tab w:val="left" w:pos="2760"/>
        </w:tabs>
        <w:ind w:left="851" w:hanging="851"/>
        <w:rPr>
          <w:rFonts w:ascii="Aptos" w:hAnsi="Aptos"/>
        </w:rPr>
      </w:pPr>
    </w:p>
    <w:p w:rsidRPr="00970897" w:rsidR="007270B9" w:rsidP="00BE02AF" w:rsidRDefault="00FE64E6" w14:paraId="33B920E1" w14:textId="711FA403">
      <w:pPr>
        <w:tabs>
          <w:tab w:val="left" w:pos="2760"/>
        </w:tabs>
        <w:ind w:left="851" w:hanging="851"/>
        <w:rPr>
          <w:rFonts w:ascii="Aptos" w:hAnsi="Aptos"/>
        </w:rPr>
      </w:pPr>
      <w:r w:rsidRPr="00970897">
        <w:rPr>
          <w:rFonts w:ascii="Aptos" w:hAnsi="Aptos"/>
          <w:noProof/>
          <w:lang w:eastAsia="en-GB"/>
        </w:rPr>
        <mc:AlternateContent>
          <mc:Choice Requires="wps">
            <w:drawing>
              <wp:anchor distT="0" distB="0" distL="114300" distR="114300" simplePos="0" relativeHeight="251658351" behindDoc="0" locked="0" layoutInCell="1" allowOverlap="1" wp14:anchorId="04D6446B" wp14:editId="117E516C">
                <wp:simplePos x="0" y="0"/>
                <wp:positionH relativeFrom="column">
                  <wp:posOffset>4286250</wp:posOffset>
                </wp:positionH>
                <wp:positionV relativeFrom="paragraph">
                  <wp:posOffset>74295</wp:posOffset>
                </wp:positionV>
                <wp:extent cx="254000" cy="6350"/>
                <wp:effectExtent l="0" t="57150" r="31750" b="88900"/>
                <wp:wrapNone/>
                <wp:docPr id="658071371" name="Straight Arrow Connector 658071371"/>
                <wp:cNvGraphicFramePr/>
                <a:graphic xmlns:a="http://schemas.openxmlformats.org/drawingml/2006/main">
                  <a:graphicData uri="http://schemas.microsoft.com/office/word/2010/wordprocessingShape">
                    <wps:wsp>
                      <wps:cNvCnPr/>
                      <wps:spPr>
                        <a:xfrm>
                          <a:off x="0" y="0"/>
                          <a:ext cx="254000" cy="63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6751C23">
              <v:shape id="Straight Arrow Connector 658071371" style="position:absolute;margin-left:337.5pt;margin-top:5.85pt;width:20pt;height:.5pt;z-index:251658351;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" w14:anchorId="22AB3854">
                <v:stroke joinstyle="miter" endarrow="block"/>
              </v:shape>
            </w:pict>
          </mc:Fallback>
        </mc:AlternateContent>
      </w:r>
    </w:p>
    <w:p w:rsidRPr="00970897" w:rsidR="007270B9" w:rsidP="00BE02AF" w:rsidRDefault="007270B9" w14:paraId="0B1568E5" w14:textId="777C2836">
      <w:pPr>
        <w:tabs>
          <w:tab w:val="left" w:pos="2760"/>
        </w:tabs>
        <w:ind w:left="851" w:hanging="851"/>
        <w:rPr>
          <w:rFonts w:ascii="Aptos" w:hAnsi="Aptos"/>
        </w:rPr>
      </w:pPr>
    </w:p>
    <w:p w:rsidRPr="00970897" w:rsidR="007270B9" w:rsidP="00BE02AF" w:rsidRDefault="0054638A" w14:paraId="0D3BE6E3" w14:textId="5319C74F">
      <w:pPr>
        <w:tabs>
          <w:tab w:val="left" w:pos="2760"/>
        </w:tabs>
        <w:ind w:left="851" w:hanging="851"/>
        <w:rPr>
          <w:rFonts w:ascii="Aptos" w:hAnsi="Aptos"/>
        </w:rPr>
      </w:pPr>
      <w:r w:rsidRPr="00970897">
        <w:rPr>
          <w:rFonts w:ascii="Aptos" w:hAnsi="Aptos"/>
          <w:b/>
          <w:noProof/>
          <w:lang w:eastAsia="en-GB"/>
        </w:rPr>
        <mc:AlternateContent>
          <mc:Choice Requires="wps">
            <w:drawing>
              <wp:anchor distT="0" distB="0" distL="114300" distR="114300" simplePos="0" relativeHeight="251658346" behindDoc="0" locked="0" layoutInCell="1" allowOverlap="1" wp14:anchorId="2D394B84" wp14:editId="3660A1D9">
                <wp:simplePos x="0" y="0"/>
                <wp:positionH relativeFrom="column">
                  <wp:posOffset>2149475</wp:posOffset>
                </wp:positionH>
                <wp:positionV relativeFrom="paragraph">
                  <wp:posOffset>81280</wp:posOffset>
                </wp:positionV>
                <wp:extent cx="0" cy="133350"/>
                <wp:effectExtent l="76200" t="0" r="57150" b="57150"/>
                <wp:wrapNone/>
                <wp:docPr id="1853305790" name="Straight Arrow Connector 1853305790"/>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7D6A3D5">
              <v:shape id="Straight Arrow Connector 1853305790" style="position:absolute;margin-left:169.25pt;margin-top:6.4pt;width:0;height:10.5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" w14:anchorId="1A6E8C10">
                <v:stroke joinstyle="miter" endarrow="block"/>
              </v:shape>
            </w:pict>
          </mc:Fallback>
        </mc:AlternateContent>
      </w:r>
    </w:p>
    <w:p w:rsidRPr="00970897" w:rsidR="007270B9" w:rsidP="00BE02AF" w:rsidRDefault="00FE64E6" w14:paraId="202C0B9B" w14:textId="33AC8DBF">
      <w:pPr>
        <w:tabs>
          <w:tab w:val="left" w:pos="2760"/>
        </w:tabs>
        <w:ind w:left="851" w:hanging="851"/>
        <w:rPr>
          <w:rFonts w:ascii="Aptos" w:hAnsi="Aptos"/>
        </w:rPr>
      </w:pPr>
      <w:r w:rsidRPr="00970897">
        <w:rPr>
          <w:rFonts w:ascii="Aptos" w:hAnsi="Aptos"/>
          <w:b/>
          <w:noProof/>
          <w:lang w:eastAsia="en-GB"/>
        </w:rPr>
        <mc:AlternateContent>
          <mc:Choice Requires="wps">
            <w:drawing>
              <wp:anchor distT="0" distB="0" distL="114300" distR="114300" simplePos="0" relativeHeight="251658343" behindDoc="0" locked="0" layoutInCell="1" allowOverlap="1" wp14:anchorId="6BAE3553" wp14:editId="7DC6AD0D">
                <wp:simplePos x="0" y="0"/>
                <wp:positionH relativeFrom="margin">
                  <wp:align>left</wp:align>
                </wp:positionH>
                <wp:positionV relativeFrom="paragraph">
                  <wp:posOffset>115570</wp:posOffset>
                </wp:positionV>
                <wp:extent cx="4257675" cy="304800"/>
                <wp:effectExtent l="0" t="0" r="28575" b="19050"/>
                <wp:wrapNone/>
                <wp:docPr id="421622203" name="Rectangle: Rounded Corners 421622203"/>
                <wp:cNvGraphicFramePr/>
                <a:graphic xmlns:a="http://schemas.openxmlformats.org/drawingml/2006/main">
                  <a:graphicData uri="http://schemas.microsoft.com/office/word/2010/wordprocessingShape">
                    <wps:wsp>
                      <wps:cNvSpPr/>
                      <wps:spPr>
                        <a:xfrm>
                          <a:off x="0" y="0"/>
                          <a:ext cx="4257675" cy="30480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4B1D84" w:rsidP="004B1D84" w:rsidRDefault="004B1D84" w14:paraId="328F6D39" w14:textId="77777777">
                            <w:pPr>
                              <w:spacing w:after="120"/>
                              <w:jc w:val="center"/>
                              <w:rPr>
                                <w:b/>
                                <w:color w:val="000000" w:themeColor="text1"/>
                              </w:rPr>
                            </w:pPr>
                            <w:r w:rsidRPr="008A2232">
                              <w:rPr>
                                <w:b/>
                                <w:color w:val="000000" w:themeColor="text1"/>
                              </w:rPr>
                              <w:t xml:space="preserve">CONDITIONS OF APPROVAL COMPLETED </w:t>
                            </w:r>
                          </w:p>
                          <w:p w:rsidRPr="008A2232" w:rsidR="004B1D84" w:rsidP="004B1D84" w:rsidRDefault="004B1D84" w14:paraId="435DE233" w14:textId="77777777">
                            <w:pPr>
                              <w:spacing w:after="120"/>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DF0B96F">
              <v:roundrect id="Rectangle: Rounded Corners 421622203" style="position:absolute;left:0;text-align:left;margin-left:0;margin-top:9.1pt;width:335.25pt;height:24pt;z-index:2516583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54" fillcolor="#f2f2f2 [3052]" strokecolor="#1f3763 [1604]" strokeweight="1pt" arcsize="10923f" w14:anchorId="6BAE3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">
                <v:stroke joinstyle="miter"/>
                <v:textbox>
                  <w:txbxContent>
                    <w:p w:rsidRPr="008A2232" w:rsidR="004B1D84" w:rsidP="004B1D84" w:rsidRDefault="004B1D84" w14:paraId="105CC868" w14:textId="77777777">
                      <w:pPr>
                        <w:spacing w:after="120"/>
                        <w:jc w:val="center"/>
                        <w:rPr>
                          <w:b/>
                          <w:color w:val="000000" w:themeColor="text1"/>
                        </w:rPr>
                      </w:pPr>
                      <w:r w:rsidRPr="008A2232">
                        <w:rPr>
                          <w:b/>
                          <w:color w:val="000000" w:themeColor="text1"/>
                        </w:rPr>
                        <w:t xml:space="preserve">CONDITIONS OF APPROVAL COMPLETED </w:t>
                      </w:r>
                    </w:p>
                    <w:p w:rsidRPr="008A2232" w:rsidR="004B1D84" w:rsidP="004B1D84" w:rsidRDefault="004B1D84" w14:paraId="1299C43A" w14:textId="77777777">
                      <w:pPr>
                        <w:spacing w:after="120"/>
                        <w:jc w:val="center"/>
                        <w:rPr>
                          <w:color w:val="000000" w:themeColor="text1"/>
                          <w:sz w:val="18"/>
                          <w:szCs w:val="18"/>
                        </w:rPr>
                      </w:pPr>
                    </w:p>
                  </w:txbxContent>
                </v:textbox>
                <w10:wrap anchorx="margin"/>
              </v:roundrect>
            </w:pict>
          </mc:Fallback>
        </mc:AlternateContent>
      </w:r>
    </w:p>
    <w:p w:rsidRPr="00970897" w:rsidR="007270B9" w:rsidP="00BE02AF" w:rsidRDefault="00FE64E6" w14:paraId="4AA34F77" w14:textId="3AB6B429">
      <w:pPr>
        <w:tabs>
          <w:tab w:val="left" w:pos="2760"/>
        </w:tabs>
        <w:ind w:left="851" w:hanging="851"/>
        <w:rPr>
          <w:rFonts w:ascii="Aptos" w:hAnsi="Aptos"/>
        </w:rPr>
      </w:pPr>
      <w:r w:rsidRPr="00970897">
        <w:rPr>
          <w:rFonts w:ascii="Aptos" w:hAnsi="Aptos"/>
          <w:noProof/>
          <w:lang w:eastAsia="en-GB"/>
        </w:rPr>
        <mc:AlternateContent>
          <mc:Choice Requires="wps">
            <w:drawing>
              <wp:anchor distT="0" distB="0" distL="114300" distR="114300" simplePos="0" relativeHeight="251658352" behindDoc="0" locked="0" layoutInCell="1" allowOverlap="1" wp14:anchorId="4BA19DB7" wp14:editId="52E11D6A">
                <wp:simplePos x="0" y="0"/>
                <wp:positionH relativeFrom="column">
                  <wp:posOffset>4286250</wp:posOffset>
                </wp:positionH>
                <wp:positionV relativeFrom="paragraph">
                  <wp:posOffset>102870</wp:posOffset>
                </wp:positionV>
                <wp:extent cx="254000" cy="6350"/>
                <wp:effectExtent l="0" t="57150" r="31750" b="88900"/>
                <wp:wrapNone/>
                <wp:docPr id="1635000165" name="Straight Arrow Connector 1635000165"/>
                <wp:cNvGraphicFramePr/>
                <a:graphic xmlns:a="http://schemas.openxmlformats.org/drawingml/2006/main">
                  <a:graphicData uri="http://schemas.microsoft.com/office/word/2010/wordprocessingShape">
                    <wps:wsp>
                      <wps:cNvCnPr/>
                      <wps:spPr>
                        <a:xfrm>
                          <a:off x="0" y="0"/>
                          <a:ext cx="254000" cy="63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7F7CDB70">
              <v:shape id="Straight Arrow Connector 1635000165" style="position:absolute;margin-left:337.5pt;margin-top:8.1pt;width:20pt;height:.5pt;z-index:251658352;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" w14:anchorId="5A1E7002">
                <v:stroke joinstyle="miter" endarrow="block"/>
              </v:shape>
            </w:pict>
          </mc:Fallback>
        </mc:AlternateContent>
      </w:r>
    </w:p>
    <w:p w:rsidRPr="00970897" w:rsidR="007270B9" w:rsidP="00BE02AF" w:rsidRDefault="00FE64E6" w14:paraId="1E11B15B" w14:textId="638AE15E">
      <w:pPr>
        <w:tabs>
          <w:tab w:val="left" w:pos="2760"/>
        </w:tabs>
        <w:ind w:left="851" w:hanging="851"/>
        <w:rPr>
          <w:rFonts w:ascii="Aptos" w:hAnsi="Aptos"/>
        </w:rPr>
      </w:pPr>
      <w:r w:rsidRPr="00970897">
        <w:rPr>
          <w:rFonts w:ascii="Aptos" w:hAnsi="Aptos"/>
          <w:b/>
          <w:noProof/>
          <w:lang w:eastAsia="en-GB"/>
        </w:rPr>
        <mc:AlternateContent>
          <mc:Choice Requires="wps">
            <w:drawing>
              <wp:anchor distT="0" distB="0" distL="114300" distR="114300" simplePos="0" relativeHeight="251658347" behindDoc="0" locked="0" layoutInCell="1" allowOverlap="1" wp14:anchorId="60A3D1D2" wp14:editId="6F795945">
                <wp:simplePos x="0" y="0"/>
                <wp:positionH relativeFrom="column">
                  <wp:posOffset>2178050</wp:posOffset>
                </wp:positionH>
                <wp:positionV relativeFrom="paragraph">
                  <wp:posOffset>149225</wp:posOffset>
                </wp:positionV>
                <wp:extent cx="0" cy="133350"/>
                <wp:effectExtent l="76200" t="0" r="57150" b="57150"/>
                <wp:wrapNone/>
                <wp:docPr id="1731991677" name="Straight Arrow Connector 1731991677"/>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2379525">
              <v:shape id="Straight Arrow Connector 1731991677" style="position:absolute;margin-left:171.5pt;margin-top:11.75pt;width:0;height:10.5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" w14:anchorId="48A6D987">
                <v:stroke joinstyle="miter" endarrow="block"/>
              </v:shape>
            </w:pict>
          </mc:Fallback>
        </mc:AlternateContent>
      </w:r>
    </w:p>
    <w:p w:rsidRPr="00970897" w:rsidR="007270B9" w:rsidP="00BE02AF" w:rsidRDefault="00FE64E6" w14:paraId="166697B0" w14:textId="01F6E20B">
      <w:pPr>
        <w:tabs>
          <w:tab w:val="left" w:pos="2760"/>
        </w:tabs>
        <w:ind w:left="851" w:hanging="851"/>
        <w:rPr>
          <w:rFonts w:ascii="Aptos" w:hAnsi="Aptos"/>
        </w:rPr>
      </w:pPr>
      <w:r w:rsidRPr="00970897">
        <w:rPr>
          <w:rFonts w:ascii="Aptos" w:hAnsi="Aptos"/>
          <w:b/>
          <w:noProof/>
          <w:lang w:eastAsia="en-GB"/>
        </w:rPr>
        <mc:AlternateContent>
          <mc:Choice Requires="wps">
            <w:drawing>
              <wp:anchor distT="0" distB="0" distL="114300" distR="114300" simplePos="0" relativeHeight="251658344" behindDoc="0" locked="0" layoutInCell="1" allowOverlap="1" wp14:anchorId="05C9B93F" wp14:editId="4D08071F">
                <wp:simplePos x="0" y="0"/>
                <wp:positionH relativeFrom="margin">
                  <wp:posOffset>-228599</wp:posOffset>
                </wp:positionH>
                <wp:positionV relativeFrom="paragraph">
                  <wp:posOffset>177165</wp:posOffset>
                </wp:positionV>
                <wp:extent cx="4743450" cy="298450"/>
                <wp:effectExtent l="0" t="0" r="19050" b="25400"/>
                <wp:wrapNone/>
                <wp:docPr id="1530144520" name="Rectangle: Rounded Corners 1530144520"/>
                <wp:cNvGraphicFramePr/>
                <a:graphic xmlns:a="http://schemas.openxmlformats.org/drawingml/2006/main">
                  <a:graphicData uri="http://schemas.microsoft.com/office/word/2010/wordprocessingShape">
                    <wps:wsp>
                      <wps:cNvSpPr/>
                      <wps:spPr>
                        <a:xfrm>
                          <a:off x="0" y="0"/>
                          <a:ext cx="4743450" cy="29845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017DA2" w:rsidP="00017DA2" w:rsidRDefault="00017DA2" w14:paraId="5A49CA0B" w14:textId="41B47BC6">
                            <w:pPr>
                              <w:spacing w:after="120"/>
                              <w:jc w:val="center"/>
                              <w:rPr>
                                <w:b/>
                                <w:color w:val="000000" w:themeColor="text1"/>
                              </w:rPr>
                            </w:pPr>
                            <w:r w:rsidRPr="008A2232">
                              <w:rPr>
                                <w:b/>
                                <w:color w:val="000000" w:themeColor="text1"/>
                              </w:rPr>
                              <w:t xml:space="preserve">SUBMISSION TO </w:t>
                            </w:r>
                            <w:r w:rsidRPr="008A2232" w:rsidR="009E6E2A">
                              <w:rPr>
                                <w:b/>
                                <w:color w:val="000000" w:themeColor="text1"/>
                              </w:rPr>
                              <w:t>VGSC</w:t>
                            </w:r>
                            <w:r w:rsidRPr="008A2232">
                              <w:rPr>
                                <w:b/>
                                <w:color w:val="000000" w:themeColor="text1"/>
                              </w:rPr>
                              <w:t xml:space="preserve"> AND THEN </w:t>
                            </w:r>
                            <w:r w:rsidRPr="008A2232" w:rsidR="00201D6E">
                              <w:rPr>
                                <w:b/>
                                <w:color w:val="000000" w:themeColor="text1"/>
                              </w:rPr>
                              <w:t>PQSC</w:t>
                            </w:r>
                            <w:r w:rsidRPr="008A2232">
                              <w:rPr>
                                <w:b/>
                                <w:color w:val="000000" w:themeColor="text1"/>
                              </w:rPr>
                              <w:t xml:space="preserve"> </w:t>
                            </w:r>
                            <w:r w:rsidRPr="008A2232" w:rsidR="00201D6E">
                              <w:rPr>
                                <w:b/>
                                <w:color w:val="000000" w:themeColor="text1"/>
                              </w:rPr>
                              <w:t>AND QAC FOR NOTING</w:t>
                            </w:r>
                          </w:p>
                          <w:p w:rsidRPr="008A2232" w:rsidR="00017DA2" w:rsidP="00017DA2" w:rsidRDefault="00017DA2" w14:paraId="5BD8E37B" w14:textId="77777777">
                            <w:pPr>
                              <w:spacing w:after="120"/>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55720C5">
              <v:roundrect id="Rectangle: Rounded Corners 1530144520" style="position:absolute;left:0;text-align:left;margin-left:-18pt;margin-top:13.95pt;width:373.5pt;height:23.5pt;z-index:251658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55" fillcolor="#f2f2f2 [3052]" strokecolor="#1f3763 [1604]" strokeweight="1pt" arcsize="10923f" w14:anchorId="05C9B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">
                <v:stroke joinstyle="miter"/>
                <v:textbox>
                  <w:txbxContent>
                    <w:p w:rsidRPr="008A2232" w:rsidR="00017DA2" w:rsidP="00017DA2" w:rsidRDefault="00017DA2" w14:paraId="481DBA06" w14:textId="41B47BC6">
                      <w:pPr>
                        <w:spacing w:after="120"/>
                        <w:jc w:val="center"/>
                        <w:rPr>
                          <w:b/>
                          <w:color w:val="000000" w:themeColor="text1"/>
                        </w:rPr>
                      </w:pPr>
                      <w:r w:rsidRPr="008A2232">
                        <w:rPr>
                          <w:b/>
                          <w:color w:val="000000" w:themeColor="text1"/>
                        </w:rPr>
                        <w:t xml:space="preserve">SUBMISSION TO </w:t>
                      </w:r>
                      <w:r w:rsidRPr="008A2232" w:rsidR="009E6E2A">
                        <w:rPr>
                          <w:b/>
                          <w:color w:val="000000" w:themeColor="text1"/>
                        </w:rPr>
                        <w:t>VGSC</w:t>
                      </w:r>
                      <w:r w:rsidRPr="008A2232">
                        <w:rPr>
                          <w:b/>
                          <w:color w:val="000000" w:themeColor="text1"/>
                        </w:rPr>
                        <w:t xml:space="preserve"> AND THEN </w:t>
                      </w:r>
                      <w:r w:rsidRPr="008A2232" w:rsidR="00201D6E">
                        <w:rPr>
                          <w:b/>
                          <w:color w:val="000000" w:themeColor="text1"/>
                        </w:rPr>
                        <w:t>PQSC</w:t>
                      </w:r>
                      <w:r w:rsidRPr="008A2232">
                        <w:rPr>
                          <w:b/>
                          <w:color w:val="000000" w:themeColor="text1"/>
                        </w:rPr>
                        <w:t xml:space="preserve"> </w:t>
                      </w:r>
                      <w:r w:rsidRPr="008A2232" w:rsidR="00201D6E">
                        <w:rPr>
                          <w:b/>
                          <w:color w:val="000000" w:themeColor="text1"/>
                        </w:rPr>
                        <w:t>AND QAC FOR NOTING</w:t>
                      </w:r>
                    </w:p>
                    <w:p w:rsidRPr="008A2232" w:rsidR="00017DA2" w:rsidP="00017DA2" w:rsidRDefault="00017DA2" w14:paraId="4DDBEF00" w14:textId="77777777">
                      <w:pPr>
                        <w:spacing w:after="120"/>
                        <w:jc w:val="center"/>
                        <w:rPr>
                          <w:color w:val="000000" w:themeColor="text1"/>
                          <w:sz w:val="18"/>
                          <w:szCs w:val="18"/>
                        </w:rPr>
                      </w:pPr>
                    </w:p>
                  </w:txbxContent>
                </v:textbox>
                <w10:wrap anchorx="margin"/>
              </v:roundrect>
            </w:pict>
          </mc:Fallback>
        </mc:AlternateContent>
      </w:r>
    </w:p>
    <w:p w:rsidRPr="00970897" w:rsidR="007270B9" w:rsidP="00BE02AF" w:rsidRDefault="007270B9" w14:paraId="422DE9EC" w14:textId="4213858A">
      <w:pPr>
        <w:tabs>
          <w:tab w:val="left" w:pos="2760"/>
        </w:tabs>
        <w:ind w:left="851" w:hanging="851"/>
        <w:rPr>
          <w:rFonts w:ascii="Aptos" w:hAnsi="Aptos"/>
        </w:rPr>
      </w:pPr>
    </w:p>
    <w:p w:rsidRPr="00970897" w:rsidR="007270B9" w:rsidP="00BE02AF" w:rsidRDefault="00FE64E6" w14:paraId="54945413" w14:textId="2A82FB17">
      <w:pPr>
        <w:tabs>
          <w:tab w:val="left" w:pos="2760"/>
        </w:tabs>
        <w:ind w:left="851" w:hanging="851"/>
        <w:rPr>
          <w:rFonts w:ascii="Aptos" w:hAnsi="Aptos"/>
        </w:rPr>
      </w:pPr>
      <w:r w:rsidRPr="00970897">
        <w:rPr>
          <w:rFonts w:ascii="Aptos" w:hAnsi="Aptos"/>
          <w:b/>
          <w:noProof/>
          <w:lang w:eastAsia="en-GB"/>
        </w:rPr>
        <mc:AlternateContent>
          <mc:Choice Requires="wps">
            <w:drawing>
              <wp:anchor distT="0" distB="0" distL="114300" distR="114300" simplePos="0" relativeHeight="251658345" behindDoc="0" locked="0" layoutInCell="1" allowOverlap="1" wp14:anchorId="7A88FFEA" wp14:editId="470EC625">
                <wp:simplePos x="0" y="0"/>
                <wp:positionH relativeFrom="margin">
                  <wp:posOffset>-438150</wp:posOffset>
                </wp:positionH>
                <wp:positionV relativeFrom="paragraph">
                  <wp:posOffset>376555</wp:posOffset>
                </wp:positionV>
                <wp:extent cx="6096000" cy="450850"/>
                <wp:effectExtent l="0" t="0" r="19050" b="25400"/>
                <wp:wrapNone/>
                <wp:docPr id="1719798025" name="Rectangle: Rounded Corners 1719798025"/>
                <wp:cNvGraphicFramePr/>
                <a:graphic xmlns:a="http://schemas.openxmlformats.org/drawingml/2006/main">
                  <a:graphicData uri="http://schemas.microsoft.com/office/word/2010/wordprocessingShape">
                    <wps:wsp>
                      <wps:cNvSpPr/>
                      <wps:spPr>
                        <a:xfrm>
                          <a:off x="0" y="0"/>
                          <a:ext cx="6096000" cy="450850"/>
                        </a:xfrm>
                        <a:prstGeom prst="round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D368D6" w:rsidP="00D368D6" w:rsidRDefault="0082690B" w14:paraId="39CBB6C1" w14:textId="04C01F59">
                            <w:pPr>
                              <w:spacing w:after="120"/>
                              <w:jc w:val="center"/>
                              <w:rPr>
                                <w:b/>
                                <w:color w:val="000000" w:themeColor="text1"/>
                              </w:rPr>
                            </w:pPr>
                            <w:r w:rsidRPr="008A2232">
                              <w:rPr>
                                <w:b/>
                                <w:color w:val="000000" w:themeColor="text1"/>
                              </w:rPr>
                              <w:t>MEMORANDUM OF AGREEMENT</w:t>
                            </w:r>
                            <w:r w:rsidRPr="008A2232" w:rsidR="00D368D6">
                              <w:rPr>
                                <w:b/>
                                <w:color w:val="000000" w:themeColor="text1"/>
                              </w:rPr>
                              <w:t xml:space="preserve"> CONTRACTS SIGNED BY RELEVANT PARTIES</w:t>
                            </w:r>
                          </w:p>
                          <w:p w:rsidRPr="008A2232" w:rsidR="00D368D6" w:rsidP="00D368D6" w:rsidRDefault="00D368D6" w14:paraId="572ED26B" w14:textId="77777777">
                            <w:pPr>
                              <w:spacing w:after="120"/>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CC27807">
              <v:roundrect id="Rectangle: Rounded Corners 1719798025" style="position:absolute;left:0;text-align:left;margin-left:-34.5pt;margin-top:29.65pt;width:480pt;height:35.5pt;z-index:2516583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56" fillcolor="#00b050" strokecolor="#1f3763 [1604]" strokeweight="1pt" arcsize="10923f" w14:anchorId="7A88FF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">
                <v:stroke joinstyle="miter"/>
                <v:textbox>
                  <w:txbxContent>
                    <w:p w:rsidRPr="008A2232" w:rsidR="00D368D6" w:rsidP="00D368D6" w:rsidRDefault="0082690B" w14:paraId="27C0036B" w14:textId="04C01F59">
                      <w:pPr>
                        <w:spacing w:after="120"/>
                        <w:jc w:val="center"/>
                        <w:rPr>
                          <w:b/>
                          <w:color w:val="000000" w:themeColor="text1"/>
                        </w:rPr>
                      </w:pPr>
                      <w:r w:rsidRPr="008A2232">
                        <w:rPr>
                          <w:b/>
                          <w:color w:val="000000" w:themeColor="text1"/>
                        </w:rPr>
                        <w:t>MEMORANDUM OF AGREEMENT</w:t>
                      </w:r>
                      <w:r w:rsidRPr="008A2232" w:rsidR="00D368D6">
                        <w:rPr>
                          <w:b/>
                          <w:color w:val="000000" w:themeColor="text1"/>
                        </w:rPr>
                        <w:t xml:space="preserve"> CONTRACTS SIGNED BY RELEVANT PARTIES</w:t>
                      </w:r>
                    </w:p>
                    <w:p w:rsidRPr="008A2232" w:rsidR="00D368D6" w:rsidP="00D368D6" w:rsidRDefault="00D368D6" w14:paraId="3461D779" w14:textId="77777777">
                      <w:pPr>
                        <w:spacing w:after="120"/>
                        <w:jc w:val="center"/>
                        <w:rPr>
                          <w:color w:val="000000" w:themeColor="text1"/>
                          <w:sz w:val="18"/>
                          <w:szCs w:val="18"/>
                        </w:rPr>
                      </w:pPr>
                    </w:p>
                  </w:txbxContent>
                </v:textbox>
                <w10:wrap anchorx="margin"/>
              </v:roundrect>
            </w:pict>
          </mc:Fallback>
        </mc:AlternateContent>
      </w:r>
      <w:r w:rsidRPr="00970897">
        <w:rPr>
          <w:rFonts w:ascii="Aptos" w:hAnsi="Aptos"/>
          <w:b/>
          <w:noProof/>
          <w:lang w:eastAsia="en-GB"/>
        </w:rPr>
        <mc:AlternateContent>
          <mc:Choice Requires="wps">
            <w:drawing>
              <wp:anchor distT="0" distB="0" distL="114300" distR="114300" simplePos="0" relativeHeight="251658348" behindDoc="0" locked="0" layoutInCell="1" allowOverlap="1" wp14:anchorId="39FA9108" wp14:editId="7DE76E9A">
                <wp:simplePos x="0" y="0"/>
                <wp:positionH relativeFrom="column">
                  <wp:posOffset>2176145</wp:posOffset>
                </wp:positionH>
                <wp:positionV relativeFrom="paragraph">
                  <wp:posOffset>183515</wp:posOffset>
                </wp:positionV>
                <wp:extent cx="0" cy="133350"/>
                <wp:effectExtent l="76200" t="0" r="57150" b="57150"/>
                <wp:wrapNone/>
                <wp:docPr id="936822051" name="Straight Arrow Connector 936822051"/>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FB9657B">
              <v:shape id="Straight Arrow Connector 936822051" style="position:absolute;margin-left:171.35pt;margin-top:14.45pt;width:0;height:10.5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" w14:anchorId="4C8FDC7E">
                <v:stroke joinstyle="miter" endarrow="block"/>
              </v:shape>
            </w:pict>
          </mc:Fallback>
        </mc:AlternateContent>
      </w:r>
    </w:p>
    <w:p w:rsidRPr="00970897" w:rsidR="00BE02AF" w:rsidP="00BE02AF" w:rsidRDefault="004D0989" w14:paraId="59EBEA62" w14:textId="32A10394">
      <w:pPr>
        <w:tabs>
          <w:tab w:val="left" w:pos="2760"/>
        </w:tabs>
        <w:ind w:left="851" w:hanging="851"/>
        <w:rPr>
          <w:rFonts w:ascii="Aptos" w:hAnsi="Aptos"/>
        </w:rPr>
      </w:pPr>
      <w:r w:rsidRPr="00970897">
        <w:rPr>
          <w:rFonts w:ascii="Aptos" w:hAnsi="Aptos"/>
        </w:rPr>
        <w:t>2.5.3.3</w:t>
      </w:r>
      <w:r w:rsidRPr="00970897">
        <w:rPr>
          <w:rFonts w:ascii="Aptos" w:hAnsi="Aptos"/>
        </w:rPr>
        <w:tab/>
      </w:r>
      <w:r w:rsidRPr="00970897" w:rsidR="00BE02AF">
        <w:rPr>
          <w:rFonts w:ascii="Aptos" w:hAnsi="Aptos"/>
          <w:b/>
          <w:bCs/>
        </w:rPr>
        <w:t>Partnership Approval Process</w:t>
      </w:r>
      <w:r w:rsidRPr="00970897" w:rsidR="00BE02AF">
        <w:rPr>
          <w:rFonts w:ascii="Aptos" w:hAnsi="Aptos"/>
        </w:rPr>
        <w:t xml:space="preserve">: </w:t>
      </w:r>
      <w:r w:rsidRPr="00970897" w:rsidR="00F731F8">
        <w:rPr>
          <w:rFonts w:ascii="Aptos" w:hAnsi="Aptos"/>
        </w:rPr>
        <w:t>Articulation agreement</w:t>
      </w:r>
    </w:p>
    <w:p w:rsidRPr="00970897" w:rsidR="00BE02AF" w:rsidP="00BE02AF" w:rsidRDefault="0053539C" w14:paraId="4A8B9F12" w14:textId="2A65AE40">
      <w:pPr>
        <w:tabs>
          <w:tab w:val="left" w:pos="2760"/>
        </w:tabs>
        <w:rPr>
          <w:rFonts w:ascii="Aptos" w:hAnsi="Aptos"/>
        </w:rPr>
      </w:pPr>
      <w:r w:rsidRPr="00970897">
        <w:rPr>
          <w:rFonts w:ascii="Aptos" w:hAnsi="Aptos"/>
          <w:b/>
          <w:noProof/>
          <w:lang w:eastAsia="en-GB"/>
        </w:rPr>
        <mc:AlternateContent>
          <mc:Choice Requires="wps">
            <w:drawing>
              <wp:anchor distT="0" distB="0" distL="114300" distR="114300" simplePos="0" relativeHeight="251658270" behindDoc="0" locked="0" layoutInCell="1" allowOverlap="1" wp14:anchorId="7C5EB532" wp14:editId="0DD16F3E">
                <wp:simplePos x="0" y="0"/>
                <wp:positionH relativeFrom="column">
                  <wp:posOffset>25879</wp:posOffset>
                </wp:positionH>
                <wp:positionV relativeFrom="paragraph">
                  <wp:posOffset>158522</wp:posOffset>
                </wp:positionV>
                <wp:extent cx="1932317" cy="1390650"/>
                <wp:effectExtent l="0" t="0" r="10795" b="19050"/>
                <wp:wrapNone/>
                <wp:docPr id="34" name="Rectangle: Rounded Corners 34"/>
                <wp:cNvGraphicFramePr/>
                <a:graphic xmlns:a="http://schemas.openxmlformats.org/drawingml/2006/main">
                  <a:graphicData uri="http://schemas.microsoft.com/office/word/2010/wordprocessingShape">
                    <wps:wsp>
                      <wps:cNvSpPr/>
                      <wps:spPr>
                        <a:xfrm>
                          <a:off x="0" y="0"/>
                          <a:ext cx="1932317" cy="1390650"/>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BE02AF" w:rsidP="00BE02AF" w:rsidRDefault="00BE02AF" w14:paraId="57A31F7E" w14:textId="77777777">
                            <w:pPr>
                              <w:jc w:val="center"/>
                              <w:rPr>
                                <w:b/>
                              </w:rPr>
                            </w:pPr>
                            <w:r w:rsidRPr="008A2232">
                              <w:rPr>
                                <w:b/>
                              </w:rPr>
                              <w:t>Business and Academic Due Diligence</w:t>
                            </w:r>
                          </w:p>
                          <w:p w:rsidRPr="008A2232" w:rsidR="00BE02AF" w:rsidP="00BE02AF" w:rsidRDefault="00BE02AF" w14:paraId="27FC1AB6" w14:textId="77777777">
                            <w:pPr>
                              <w:jc w:val="center"/>
                              <w:rPr>
                                <w:sz w:val="18"/>
                                <w:szCs w:val="18"/>
                              </w:rPr>
                            </w:pPr>
                            <w:r w:rsidRPr="008A2232">
                              <w:rPr>
                                <w:sz w:val="18"/>
                                <w:szCs w:val="18"/>
                              </w:rPr>
                              <w:t>(Form sections: Outline Proposal, Market &amp; Resources, Business Case, Academic)</w:t>
                            </w:r>
                          </w:p>
                          <w:p w:rsidRPr="008A2232" w:rsidR="00BE02AF" w:rsidP="00BE02AF" w:rsidRDefault="00BE02AF" w14:paraId="0D998E37" w14:textId="46776581">
                            <w:pPr>
                              <w:jc w:val="center"/>
                              <w:rPr>
                                <w:sz w:val="18"/>
                                <w:szCs w:val="18"/>
                              </w:rPr>
                            </w:pPr>
                            <w:r w:rsidRPr="008A2232">
                              <w:rPr>
                                <w:sz w:val="18"/>
                                <w:szCs w:val="18"/>
                              </w:rPr>
                              <w:t>Sign off by Dean of Faculty</w:t>
                            </w:r>
                            <w:r w:rsidRPr="008A2232" w:rsidR="0053539C">
                              <w:rPr>
                                <w:sz w:val="18"/>
                                <w:szCs w:val="18"/>
                              </w:rPr>
                              <w:t xml:space="preserve"> or nominee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6C3D291">
              <v:roundrect id="Rectangle: Rounded Corners 34" style="position:absolute;margin-left:2.05pt;margin-top:12.5pt;width:152.15pt;height:109.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57" fillcolor="#c00000" strokecolor="#1f3763 [1604]" strokeweight="1pt" arcsize="10923f" w14:anchorId="7C5EB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">
                <v:stroke joinstyle="miter"/>
                <v:textbox>
                  <w:txbxContent>
                    <w:p w:rsidRPr="008A2232" w:rsidR="00BE02AF" w:rsidP="00BE02AF" w:rsidRDefault="00BE02AF" w14:paraId="4484F0A0" w14:textId="77777777">
                      <w:pPr>
                        <w:jc w:val="center"/>
                        <w:rPr>
                          <w:b/>
                        </w:rPr>
                      </w:pPr>
                      <w:r w:rsidRPr="008A2232">
                        <w:rPr>
                          <w:b/>
                        </w:rPr>
                        <w:t>Business and Academic Due Diligence</w:t>
                      </w:r>
                    </w:p>
                    <w:p w:rsidRPr="008A2232" w:rsidR="00BE02AF" w:rsidP="00BE02AF" w:rsidRDefault="00BE02AF" w14:paraId="56DAFA7F" w14:textId="77777777">
                      <w:pPr>
                        <w:jc w:val="center"/>
                        <w:rPr>
                          <w:sz w:val="18"/>
                          <w:szCs w:val="18"/>
                        </w:rPr>
                      </w:pPr>
                      <w:r w:rsidRPr="008A2232">
                        <w:rPr>
                          <w:sz w:val="18"/>
                          <w:szCs w:val="18"/>
                        </w:rPr>
                        <w:t>(Form sections: Outline Proposal, Market &amp; Resources, Business Case, Academic)</w:t>
                      </w:r>
                    </w:p>
                    <w:p w:rsidRPr="008A2232" w:rsidR="00BE02AF" w:rsidP="00BE02AF" w:rsidRDefault="00BE02AF" w14:paraId="55C5B527" w14:textId="46776581">
                      <w:pPr>
                        <w:jc w:val="center"/>
                        <w:rPr>
                          <w:sz w:val="18"/>
                          <w:szCs w:val="18"/>
                        </w:rPr>
                      </w:pPr>
                      <w:r w:rsidRPr="008A2232">
                        <w:rPr>
                          <w:sz w:val="18"/>
                          <w:szCs w:val="18"/>
                        </w:rPr>
                        <w:t>Sign off by Dean of Faculty</w:t>
                      </w:r>
                      <w:r w:rsidRPr="008A2232" w:rsidR="0053539C">
                        <w:rPr>
                          <w:sz w:val="18"/>
                          <w:szCs w:val="18"/>
                        </w:rPr>
                        <w:t xml:space="preserve"> or nominee</w:t>
                      </w:r>
                    </w:p>
                  </w:txbxContent>
                </v:textbox>
              </v:roundrect>
            </w:pict>
          </mc:Fallback>
        </mc:AlternateContent>
      </w:r>
    </w:p>
    <w:p w:rsidRPr="00970897" w:rsidR="00BE02AF" w:rsidP="00BE02AF" w:rsidRDefault="00BE02AF" w14:paraId="69625DD6" w14:textId="0EFEEA8B">
      <w:pPr>
        <w:tabs>
          <w:tab w:val="left" w:pos="2760"/>
        </w:tabs>
        <w:rPr>
          <w:rFonts w:ascii="Aptos" w:hAnsi="Aptos"/>
        </w:rPr>
      </w:pPr>
      <w:r w:rsidRPr="00970897">
        <w:rPr>
          <w:rFonts w:ascii="Aptos" w:hAnsi="Aptos"/>
          <w:b/>
          <w:noProof/>
          <w:lang w:eastAsia="en-GB"/>
        </w:rPr>
        <mc:AlternateContent>
          <mc:Choice Requires="wps">
            <w:drawing>
              <wp:anchor distT="0" distB="0" distL="114300" distR="114300" simplePos="0" relativeHeight="251658272" behindDoc="0" locked="0" layoutInCell="1" allowOverlap="1" wp14:anchorId="75519BAB" wp14:editId="56CDE9DA">
                <wp:simplePos x="0" y="0"/>
                <wp:positionH relativeFrom="margin">
                  <wp:posOffset>4391025</wp:posOffset>
                </wp:positionH>
                <wp:positionV relativeFrom="paragraph">
                  <wp:posOffset>-5080</wp:posOffset>
                </wp:positionV>
                <wp:extent cx="1819275" cy="1371600"/>
                <wp:effectExtent l="0" t="0" r="28575" b="19050"/>
                <wp:wrapNone/>
                <wp:docPr id="17" name="Rectangle: Rounded Corners 17"/>
                <wp:cNvGraphicFramePr/>
                <a:graphic xmlns:a="http://schemas.openxmlformats.org/drawingml/2006/main">
                  <a:graphicData uri="http://schemas.microsoft.com/office/word/2010/wordprocessingShape">
                    <wps:wsp>
                      <wps:cNvSpPr/>
                      <wps:spPr>
                        <a:xfrm>
                          <a:off x="0" y="0"/>
                          <a:ext cx="1819275" cy="1371600"/>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BE02AF" w:rsidP="00BE02AF" w:rsidRDefault="00BE02AF" w14:paraId="0850A24D" w14:textId="77777777">
                            <w:pPr>
                              <w:jc w:val="center"/>
                              <w:rPr>
                                <w:b/>
                              </w:rPr>
                            </w:pPr>
                            <w:r w:rsidRPr="008A2232">
                              <w:rPr>
                                <w:b/>
                              </w:rPr>
                              <w:t>Legal Due Diligence</w:t>
                            </w:r>
                          </w:p>
                          <w:p w:rsidRPr="008A2232" w:rsidR="00BE02AF" w:rsidP="00BE02AF" w:rsidRDefault="00BE02AF" w14:paraId="186F1B59" w14:textId="77777777">
                            <w:pPr>
                              <w:jc w:val="center"/>
                              <w:rPr>
                                <w:sz w:val="18"/>
                                <w:szCs w:val="18"/>
                              </w:rPr>
                            </w:pPr>
                            <w:r w:rsidRPr="008A2232">
                              <w:rPr>
                                <w:sz w:val="18"/>
                                <w:szCs w:val="18"/>
                              </w:rPr>
                              <w:t>(Form sections: Legal Due Diligence)</w:t>
                            </w:r>
                          </w:p>
                          <w:p w:rsidRPr="008A2232" w:rsidR="00BE02AF" w:rsidP="00BE02AF" w:rsidRDefault="00BE02AF" w14:paraId="7978E1B9" w14:textId="77777777">
                            <w:pPr>
                              <w:jc w:val="center"/>
                              <w:rPr>
                                <w:sz w:val="18"/>
                                <w:szCs w:val="18"/>
                              </w:rPr>
                            </w:pPr>
                            <w:r w:rsidRPr="008A2232">
                              <w:rPr>
                                <w:sz w:val="18"/>
                                <w:szCs w:val="18"/>
                              </w:rPr>
                              <w:t>Sign off by University Secretary and/or the University Solicitor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B575448">
              <v:roundrect id="Rectangle: Rounded Corners 17" style="position:absolute;margin-left:345.75pt;margin-top:-.4pt;width:143.25pt;height:108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58" fillcolor="#c00000" strokecolor="#1f3763 [1604]" strokeweight="1pt" arcsize="10923f" w14:anchorId="75519B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">
                <v:stroke joinstyle="miter"/>
                <v:textbox>
                  <w:txbxContent>
                    <w:p w:rsidRPr="008A2232" w:rsidR="00BE02AF" w:rsidP="00BE02AF" w:rsidRDefault="00BE02AF" w14:paraId="2F722DAB" w14:textId="77777777">
                      <w:pPr>
                        <w:jc w:val="center"/>
                        <w:rPr>
                          <w:b/>
                        </w:rPr>
                      </w:pPr>
                      <w:r w:rsidRPr="008A2232">
                        <w:rPr>
                          <w:b/>
                        </w:rPr>
                        <w:t>Legal Due Diligence</w:t>
                      </w:r>
                    </w:p>
                    <w:p w:rsidRPr="008A2232" w:rsidR="00BE02AF" w:rsidP="00BE02AF" w:rsidRDefault="00BE02AF" w14:paraId="40AEB2FF" w14:textId="77777777">
                      <w:pPr>
                        <w:jc w:val="center"/>
                        <w:rPr>
                          <w:sz w:val="18"/>
                          <w:szCs w:val="18"/>
                        </w:rPr>
                      </w:pPr>
                      <w:r w:rsidRPr="008A2232">
                        <w:rPr>
                          <w:sz w:val="18"/>
                          <w:szCs w:val="18"/>
                        </w:rPr>
                        <w:t>(Form sections: Legal Due Diligence)</w:t>
                      </w:r>
                    </w:p>
                    <w:p w:rsidRPr="008A2232" w:rsidR="00BE02AF" w:rsidP="00BE02AF" w:rsidRDefault="00BE02AF" w14:paraId="714AC66F" w14:textId="77777777">
                      <w:pPr>
                        <w:jc w:val="center"/>
                        <w:rPr>
                          <w:sz w:val="18"/>
                          <w:szCs w:val="18"/>
                        </w:rPr>
                      </w:pPr>
                      <w:r w:rsidRPr="008A2232">
                        <w:rPr>
                          <w:sz w:val="18"/>
                          <w:szCs w:val="18"/>
                        </w:rPr>
                        <w:t>Sign off by University Secretary and/or the University Solicitor</w:t>
                      </w:r>
                    </w:p>
                  </w:txbxContent>
                </v:textbox>
                <w10:wrap anchorx="margin"/>
              </v:roundrect>
            </w:pict>
          </mc:Fallback>
        </mc:AlternateContent>
      </w:r>
      <w:r w:rsidRPr="00970897">
        <w:rPr>
          <w:rFonts w:ascii="Aptos" w:hAnsi="Aptos"/>
          <w:b/>
          <w:noProof/>
          <w:lang w:eastAsia="en-GB"/>
        </w:rPr>
        <mc:AlternateContent>
          <mc:Choice Requires="wps">
            <w:drawing>
              <wp:anchor distT="0" distB="0" distL="114300" distR="114300" simplePos="0" relativeHeight="251658271" behindDoc="0" locked="0" layoutInCell="1" allowOverlap="1" wp14:anchorId="34913E6A" wp14:editId="0BFEA7C4">
                <wp:simplePos x="0" y="0"/>
                <wp:positionH relativeFrom="margin">
                  <wp:posOffset>2266950</wp:posOffset>
                </wp:positionH>
                <wp:positionV relativeFrom="paragraph">
                  <wp:posOffset>-5080</wp:posOffset>
                </wp:positionV>
                <wp:extent cx="1762125" cy="1390650"/>
                <wp:effectExtent l="0" t="0" r="28575" b="19050"/>
                <wp:wrapNone/>
                <wp:docPr id="21" name="Rectangle: Rounded Corners 21"/>
                <wp:cNvGraphicFramePr/>
                <a:graphic xmlns:a="http://schemas.openxmlformats.org/drawingml/2006/main">
                  <a:graphicData uri="http://schemas.microsoft.com/office/word/2010/wordprocessingShape">
                    <wps:wsp>
                      <wps:cNvSpPr/>
                      <wps:spPr>
                        <a:xfrm>
                          <a:off x="0" y="0"/>
                          <a:ext cx="1762125" cy="1390650"/>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BE02AF" w:rsidP="00BE02AF" w:rsidRDefault="00BE02AF" w14:paraId="2D785F7C" w14:textId="77777777">
                            <w:pPr>
                              <w:jc w:val="center"/>
                              <w:rPr>
                                <w:b/>
                              </w:rPr>
                            </w:pPr>
                            <w:r w:rsidRPr="008A2232">
                              <w:rPr>
                                <w:b/>
                              </w:rPr>
                              <w:t>Financial Due Diligence</w:t>
                            </w:r>
                          </w:p>
                          <w:p w:rsidRPr="008A2232" w:rsidR="00BE02AF" w:rsidP="00BE02AF" w:rsidRDefault="00BE02AF" w14:paraId="7DF3D376" w14:textId="77777777">
                            <w:pPr>
                              <w:jc w:val="center"/>
                              <w:rPr>
                                <w:sz w:val="18"/>
                                <w:szCs w:val="18"/>
                              </w:rPr>
                            </w:pPr>
                            <w:r w:rsidRPr="008A2232">
                              <w:rPr>
                                <w:sz w:val="18"/>
                                <w:szCs w:val="18"/>
                              </w:rPr>
                              <w:t>(Form sections: Financial Due Diligence)</w:t>
                            </w:r>
                          </w:p>
                          <w:p w:rsidRPr="008A2232" w:rsidR="00BE02AF" w:rsidP="00BE02AF" w:rsidRDefault="00BE02AF" w14:paraId="0E0457A5" w14:textId="77777777">
                            <w:pPr>
                              <w:jc w:val="center"/>
                              <w:rPr>
                                <w:sz w:val="18"/>
                                <w:szCs w:val="18"/>
                              </w:rPr>
                            </w:pPr>
                            <w:r w:rsidRPr="008A2232">
                              <w:rPr>
                                <w:sz w:val="18"/>
                                <w:szCs w:val="18"/>
                              </w:rPr>
                              <w:t>Sign off by Finance Department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3960FAB">
              <v:roundrect id="Rectangle: Rounded Corners 21" style="position:absolute;margin-left:178.5pt;margin-top:-.4pt;width:138.75pt;height:109.5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59" fillcolor="#c00000" strokecolor="#1f3763 [1604]" strokeweight="1pt" arcsize="10923f" w14:anchorId="34913E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">
                <v:stroke joinstyle="miter"/>
                <v:textbox>
                  <w:txbxContent>
                    <w:p w:rsidRPr="008A2232" w:rsidR="00BE02AF" w:rsidP="00BE02AF" w:rsidRDefault="00BE02AF" w14:paraId="5E05FF39" w14:textId="77777777">
                      <w:pPr>
                        <w:jc w:val="center"/>
                        <w:rPr>
                          <w:b/>
                        </w:rPr>
                      </w:pPr>
                      <w:r w:rsidRPr="008A2232">
                        <w:rPr>
                          <w:b/>
                        </w:rPr>
                        <w:t>Financial Due Diligence</w:t>
                      </w:r>
                    </w:p>
                    <w:p w:rsidRPr="008A2232" w:rsidR="00BE02AF" w:rsidP="00BE02AF" w:rsidRDefault="00BE02AF" w14:paraId="36E1ED95" w14:textId="77777777">
                      <w:pPr>
                        <w:jc w:val="center"/>
                        <w:rPr>
                          <w:sz w:val="18"/>
                          <w:szCs w:val="18"/>
                        </w:rPr>
                      </w:pPr>
                      <w:r w:rsidRPr="008A2232">
                        <w:rPr>
                          <w:sz w:val="18"/>
                          <w:szCs w:val="18"/>
                        </w:rPr>
                        <w:t>(Form sections: Financial Due Diligence)</w:t>
                      </w:r>
                    </w:p>
                    <w:p w:rsidRPr="008A2232" w:rsidR="00BE02AF" w:rsidP="00BE02AF" w:rsidRDefault="00BE02AF" w14:paraId="35F82636" w14:textId="77777777">
                      <w:pPr>
                        <w:jc w:val="center"/>
                        <w:rPr>
                          <w:sz w:val="18"/>
                          <w:szCs w:val="18"/>
                        </w:rPr>
                      </w:pPr>
                      <w:r w:rsidRPr="008A2232">
                        <w:rPr>
                          <w:sz w:val="18"/>
                          <w:szCs w:val="18"/>
                        </w:rPr>
                        <w:t>Sign off by Finance Department</w:t>
                      </w:r>
                    </w:p>
                  </w:txbxContent>
                </v:textbox>
                <w10:wrap anchorx="margin"/>
              </v:roundrect>
            </w:pict>
          </mc:Fallback>
        </mc:AlternateContent>
      </w:r>
    </w:p>
    <w:p w:rsidRPr="00970897" w:rsidR="00BE02AF" w:rsidP="00BE02AF" w:rsidRDefault="00BE02AF" w14:paraId="7DB6D4F2" w14:textId="77777777">
      <w:pPr>
        <w:tabs>
          <w:tab w:val="left" w:pos="2760"/>
        </w:tabs>
        <w:rPr>
          <w:rFonts w:ascii="Aptos" w:hAnsi="Aptos"/>
        </w:rPr>
      </w:pPr>
    </w:p>
    <w:p w:rsidRPr="00970897" w:rsidR="00BE02AF" w:rsidP="00BE02AF" w:rsidRDefault="00BE02AF" w14:paraId="6A1451EE" w14:textId="77777777">
      <w:pPr>
        <w:tabs>
          <w:tab w:val="left" w:pos="2760"/>
        </w:tabs>
        <w:rPr>
          <w:rFonts w:ascii="Aptos" w:hAnsi="Aptos"/>
        </w:rPr>
      </w:pPr>
    </w:p>
    <w:p w:rsidRPr="00970897" w:rsidR="00BE02AF" w:rsidP="00BE02AF" w:rsidRDefault="00BE02AF" w14:paraId="289807C8" w14:textId="77777777">
      <w:pPr>
        <w:tabs>
          <w:tab w:val="left" w:pos="2760"/>
        </w:tabs>
        <w:rPr>
          <w:rFonts w:ascii="Aptos" w:hAnsi="Aptos"/>
        </w:rPr>
      </w:pPr>
    </w:p>
    <w:p w:rsidRPr="00970897" w:rsidR="00BE02AF" w:rsidP="00BE02AF" w:rsidRDefault="00BE02AF" w14:paraId="6B6F41D8" w14:textId="77777777">
      <w:pPr>
        <w:tabs>
          <w:tab w:val="left" w:pos="2760"/>
        </w:tabs>
        <w:rPr>
          <w:rFonts w:ascii="Aptos" w:hAnsi="Aptos"/>
        </w:rPr>
      </w:pPr>
    </w:p>
    <w:p w:rsidRPr="00970897" w:rsidR="00BE02AF" w:rsidP="00BE02AF" w:rsidRDefault="00BE02AF" w14:paraId="263DF288" w14:textId="77777777">
      <w:pPr>
        <w:tabs>
          <w:tab w:val="left" w:pos="2760"/>
        </w:tabs>
        <w:rPr>
          <w:rFonts w:ascii="Aptos" w:hAnsi="Aptos"/>
        </w:rPr>
      </w:pPr>
    </w:p>
    <w:p w:rsidRPr="00970897" w:rsidR="00BE02AF" w:rsidP="00BE02AF" w:rsidRDefault="00BE02AF" w14:paraId="318E1703" w14:textId="77777777">
      <w:pPr>
        <w:tabs>
          <w:tab w:val="left" w:pos="2760"/>
        </w:tabs>
        <w:rPr>
          <w:rFonts w:ascii="Aptos" w:hAnsi="Aptos"/>
        </w:rPr>
      </w:pPr>
    </w:p>
    <w:p w:rsidRPr="00970897" w:rsidR="00BE02AF" w:rsidP="00BE02AF" w:rsidRDefault="00BE02AF" w14:paraId="33158C22" w14:textId="77777777">
      <w:pPr>
        <w:tabs>
          <w:tab w:val="left" w:pos="2760"/>
        </w:tabs>
        <w:rPr>
          <w:rFonts w:ascii="Aptos" w:hAnsi="Aptos"/>
        </w:rPr>
      </w:pPr>
    </w:p>
    <w:p w:rsidRPr="00970897" w:rsidR="00BE02AF" w:rsidP="00BE02AF" w:rsidRDefault="00BE02AF" w14:paraId="5CADB71C" w14:textId="77777777">
      <w:pPr>
        <w:tabs>
          <w:tab w:val="left" w:pos="2760"/>
        </w:tabs>
        <w:rPr>
          <w:rFonts w:ascii="Aptos" w:hAnsi="Aptos"/>
        </w:rPr>
      </w:pPr>
      <w:r w:rsidRPr="00970897">
        <w:rPr>
          <w:rFonts w:ascii="Aptos" w:hAnsi="Aptos"/>
          <w:b/>
          <w:noProof/>
          <w:lang w:eastAsia="en-GB"/>
        </w:rPr>
        <mc:AlternateContent>
          <mc:Choice Requires="wps">
            <w:drawing>
              <wp:anchor distT="0" distB="0" distL="114300" distR="114300" simplePos="0" relativeHeight="251658273" behindDoc="0" locked="0" layoutInCell="1" allowOverlap="1" wp14:anchorId="1B46136A" wp14:editId="0B5F8ED3">
                <wp:simplePos x="0" y="0"/>
                <wp:positionH relativeFrom="margin">
                  <wp:posOffset>34506</wp:posOffset>
                </wp:positionH>
                <wp:positionV relativeFrom="paragraph">
                  <wp:posOffset>161865</wp:posOffset>
                </wp:positionV>
                <wp:extent cx="6153150" cy="655608"/>
                <wp:effectExtent l="0" t="0" r="19050" b="11430"/>
                <wp:wrapNone/>
                <wp:docPr id="135" name="Rectangle: Rounded Corners 135"/>
                <wp:cNvGraphicFramePr/>
                <a:graphic xmlns:a="http://schemas.openxmlformats.org/drawingml/2006/main">
                  <a:graphicData uri="http://schemas.microsoft.com/office/word/2010/wordprocessingShape">
                    <wps:wsp>
                      <wps:cNvSpPr/>
                      <wps:spPr>
                        <a:xfrm>
                          <a:off x="0" y="0"/>
                          <a:ext cx="6153150" cy="655608"/>
                        </a:xfrm>
                        <a:prstGeom prst="roundRect">
                          <a:avLst/>
                        </a:prstGeom>
                        <a:solidFill>
                          <a:srgbClr val="F8F8F8"/>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BE02AF" w:rsidP="00BE02AF" w:rsidRDefault="00BE02AF" w14:paraId="56F17C24" w14:textId="77777777">
                            <w:pPr>
                              <w:spacing w:after="120"/>
                              <w:jc w:val="center"/>
                              <w:rPr>
                                <w:b/>
                                <w:color w:val="000000" w:themeColor="text1"/>
                              </w:rPr>
                            </w:pPr>
                            <w:r w:rsidRPr="008A2232">
                              <w:rPr>
                                <w:b/>
                                <w:color w:val="000000" w:themeColor="text1"/>
                              </w:rPr>
                              <w:t>STRATEGIC APPROVAL</w:t>
                            </w:r>
                          </w:p>
                          <w:p w:rsidRPr="008A2232" w:rsidR="00BE02AF" w:rsidP="00BE02AF" w:rsidRDefault="00BE02AF" w14:paraId="093458B5" w14:textId="3B8A56C7">
                            <w:pPr>
                              <w:spacing w:after="120"/>
                              <w:jc w:val="center"/>
                              <w:rPr>
                                <w:color w:val="000000" w:themeColor="text1"/>
                                <w:sz w:val="18"/>
                                <w:szCs w:val="18"/>
                              </w:rPr>
                            </w:pPr>
                            <w:r w:rsidRPr="008A2232">
                              <w:rPr>
                                <w:color w:val="000000" w:themeColor="text1"/>
                                <w:sz w:val="18"/>
                                <w:szCs w:val="18"/>
                              </w:rPr>
                              <w:t>Submitted</w:t>
                            </w:r>
                            <w:r w:rsidRPr="008A2232" w:rsidR="00627542">
                              <w:rPr>
                                <w:color w:val="000000" w:themeColor="text1"/>
                                <w:sz w:val="18"/>
                                <w:szCs w:val="18"/>
                              </w:rPr>
                              <w:t xml:space="preserve"> on New Partner Proposal Form</w:t>
                            </w:r>
                            <w:r w:rsidRPr="008A2232">
                              <w:rPr>
                                <w:color w:val="000000" w:themeColor="text1"/>
                                <w:sz w:val="18"/>
                                <w:szCs w:val="18"/>
                              </w:rPr>
                              <w:t xml:space="preserve"> through Faculty Executive, one of the POG Sub-groups and approved by POG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B0C0345">
              <v:roundrect id="Rectangle: Rounded Corners 135" style="position:absolute;margin-left:2.7pt;margin-top:12.75pt;width:484.5pt;height:51.6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60" fillcolor="#f8f8f8" strokecolor="#1f3763 [1604]" strokeweight="1pt" arcsize="10923f" w14:anchorId="1B4613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">
                <v:stroke joinstyle="miter"/>
                <v:textbox>
                  <w:txbxContent>
                    <w:p w:rsidRPr="008A2232" w:rsidR="00BE02AF" w:rsidP="00BE02AF" w:rsidRDefault="00BE02AF" w14:paraId="29426244" w14:textId="77777777">
                      <w:pPr>
                        <w:spacing w:after="120"/>
                        <w:jc w:val="center"/>
                        <w:rPr>
                          <w:b/>
                          <w:color w:val="000000" w:themeColor="text1"/>
                        </w:rPr>
                      </w:pPr>
                      <w:r w:rsidRPr="008A2232">
                        <w:rPr>
                          <w:b/>
                          <w:color w:val="000000" w:themeColor="text1"/>
                        </w:rPr>
                        <w:t>STRATEGIC APPROVAL</w:t>
                      </w:r>
                    </w:p>
                    <w:p w:rsidRPr="008A2232" w:rsidR="00BE02AF" w:rsidP="00BE02AF" w:rsidRDefault="00BE02AF" w14:paraId="647D6B56" w14:textId="3B8A56C7">
                      <w:pPr>
                        <w:spacing w:after="120"/>
                        <w:jc w:val="center"/>
                        <w:rPr>
                          <w:color w:val="000000" w:themeColor="text1"/>
                          <w:sz w:val="18"/>
                          <w:szCs w:val="18"/>
                        </w:rPr>
                      </w:pPr>
                      <w:r w:rsidRPr="008A2232">
                        <w:rPr>
                          <w:color w:val="000000" w:themeColor="text1"/>
                          <w:sz w:val="18"/>
                          <w:szCs w:val="18"/>
                        </w:rPr>
                        <w:t>Submitted</w:t>
                      </w:r>
                      <w:r w:rsidRPr="008A2232" w:rsidR="00627542">
                        <w:rPr>
                          <w:color w:val="000000" w:themeColor="text1"/>
                          <w:sz w:val="18"/>
                          <w:szCs w:val="18"/>
                        </w:rPr>
                        <w:t xml:space="preserve"> on New Partner Proposal Form</w:t>
                      </w:r>
                      <w:r w:rsidRPr="008A2232">
                        <w:rPr>
                          <w:color w:val="000000" w:themeColor="text1"/>
                          <w:sz w:val="18"/>
                          <w:szCs w:val="18"/>
                        </w:rPr>
                        <w:t xml:space="preserve"> through Faculty Executive, one of the POG Sub-groups and approved by POG</w:t>
                      </w:r>
                    </w:p>
                  </w:txbxContent>
                </v:textbox>
                <w10:wrap anchorx="margin"/>
              </v:roundrect>
            </w:pict>
          </mc:Fallback>
        </mc:AlternateContent>
      </w:r>
    </w:p>
    <w:p w:rsidRPr="00970897" w:rsidR="00BE02AF" w:rsidP="00BE02AF" w:rsidRDefault="00BE02AF" w14:paraId="0F56A74F" w14:textId="77777777">
      <w:pPr>
        <w:tabs>
          <w:tab w:val="left" w:pos="2760"/>
        </w:tabs>
        <w:rPr>
          <w:rFonts w:ascii="Aptos" w:hAnsi="Aptos"/>
        </w:rPr>
      </w:pPr>
    </w:p>
    <w:p w:rsidRPr="00970897" w:rsidR="00BE02AF" w:rsidP="00BE02AF" w:rsidRDefault="00BE02AF" w14:paraId="0A5D3807" w14:textId="77777777">
      <w:pPr>
        <w:tabs>
          <w:tab w:val="left" w:pos="2760"/>
        </w:tabs>
        <w:rPr>
          <w:rFonts w:ascii="Aptos" w:hAnsi="Aptos"/>
        </w:rPr>
      </w:pPr>
    </w:p>
    <w:p w:rsidRPr="00970897" w:rsidR="00BE02AF" w:rsidP="00BE02AF" w:rsidRDefault="00BE02AF" w14:paraId="353B0C1B" w14:textId="77777777">
      <w:pPr>
        <w:tabs>
          <w:tab w:val="left" w:pos="2760"/>
        </w:tabs>
        <w:rPr>
          <w:rFonts w:ascii="Aptos" w:hAnsi="Aptos"/>
        </w:rPr>
      </w:pPr>
    </w:p>
    <w:p w:rsidRPr="00970897" w:rsidR="00BE02AF" w:rsidP="00BE02AF" w:rsidRDefault="00BE02AF" w14:paraId="354C3E0D" w14:textId="77777777">
      <w:pPr>
        <w:tabs>
          <w:tab w:val="left" w:pos="2760"/>
        </w:tabs>
        <w:rPr>
          <w:rFonts w:ascii="Aptos" w:hAnsi="Aptos"/>
        </w:rPr>
      </w:pPr>
      <w:r w:rsidRPr="00970897">
        <w:rPr>
          <w:rFonts w:ascii="Aptos" w:hAnsi="Aptos"/>
          <w:b/>
          <w:noProof/>
          <w:lang w:eastAsia="en-GB"/>
        </w:rPr>
        <mc:AlternateContent>
          <mc:Choice Requires="wps">
            <w:drawing>
              <wp:anchor distT="0" distB="0" distL="114300" distR="114300" simplePos="0" relativeHeight="251658276" behindDoc="0" locked="0" layoutInCell="1" allowOverlap="1" wp14:anchorId="08E09D24" wp14:editId="2BF9223B">
                <wp:simplePos x="0" y="0"/>
                <wp:positionH relativeFrom="margin">
                  <wp:posOffset>4276725</wp:posOffset>
                </wp:positionH>
                <wp:positionV relativeFrom="paragraph">
                  <wp:posOffset>144780</wp:posOffset>
                </wp:positionV>
                <wp:extent cx="2066925" cy="533400"/>
                <wp:effectExtent l="0" t="0" r="28575" b="19050"/>
                <wp:wrapNone/>
                <wp:docPr id="136" name="Rectangle: Rounded Corners 136"/>
                <wp:cNvGraphicFramePr/>
                <a:graphic xmlns:a="http://schemas.openxmlformats.org/drawingml/2006/main">
                  <a:graphicData uri="http://schemas.microsoft.com/office/word/2010/wordprocessingShape">
                    <wps:wsp>
                      <wps:cNvSpPr/>
                      <wps:spPr>
                        <a:xfrm>
                          <a:off x="0" y="0"/>
                          <a:ext cx="2066925" cy="533400"/>
                        </a:xfrm>
                        <a:prstGeom prst="roundRect">
                          <a:avLst/>
                        </a:prstGeom>
                        <a:solidFill>
                          <a:srgbClr val="FF0000"/>
                        </a:solidFill>
                      </wps:spPr>
                      <wps:style>
                        <a:lnRef idx="2">
                          <a:schemeClr val="accent6">
                            <a:shade val="50000"/>
                          </a:schemeClr>
                        </a:lnRef>
                        <a:fillRef idx="1">
                          <a:schemeClr val="accent6"/>
                        </a:fillRef>
                        <a:effectRef idx="0">
                          <a:schemeClr val="accent6"/>
                        </a:effectRef>
                        <a:fontRef idx="minor">
                          <a:schemeClr val="lt1"/>
                        </a:fontRef>
                      </wps:style>
                      <wps:txbx>
                        <w:txbxContent>
                          <w:p w:rsidRPr="008A2232" w:rsidR="00BE02AF" w:rsidP="00BE02AF" w:rsidRDefault="00BE02AF" w14:paraId="383BD33F" w14:textId="77777777">
                            <w:pPr>
                              <w:jc w:val="center"/>
                              <w:rPr>
                                <w:b/>
                              </w:rPr>
                            </w:pPr>
                            <w:r w:rsidRPr="008A2232">
                              <w:rPr>
                                <w:b/>
                              </w:rPr>
                              <w:t>Major Concerns Identified</w:t>
                            </w:r>
                          </w:p>
                          <w:p w:rsidRPr="008A2232" w:rsidR="00BE02AF" w:rsidP="00BE02AF" w:rsidRDefault="00BE02AF" w14:paraId="6A23FA44" w14:textId="77777777">
                            <w:pPr>
                              <w:jc w:val="center"/>
                            </w:pPr>
                            <w:r w:rsidRPr="008A2232">
                              <w:t>(High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43E5CFA">
              <v:roundrect id="Rectangle: Rounded Corners 136" style="position:absolute;margin-left:336.75pt;margin-top:11.4pt;width:162.75pt;height:42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61" fillcolor="red" strokecolor="#375623 [1609]" strokeweight="1pt" arcsize="10923f" w14:anchorId="08E09D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">
                <v:stroke joinstyle="miter"/>
                <v:textbox>
                  <w:txbxContent>
                    <w:p w:rsidRPr="008A2232" w:rsidR="00BE02AF" w:rsidP="00BE02AF" w:rsidRDefault="00BE02AF" w14:paraId="193685DA" w14:textId="77777777">
                      <w:pPr>
                        <w:jc w:val="center"/>
                        <w:rPr>
                          <w:b/>
                        </w:rPr>
                      </w:pPr>
                      <w:r w:rsidRPr="008A2232">
                        <w:rPr>
                          <w:b/>
                        </w:rPr>
                        <w:t>Major Concerns Identified</w:t>
                      </w:r>
                    </w:p>
                    <w:p w:rsidRPr="008A2232" w:rsidR="00BE02AF" w:rsidP="00BE02AF" w:rsidRDefault="00BE02AF" w14:paraId="07676DCE" w14:textId="77777777">
                      <w:pPr>
                        <w:jc w:val="center"/>
                      </w:pPr>
                      <w:r w:rsidRPr="008A2232">
                        <w:t>(High risk)</w:t>
                      </w:r>
                    </w:p>
                  </w:txbxContent>
                </v:textbox>
                <w10:wrap anchorx="margin"/>
              </v:roundrect>
            </w:pict>
          </mc:Fallback>
        </mc:AlternateContent>
      </w:r>
      <w:r w:rsidRPr="00970897">
        <w:rPr>
          <w:rFonts w:ascii="Aptos" w:hAnsi="Aptos"/>
          <w:b/>
          <w:noProof/>
          <w:lang w:eastAsia="en-GB"/>
        </w:rPr>
        <mc:AlternateContent>
          <mc:Choice Requires="wps">
            <w:drawing>
              <wp:anchor distT="0" distB="0" distL="114300" distR="114300" simplePos="0" relativeHeight="251658275" behindDoc="0" locked="0" layoutInCell="1" allowOverlap="1" wp14:anchorId="0FA2F519" wp14:editId="79A17461">
                <wp:simplePos x="0" y="0"/>
                <wp:positionH relativeFrom="column">
                  <wp:posOffset>2171700</wp:posOffset>
                </wp:positionH>
                <wp:positionV relativeFrom="paragraph">
                  <wp:posOffset>162560</wp:posOffset>
                </wp:positionV>
                <wp:extent cx="1819275" cy="514350"/>
                <wp:effectExtent l="0" t="0" r="28575" b="19050"/>
                <wp:wrapNone/>
                <wp:docPr id="138" name="Rectangle: Rounded Corners 138"/>
                <wp:cNvGraphicFramePr/>
                <a:graphic xmlns:a="http://schemas.openxmlformats.org/drawingml/2006/main">
                  <a:graphicData uri="http://schemas.microsoft.com/office/word/2010/wordprocessingShape">
                    <wps:wsp>
                      <wps:cNvSpPr/>
                      <wps:spPr>
                        <a:xfrm>
                          <a:off x="0" y="0"/>
                          <a:ext cx="1819275" cy="514350"/>
                        </a:xfrm>
                        <a:prstGeom prst="roundRect">
                          <a:avLst/>
                        </a:prstGeom>
                        <a:solidFill>
                          <a:srgbClr val="FFC000"/>
                        </a:solidFill>
                      </wps:spPr>
                      <wps:style>
                        <a:lnRef idx="2">
                          <a:schemeClr val="accent6">
                            <a:shade val="50000"/>
                          </a:schemeClr>
                        </a:lnRef>
                        <a:fillRef idx="1">
                          <a:schemeClr val="accent6"/>
                        </a:fillRef>
                        <a:effectRef idx="0">
                          <a:schemeClr val="accent6"/>
                        </a:effectRef>
                        <a:fontRef idx="minor">
                          <a:schemeClr val="lt1"/>
                        </a:fontRef>
                      </wps:style>
                      <wps:txbx>
                        <w:txbxContent>
                          <w:p w:rsidRPr="008A2232" w:rsidR="00BE02AF" w:rsidP="00BE02AF" w:rsidRDefault="00BE02AF" w14:paraId="0144EF81" w14:textId="77777777">
                            <w:pPr>
                              <w:jc w:val="center"/>
                              <w:rPr>
                                <w:b/>
                              </w:rPr>
                            </w:pPr>
                            <w:r w:rsidRPr="008A2232">
                              <w:rPr>
                                <w:b/>
                              </w:rPr>
                              <w:t>Proceed with Caution</w:t>
                            </w:r>
                          </w:p>
                          <w:p w:rsidRPr="008A2232" w:rsidR="00BE02AF" w:rsidP="00BE02AF" w:rsidRDefault="00BE02AF" w14:paraId="4CA4D173" w14:textId="77777777">
                            <w:pPr>
                              <w:jc w:val="center"/>
                            </w:pPr>
                            <w:r w:rsidRPr="008A2232">
                              <w:t>(Moderate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B7AB1D9">
              <v:roundrect id="Rectangle: Rounded Corners 138" style="position:absolute;margin-left:171pt;margin-top:12.8pt;width:143.25pt;height:40.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62" fillcolor="#ffc000" strokecolor="#375623 [1609]" strokeweight="1pt" arcsize="10923f" w14:anchorId="0FA2F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">
                <v:stroke joinstyle="miter"/>
                <v:textbox>
                  <w:txbxContent>
                    <w:p w:rsidRPr="008A2232" w:rsidR="00BE02AF" w:rsidP="00BE02AF" w:rsidRDefault="00BE02AF" w14:paraId="128BC0F4" w14:textId="77777777">
                      <w:pPr>
                        <w:jc w:val="center"/>
                        <w:rPr>
                          <w:b/>
                        </w:rPr>
                      </w:pPr>
                      <w:r w:rsidRPr="008A2232">
                        <w:rPr>
                          <w:b/>
                        </w:rPr>
                        <w:t>Proceed with Caution</w:t>
                      </w:r>
                    </w:p>
                    <w:p w:rsidRPr="008A2232" w:rsidR="00BE02AF" w:rsidP="00BE02AF" w:rsidRDefault="00BE02AF" w14:paraId="19780C07" w14:textId="77777777">
                      <w:pPr>
                        <w:jc w:val="center"/>
                      </w:pPr>
                      <w:r w:rsidRPr="008A2232">
                        <w:t>(Moderate risk)</w:t>
                      </w:r>
                    </w:p>
                  </w:txbxContent>
                </v:textbox>
              </v:roundrect>
            </w:pict>
          </mc:Fallback>
        </mc:AlternateContent>
      </w:r>
      <w:r w:rsidRPr="00970897">
        <w:rPr>
          <w:rFonts w:ascii="Aptos" w:hAnsi="Aptos"/>
          <w:b/>
          <w:noProof/>
          <w:lang w:eastAsia="en-GB"/>
        </w:rPr>
        <mc:AlternateContent>
          <mc:Choice Requires="wps">
            <w:drawing>
              <wp:anchor distT="0" distB="0" distL="114300" distR="114300" simplePos="0" relativeHeight="251658274" behindDoc="0" locked="0" layoutInCell="1" allowOverlap="1" wp14:anchorId="41FAA533" wp14:editId="47A06806">
                <wp:simplePos x="0" y="0"/>
                <wp:positionH relativeFrom="column">
                  <wp:posOffset>38100</wp:posOffset>
                </wp:positionH>
                <wp:positionV relativeFrom="paragraph">
                  <wp:posOffset>144780</wp:posOffset>
                </wp:positionV>
                <wp:extent cx="1828800" cy="504825"/>
                <wp:effectExtent l="0" t="0" r="19050" b="28575"/>
                <wp:wrapNone/>
                <wp:docPr id="139" name="Rectangle: Rounded Corners 139"/>
                <wp:cNvGraphicFramePr/>
                <a:graphic xmlns:a="http://schemas.openxmlformats.org/drawingml/2006/main">
                  <a:graphicData uri="http://schemas.microsoft.com/office/word/2010/wordprocessingShape">
                    <wps:wsp>
                      <wps:cNvSpPr/>
                      <wps:spPr>
                        <a:xfrm>
                          <a:off x="0" y="0"/>
                          <a:ext cx="1828800" cy="504825"/>
                        </a:xfrm>
                        <a:prstGeom prst="roundRect">
                          <a:avLst/>
                        </a:prstGeom>
                        <a:solidFill>
                          <a:srgbClr val="00B050"/>
                        </a:solidFill>
                      </wps:spPr>
                      <wps:style>
                        <a:lnRef idx="2">
                          <a:schemeClr val="accent6">
                            <a:shade val="50000"/>
                          </a:schemeClr>
                        </a:lnRef>
                        <a:fillRef idx="1">
                          <a:schemeClr val="accent6"/>
                        </a:fillRef>
                        <a:effectRef idx="0">
                          <a:schemeClr val="accent6"/>
                        </a:effectRef>
                        <a:fontRef idx="minor">
                          <a:schemeClr val="lt1"/>
                        </a:fontRef>
                      </wps:style>
                      <wps:txbx>
                        <w:txbxContent>
                          <w:p w:rsidRPr="008A2232" w:rsidR="00BE02AF" w:rsidP="00BE02AF" w:rsidRDefault="00BE02AF" w14:paraId="6A03FB59" w14:textId="77777777">
                            <w:pPr>
                              <w:jc w:val="center"/>
                              <w:rPr>
                                <w:b/>
                              </w:rPr>
                            </w:pPr>
                            <w:r w:rsidRPr="008A2232">
                              <w:rPr>
                                <w:b/>
                              </w:rPr>
                              <w:t>No Concerns Identified</w:t>
                            </w:r>
                          </w:p>
                          <w:p w:rsidRPr="008A2232" w:rsidR="00BE02AF" w:rsidP="00BE02AF" w:rsidRDefault="00BE02AF" w14:paraId="35CE7114" w14:textId="77777777">
                            <w:pPr>
                              <w:jc w:val="center"/>
                            </w:pPr>
                            <w:r w:rsidRPr="008A2232">
                              <w:t>(Low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2230FD6">
              <v:roundrect id="Rectangle: Rounded Corners 139" style="position:absolute;margin-left:3pt;margin-top:11.4pt;width:2in;height:39.7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63" fillcolor="#00b050" strokecolor="#375623 [1609]" strokeweight="1pt" arcsize="10923f" w14:anchorId="41FAA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">
                <v:stroke joinstyle="miter"/>
                <v:textbox>
                  <w:txbxContent>
                    <w:p w:rsidRPr="008A2232" w:rsidR="00BE02AF" w:rsidP="00BE02AF" w:rsidRDefault="00BE02AF" w14:paraId="57CBE7E0" w14:textId="77777777">
                      <w:pPr>
                        <w:jc w:val="center"/>
                        <w:rPr>
                          <w:b/>
                        </w:rPr>
                      </w:pPr>
                      <w:r w:rsidRPr="008A2232">
                        <w:rPr>
                          <w:b/>
                        </w:rPr>
                        <w:t>No Concerns Identified</w:t>
                      </w:r>
                    </w:p>
                    <w:p w:rsidRPr="008A2232" w:rsidR="00BE02AF" w:rsidP="00BE02AF" w:rsidRDefault="00BE02AF" w14:paraId="25C23495" w14:textId="77777777">
                      <w:pPr>
                        <w:jc w:val="center"/>
                      </w:pPr>
                      <w:r w:rsidRPr="008A2232">
                        <w:t>(Low risk)</w:t>
                      </w:r>
                    </w:p>
                  </w:txbxContent>
                </v:textbox>
              </v:roundrect>
            </w:pict>
          </mc:Fallback>
        </mc:AlternateContent>
      </w:r>
    </w:p>
    <w:p w:rsidRPr="00970897" w:rsidR="00BE02AF" w:rsidP="00BE02AF" w:rsidRDefault="00BE02AF" w14:paraId="48F5552F" w14:textId="77777777">
      <w:pPr>
        <w:tabs>
          <w:tab w:val="left" w:pos="2760"/>
        </w:tabs>
        <w:rPr>
          <w:rFonts w:ascii="Aptos" w:hAnsi="Aptos"/>
        </w:rPr>
      </w:pPr>
    </w:p>
    <w:p w:rsidRPr="00970897" w:rsidR="00BE02AF" w:rsidP="00BE02AF" w:rsidRDefault="00BE02AF" w14:paraId="06D1CB76" w14:textId="77777777">
      <w:pPr>
        <w:tabs>
          <w:tab w:val="left" w:pos="2760"/>
        </w:tabs>
        <w:rPr>
          <w:rFonts w:ascii="Aptos" w:hAnsi="Aptos"/>
        </w:rPr>
      </w:pPr>
    </w:p>
    <w:p w:rsidRPr="00970897" w:rsidR="00BE02AF" w:rsidP="00BE02AF" w:rsidRDefault="00BE02AF" w14:paraId="39772A1C" w14:textId="77777777">
      <w:pPr>
        <w:tabs>
          <w:tab w:val="left" w:pos="2760"/>
        </w:tabs>
        <w:rPr>
          <w:rFonts w:ascii="Aptos" w:hAnsi="Aptos"/>
        </w:rPr>
      </w:pPr>
    </w:p>
    <w:p w:rsidRPr="00970897" w:rsidR="00BE02AF" w:rsidP="00BE02AF" w:rsidRDefault="00BE02AF" w14:paraId="2B974F83" w14:textId="77777777">
      <w:pPr>
        <w:tabs>
          <w:tab w:val="left" w:pos="2760"/>
        </w:tabs>
        <w:rPr>
          <w:rFonts w:ascii="Aptos" w:hAnsi="Aptos"/>
        </w:rPr>
      </w:pPr>
      <w:r w:rsidRPr="00970897">
        <w:rPr>
          <w:rFonts w:ascii="Aptos" w:hAnsi="Aptos"/>
          <w:b/>
          <w:noProof/>
          <w:lang w:eastAsia="en-GB"/>
        </w:rPr>
        <mc:AlternateContent>
          <mc:Choice Requires="wps">
            <w:drawing>
              <wp:anchor distT="0" distB="0" distL="114300" distR="114300" simplePos="0" relativeHeight="251658288" behindDoc="0" locked="0" layoutInCell="1" allowOverlap="1" wp14:anchorId="6FC3877E" wp14:editId="3B31DA65">
                <wp:simplePos x="0" y="0"/>
                <wp:positionH relativeFrom="column">
                  <wp:posOffset>5253990</wp:posOffset>
                </wp:positionH>
                <wp:positionV relativeFrom="paragraph">
                  <wp:posOffset>23495</wp:posOffset>
                </wp:positionV>
                <wp:extent cx="0" cy="133350"/>
                <wp:effectExtent l="76200" t="0" r="57150" b="57150"/>
                <wp:wrapNone/>
                <wp:docPr id="141" name="Straight Arrow Connector 141"/>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F83D8C8">
              <v:shape id="Straight Arrow Connector 141" style="position:absolute;margin-left:413.7pt;margin-top:1.85pt;width:0;height:10.5pt;z-index:251658288;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" w14:anchorId="3C8058C3">
                <v:stroke joinstyle="miter" endarrow="block"/>
              </v:shape>
            </w:pict>
          </mc:Fallback>
        </mc:AlternateContent>
      </w:r>
      <w:r w:rsidRPr="00970897">
        <w:rPr>
          <w:rFonts w:ascii="Aptos" w:hAnsi="Aptos"/>
          <w:b/>
          <w:noProof/>
          <w:lang w:eastAsia="en-GB"/>
        </w:rPr>
        <mc:AlternateContent>
          <mc:Choice Requires="wps">
            <w:drawing>
              <wp:anchor distT="0" distB="0" distL="114300" distR="114300" simplePos="0" relativeHeight="251658287" behindDoc="0" locked="0" layoutInCell="1" allowOverlap="1" wp14:anchorId="029424A5" wp14:editId="084E7A27">
                <wp:simplePos x="0" y="0"/>
                <wp:positionH relativeFrom="column">
                  <wp:posOffset>2996565</wp:posOffset>
                </wp:positionH>
                <wp:positionV relativeFrom="paragraph">
                  <wp:posOffset>42545</wp:posOffset>
                </wp:positionV>
                <wp:extent cx="0" cy="742950"/>
                <wp:effectExtent l="76200" t="0" r="57150" b="57150"/>
                <wp:wrapNone/>
                <wp:docPr id="142" name="Straight Arrow Connector 142"/>
                <wp:cNvGraphicFramePr/>
                <a:graphic xmlns:a="http://schemas.openxmlformats.org/drawingml/2006/main">
                  <a:graphicData uri="http://schemas.microsoft.com/office/word/2010/wordprocessingShape">
                    <wps:wsp>
                      <wps:cNvCnPr/>
                      <wps:spPr>
                        <a:xfrm>
                          <a:off x="0" y="0"/>
                          <a:ext cx="0" cy="7429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0947691D">
              <v:shape id="Straight Arrow Connector 142" style="position:absolute;margin-left:235.95pt;margin-top:3.35pt;width:0;height:58.5pt;z-index:251658287;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" w14:anchorId="77A70BEC">
                <v:stroke joinstyle="miter" endarrow="block"/>
              </v:shape>
            </w:pict>
          </mc:Fallback>
        </mc:AlternateContent>
      </w:r>
      <w:r w:rsidRPr="00970897">
        <w:rPr>
          <w:rFonts w:ascii="Aptos" w:hAnsi="Aptos"/>
          <w:b/>
          <w:noProof/>
          <w:lang w:eastAsia="en-GB"/>
        </w:rPr>
        <mc:AlternateContent>
          <mc:Choice Requires="wps">
            <w:drawing>
              <wp:anchor distT="0" distB="0" distL="114300" distR="114300" simplePos="0" relativeHeight="251658286" behindDoc="0" locked="0" layoutInCell="1" allowOverlap="1" wp14:anchorId="45B0E417" wp14:editId="2E2B207C">
                <wp:simplePos x="0" y="0"/>
                <wp:positionH relativeFrom="column">
                  <wp:posOffset>891540</wp:posOffset>
                </wp:positionH>
                <wp:positionV relativeFrom="paragraph">
                  <wp:posOffset>23495</wp:posOffset>
                </wp:positionV>
                <wp:extent cx="9525" cy="752475"/>
                <wp:effectExtent l="38100" t="0" r="66675" b="47625"/>
                <wp:wrapNone/>
                <wp:docPr id="147" name="Straight Arrow Connector 147"/>
                <wp:cNvGraphicFramePr/>
                <a:graphic xmlns:a="http://schemas.openxmlformats.org/drawingml/2006/main">
                  <a:graphicData uri="http://schemas.microsoft.com/office/word/2010/wordprocessingShape">
                    <wps:wsp>
                      <wps:cNvCnPr/>
                      <wps:spPr>
                        <a:xfrm>
                          <a:off x="0" y="0"/>
                          <a:ext cx="9525" cy="752475"/>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C27492A">
              <v:shape id="Straight Arrow Connector 147" style="position:absolute;margin-left:70.2pt;margin-top:1.85pt;width:.75pt;height:59.25pt;z-index:251658286;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" w14:anchorId="76CBA3C5">
                <v:stroke joinstyle="miter" endarrow="block"/>
              </v:shape>
            </w:pict>
          </mc:Fallback>
        </mc:AlternateContent>
      </w:r>
      <w:r w:rsidRPr="00970897">
        <w:rPr>
          <w:rFonts w:ascii="Aptos" w:hAnsi="Aptos"/>
          <w:b/>
          <w:noProof/>
          <w:lang w:eastAsia="en-GB"/>
        </w:rPr>
        <mc:AlternateContent>
          <mc:Choice Requires="wps">
            <w:drawing>
              <wp:anchor distT="0" distB="0" distL="114300" distR="114300" simplePos="0" relativeHeight="251658277" behindDoc="0" locked="0" layoutInCell="1" allowOverlap="1" wp14:anchorId="478A134E" wp14:editId="17138482">
                <wp:simplePos x="0" y="0"/>
                <wp:positionH relativeFrom="margin">
                  <wp:posOffset>4305300</wp:posOffset>
                </wp:positionH>
                <wp:positionV relativeFrom="paragraph">
                  <wp:posOffset>153035</wp:posOffset>
                </wp:positionV>
                <wp:extent cx="2047875" cy="676275"/>
                <wp:effectExtent l="0" t="0" r="28575" b="28575"/>
                <wp:wrapNone/>
                <wp:docPr id="149" name="Rectangle: Rounded Corners 149"/>
                <wp:cNvGraphicFramePr/>
                <a:graphic xmlns:a="http://schemas.openxmlformats.org/drawingml/2006/main">
                  <a:graphicData uri="http://schemas.microsoft.com/office/word/2010/wordprocessingShape">
                    <wps:wsp>
                      <wps:cNvSpPr/>
                      <wps:spPr>
                        <a:xfrm>
                          <a:off x="0" y="0"/>
                          <a:ext cx="2047875" cy="67627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Pr="008A2232" w:rsidR="00BE02AF" w:rsidP="00BE02AF" w:rsidRDefault="00BE02AF" w14:paraId="42B19E4A" w14:textId="77777777">
                            <w:pPr>
                              <w:jc w:val="center"/>
                              <w:rPr>
                                <w:b/>
                              </w:rPr>
                            </w:pPr>
                            <w:r w:rsidRPr="008A2232">
                              <w:rPr>
                                <w:b/>
                              </w:rPr>
                              <w:t>PROPOSED PARTNERSHIP WILL NOT PROCEED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732F98F">
              <v:roundrect id="Rectangle: Rounded Corners 149" style="position:absolute;margin-left:339pt;margin-top:12.05pt;width:161.25pt;height:53.2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64" fillcolor="#c3c3c3 [2166]" strokecolor="#a5a5a5 [3206]" strokeweight=".5pt" arcsize="10923f" w14:anchorId="478A1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">
                <v:fill type="gradient" color2="#b6b6b6 [2614]" colors="0 #d2d2d2;.5 #c8c8c8;1 silver" focus="100%" rotate="t">
                  <o:fill v:ext="view" type="gradientUnscaled"/>
                </v:fill>
                <v:stroke joinstyle="miter"/>
                <v:textbox>
                  <w:txbxContent>
                    <w:p w:rsidRPr="008A2232" w:rsidR="00BE02AF" w:rsidP="00BE02AF" w:rsidRDefault="00BE02AF" w14:paraId="6C2A2795" w14:textId="77777777">
                      <w:pPr>
                        <w:jc w:val="center"/>
                        <w:rPr>
                          <w:b/>
                        </w:rPr>
                      </w:pPr>
                      <w:r w:rsidRPr="008A2232">
                        <w:rPr>
                          <w:b/>
                        </w:rPr>
                        <w:t>PROPOSED PARTNERSHIP WILL NOT PROCEED</w:t>
                      </w:r>
                    </w:p>
                  </w:txbxContent>
                </v:textbox>
                <w10:wrap anchorx="margin"/>
              </v:roundrect>
            </w:pict>
          </mc:Fallback>
        </mc:AlternateContent>
      </w:r>
    </w:p>
    <w:p w:rsidRPr="00970897" w:rsidR="00BE02AF" w:rsidP="00BE02AF" w:rsidRDefault="00BE02AF" w14:paraId="66D2182C" w14:textId="77777777">
      <w:pPr>
        <w:tabs>
          <w:tab w:val="left" w:pos="2760"/>
        </w:tabs>
        <w:rPr>
          <w:rFonts w:ascii="Aptos" w:hAnsi="Aptos"/>
        </w:rPr>
      </w:pPr>
    </w:p>
    <w:p w:rsidRPr="00970897" w:rsidR="00BE02AF" w:rsidP="00BE02AF" w:rsidRDefault="00BE02AF" w14:paraId="24F64A0B" w14:textId="77777777">
      <w:pPr>
        <w:tabs>
          <w:tab w:val="left" w:pos="2760"/>
        </w:tabs>
        <w:rPr>
          <w:rFonts w:ascii="Aptos" w:hAnsi="Aptos"/>
        </w:rPr>
      </w:pPr>
    </w:p>
    <w:p w:rsidRPr="00970897" w:rsidR="00BE02AF" w:rsidP="00BE02AF" w:rsidRDefault="00BE02AF" w14:paraId="17835DB8" w14:textId="77777777">
      <w:pPr>
        <w:tabs>
          <w:tab w:val="left" w:pos="2760"/>
        </w:tabs>
        <w:rPr>
          <w:rFonts w:ascii="Aptos" w:hAnsi="Aptos"/>
        </w:rPr>
      </w:pPr>
    </w:p>
    <w:p w:rsidRPr="00970897" w:rsidR="00BE02AF" w:rsidP="00BE02AF" w:rsidRDefault="00BE02AF" w14:paraId="25AF0787" w14:textId="77777777">
      <w:pPr>
        <w:tabs>
          <w:tab w:val="left" w:pos="2760"/>
        </w:tabs>
        <w:rPr>
          <w:rFonts w:ascii="Aptos" w:hAnsi="Aptos"/>
        </w:rPr>
      </w:pPr>
      <w:r w:rsidRPr="00970897">
        <w:rPr>
          <w:rFonts w:ascii="Aptos" w:hAnsi="Aptos"/>
          <w:b/>
          <w:noProof/>
          <w:lang w:eastAsia="en-GB"/>
        </w:rPr>
        <mc:AlternateContent>
          <mc:Choice Requires="wps">
            <w:drawing>
              <wp:anchor distT="0" distB="0" distL="114300" distR="114300" simplePos="0" relativeHeight="251658280" behindDoc="0" locked="0" layoutInCell="1" allowOverlap="1" wp14:anchorId="62CF3BA7" wp14:editId="439A9336">
                <wp:simplePos x="0" y="0"/>
                <wp:positionH relativeFrom="column">
                  <wp:posOffset>75235</wp:posOffset>
                </wp:positionH>
                <wp:positionV relativeFrom="paragraph">
                  <wp:posOffset>152127</wp:posOffset>
                </wp:positionV>
                <wp:extent cx="4238625" cy="462987"/>
                <wp:effectExtent l="0" t="0" r="28575" b="13335"/>
                <wp:wrapNone/>
                <wp:docPr id="150" name="Rectangle: Rounded Corners 150"/>
                <wp:cNvGraphicFramePr/>
                <a:graphic xmlns:a="http://schemas.openxmlformats.org/drawingml/2006/main">
                  <a:graphicData uri="http://schemas.microsoft.com/office/word/2010/wordprocessingShape">
                    <wps:wsp>
                      <wps:cNvSpPr/>
                      <wps:spPr>
                        <a:xfrm>
                          <a:off x="0" y="0"/>
                          <a:ext cx="4238625" cy="462987"/>
                        </a:xfrm>
                        <a:prstGeom prst="roundRect">
                          <a:avLst/>
                        </a:prstGeom>
                        <a:solidFill>
                          <a:srgbClr val="F8F8F8"/>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BE02AF" w:rsidP="008A1B7C" w:rsidRDefault="00BE02AF" w14:paraId="61C3C6CF" w14:textId="77777777">
                            <w:pPr>
                              <w:spacing w:line="276" w:lineRule="auto"/>
                              <w:jc w:val="center"/>
                              <w:rPr>
                                <w:b/>
                                <w:color w:val="000000" w:themeColor="text1"/>
                              </w:rPr>
                            </w:pPr>
                            <w:r w:rsidRPr="008A2232">
                              <w:rPr>
                                <w:b/>
                                <w:color w:val="000000" w:themeColor="text1"/>
                              </w:rPr>
                              <w:t>RISK RATING CONFIRMED FOR FULL APPROVAL</w:t>
                            </w:r>
                          </w:p>
                          <w:p w:rsidRPr="008A2232" w:rsidR="00BE02AF" w:rsidP="008A1B7C" w:rsidRDefault="00D74616" w14:paraId="2EAED761" w14:textId="4A1E2BFA">
                            <w:pPr>
                              <w:spacing w:line="276" w:lineRule="auto"/>
                              <w:jc w:val="center"/>
                              <w:rPr>
                                <w:color w:val="000000" w:themeColor="text1"/>
                                <w:sz w:val="18"/>
                                <w:szCs w:val="18"/>
                              </w:rPr>
                            </w:pPr>
                            <w:r w:rsidRPr="008A2232">
                              <w:rPr>
                                <w:color w:val="000000" w:themeColor="text1"/>
                                <w:sz w:val="18"/>
                                <w:szCs w:val="18"/>
                              </w:rPr>
                              <w:t>APO</w:t>
                            </w:r>
                            <w:r w:rsidRPr="008A2232" w:rsidR="00BE02AF">
                              <w:rPr>
                                <w:color w:val="000000" w:themeColor="text1"/>
                                <w:sz w:val="18"/>
                                <w:szCs w:val="18"/>
                              </w:rPr>
                              <w:t xml:space="preserve"> to determine approval process based on level of risk</w:t>
                            </w:r>
                          </w:p>
                          <w:p w:rsidRPr="008A2232" w:rsidR="00BE02AF" w:rsidP="00BE02AF" w:rsidRDefault="00BE02AF" w14:paraId="04897876" w14:textId="77777777">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46A2F80">
              <v:roundrect id="Rectangle: Rounded Corners 150" style="position:absolute;margin-left:5.9pt;margin-top:12pt;width:333.75pt;height:36.4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65" fillcolor="#f8f8f8" strokecolor="#1f3763 [1604]" strokeweight="1pt" arcsize="10923f" w14:anchorId="62CF3B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">
                <v:stroke joinstyle="miter"/>
                <v:textbox>
                  <w:txbxContent>
                    <w:p w:rsidRPr="008A2232" w:rsidR="00BE02AF" w:rsidP="008A1B7C" w:rsidRDefault="00BE02AF" w14:paraId="47FF78B0" w14:textId="77777777">
                      <w:pPr>
                        <w:spacing w:line="276" w:lineRule="auto"/>
                        <w:jc w:val="center"/>
                        <w:rPr>
                          <w:b/>
                          <w:color w:val="000000" w:themeColor="text1"/>
                        </w:rPr>
                      </w:pPr>
                      <w:r w:rsidRPr="008A2232">
                        <w:rPr>
                          <w:b/>
                          <w:color w:val="000000" w:themeColor="text1"/>
                        </w:rPr>
                        <w:t>RISK RATING CONFIRMED FOR FULL APPROVAL</w:t>
                      </w:r>
                    </w:p>
                    <w:p w:rsidRPr="008A2232" w:rsidR="00BE02AF" w:rsidP="008A1B7C" w:rsidRDefault="00D74616" w14:paraId="09D2F544" w14:textId="4A1E2BFA">
                      <w:pPr>
                        <w:spacing w:line="276" w:lineRule="auto"/>
                        <w:jc w:val="center"/>
                        <w:rPr>
                          <w:color w:val="000000" w:themeColor="text1"/>
                          <w:sz w:val="18"/>
                          <w:szCs w:val="18"/>
                        </w:rPr>
                      </w:pPr>
                      <w:r w:rsidRPr="008A2232">
                        <w:rPr>
                          <w:color w:val="000000" w:themeColor="text1"/>
                          <w:sz w:val="18"/>
                          <w:szCs w:val="18"/>
                        </w:rPr>
                        <w:t>APO</w:t>
                      </w:r>
                      <w:r w:rsidRPr="008A2232" w:rsidR="00BE02AF">
                        <w:rPr>
                          <w:color w:val="000000" w:themeColor="text1"/>
                          <w:sz w:val="18"/>
                          <w:szCs w:val="18"/>
                        </w:rPr>
                        <w:t xml:space="preserve"> to determine approval process based on level of risk</w:t>
                      </w:r>
                    </w:p>
                    <w:p w:rsidRPr="008A2232" w:rsidR="00BE02AF" w:rsidP="00BE02AF" w:rsidRDefault="00BE02AF" w14:paraId="3CF2D8B6" w14:textId="77777777">
                      <w:pPr>
                        <w:rPr>
                          <w:color w:val="000000" w:themeColor="text1"/>
                        </w:rPr>
                      </w:pPr>
                    </w:p>
                  </w:txbxContent>
                </v:textbox>
              </v:roundrect>
            </w:pict>
          </mc:Fallback>
        </mc:AlternateContent>
      </w:r>
    </w:p>
    <w:p w:rsidRPr="00970897" w:rsidR="00BE02AF" w:rsidP="00BE02AF" w:rsidRDefault="00BE02AF" w14:paraId="46C09BE9" w14:textId="77777777">
      <w:pPr>
        <w:tabs>
          <w:tab w:val="left" w:pos="2760"/>
        </w:tabs>
        <w:rPr>
          <w:rFonts w:ascii="Aptos" w:hAnsi="Aptos"/>
        </w:rPr>
      </w:pPr>
      <w:r w:rsidRPr="00970897">
        <w:rPr>
          <w:rFonts w:ascii="Aptos" w:hAnsi="Aptos"/>
          <w:noProof/>
          <w:lang w:eastAsia="en-GB"/>
        </w:rPr>
        <mc:AlternateContent>
          <mc:Choice Requires="wps">
            <w:drawing>
              <wp:anchor distT="0" distB="0" distL="114300" distR="114300" simplePos="0" relativeHeight="251658297" behindDoc="0" locked="0" layoutInCell="1" allowOverlap="1" wp14:anchorId="30F96DCB" wp14:editId="6BF5DCA2">
                <wp:simplePos x="0" y="0"/>
                <wp:positionH relativeFrom="column">
                  <wp:posOffset>5245602</wp:posOffset>
                </wp:positionH>
                <wp:positionV relativeFrom="paragraph">
                  <wp:posOffset>38659</wp:posOffset>
                </wp:positionV>
                <wp:extent cx="0" cy="2797791"/>
                <wp:effectExtent l="76200" t="38100" r="57150" b="22225"/>
                <wp:wrapNone/>
                <wp:docPr id="151" name="Straight Arrow Connector 151"/>
                <wp:cNvGraphicFramePr/>
                <a:graphic xmlns:a="http://schemas.openxmlformats.org/drawingml/2006/main">
                  <a:graphicData uri="http://schemas.microsoft.com/office/word/2010/wordprocessingShape">
                    <wps:wsp>
                      <wps:cNvCnPr/>
                      <wps:spPr>
                        <a:xfrm flipV="1">
                          <a:off x="0" y="0"/>
                          <a:ext cx="0" cy="2797791"/>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778C75FB">
              <v:shape id="Straight Arrow Connector 151" style="position:absolute;margin-left:413.05pt;margin-top:3.05pt;width:0;height:220.3pt;flip:y;z-index:251658297;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" w14:anchorId="50F4301A">
                <v:stroke joinstyle="miter" endarrow="block"/>
              </v:shape>
            </w:pict>
          </mc:Fallback>
        </mc:AlternateContent>
      </w:r>
    </w:p>
    <w:p w:rsidRPr="00970897" w:rsidR="00BE02AF" w:rsidP="00BE02AF" w:rsidRDefault="00BE02AF" w14:paraId="662A19A0" w14:textId="77777777">
      <w:pPr>
        <w:tabs>
          <w:tab w:val="left" w:pos="2760"/>
        </w:tabs>
        <w:rPr>
          <w:rFonts w:ascii="Aptos" w:hAnsi="Aptos"/>
        </w:rPr>
      </w:pPr>
    </w:p>
    <w:p w:rsidRPr="00970897" w:rsidR="00BE02AF" w:rsidP="00BE02AF" w:rsidRDefault="00C97E49" w14:paraId="7826031C" w14:textId="03BF6204">
      <w:pPr>
        <w:tabs>
          <w:tab w:val="left" w:pos="2760"/>
        </w:tabs>
        <w:rPr>
          <w:rFonts w:ascii="Aptos" w:hAnsi="Aptos"/>
        </w:rPr>
      </w:pPr>
      <w:r w:rsidRPr="00970897">
        <w:rPr>
          <w:rFonts w:ascii="Aptos" w:hAnsi="Aptos"/>
          <w:b/>
          <w:noProof/>
          <w:lang w:eastAsia="en-GB"/>
        </w:rPr>
        <mc:AlternateContent>
          <mc:Choice Requires="wps">
            <w:drawing>
              <wp:anchor distT="0" distB="0" distL="114300" distR="114300" simplePos="0" relativeHeight="251658289" behindDoc="0" locked="0" layoutInCell="1" allowOverlap="1" wp14:anchorId="521E3587" wp14:editId="359502B1">
                <wp:simplePos x="0" y="0"/>
                <wp:positionH relativeFrom="column">
                  <wp:posOffset>2109470</wp:posOffset>
                </wp:positionH>
                <wp:positionV relativeFrom="paragraph">
                  <wp:posOffset>138392</wp:posOffset>
                </wp:positionV>
                <wp:extent cx="0" cy="135964"/>
                <wp:effectExtent l="76200" t="0" r="57150" b="54610"/>
                <wp:wrapNone/>
                <wp:docPr id="152" name="Straight Arrow Connector 152"/>
                <wp:cNvGraphicFramePr/>
                <a:graphic xmlns:a="http://schemas.openxmlformats.org/drawingml/2006/main">
                  <a:graphicData uri="http://schemas.microsoft.com/office/word/2010/wordprocessingShape">
                    <wps:wsp>
                      <wps:cNvCnPr/>
                      <wps:spPr>
                        <a:xfrm>
                          <a:off x="0" y="0"/>
                          <a:ext cx="0" cy="135964"/>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77CE5794">
              <v:shape id="Straight Arrow Connector 152" style="position:absolute;margin-left:166.1pt;margin-top:10.9pt;width:0;height:10.7pt;z-index:251658289;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" w14:anchorId="260AC8EF">
                <v:stroke joinstyle="miter" endarrow="block"/>
              </v:shape>
            </w:pict>
          </mc:Fallback>
        </mc:AlternateContent>
      </w:r>
    </w:p>
    <w:p w:rsidRPr="00970897" w:rsidR="00BE02AF" w:rsidP="00BE02AF" w:rsidRDefault="00C97E49" w14:paraId="65525044" w14:textId="41054F48">
      <w:pPr>
        <w:tabs>
          <w:tab w:val="left" w:pos="2760"/>
        </w:tabs>
        <w:rPr>
          <w:rFonts w:ascii="Aptos" w:hAnsi="Aptos"/>
        </w:rPr>
      </w:pPr>
      <w:r w:rsidRPr="00970897">
        <w:rPr>
          <w:rFonts w:ascii="Aptos" w:hAnsi="Aptos"/>
          <w:b/>
          <w:noProof/>
          <w:lang w:eastAsia="en-GB"/>
        </w:rPr>
        <mc:AlternateContent>
          <mc:Choice Requires="wps">
            <w:drawing>
              <wp:anchor distT="0" distB="0" distL="114300" distR="114300" simplePos="0" relativeHeight="251658278" behindDoc="0" locked="0" layoutInCell="1" allowOverlap="1" wp14:anchorId="2FC19F42" wp14:editId="6D0AB3C6">
                <wp:simplePos x="0" y="0"/>
                <wp:positionH relativeFrom="column">
                  <wp:posOffset>92075</wp:posOffset>
                </wp:positionH>
                <wp:positionV relativeFrom="paragraph">
                  <wp:posOffset>138993</wp:posOffset>
                </wp:positionV>
                <wp:extent cx="4276725" cy="457200"/>
                <wp:effectExtent l="0" t="0" r="28575" b="19050"/>
                <wp:wrapNone/>
                <wp:docPr id="154" name="Rectangle: Rounded Corners 154"/>
                <wp:cNvGraphicFramePr/>
                <a:graphic xmlns:a="http://schemas.openxmlformats.org/drawingml/2006/main">
                  <a:graphicData uri="http://schemas.microsoft.com/office/word/2010/wordprocessingShape">
                    <wps:wsp>
                      <wps:cNvSpPr/>
                      <wps:spPr>
                        <a:xfrm>
                          <a:off x="0" y="0"/>
                          <a:ext cx="4276725" cy="457200"/>
                        </a:xfrm>
                        <a:prstGeom prst="roundRect">
                          <a:avLst/>
                        </a:prstGeom>
                        <a:solidFill>
                          <a:srgbClr val="F8F8F8"/>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BE02AF" w:rsidP="00C97E49" w:rsidRDefault="00BE02AF" w14:paraId="0E2848C8" w14:textId="77777777">
                            <w:pPr>
                              <w:spacing w:line="276" w:lineRule="auto"/>
                              <w:jc w:val="center"/>
                              <w:rPr>
                                <w:b/>
                                <w:color w:val="000000" w:themeColor="text1"/>
                              </w:rPr>
                            </w:pPr>
                            <w:r w:rsidRPr="008A2232">
                              <w:rPr>
                                <w:b/>
                                <w:color w:val="000000" w:themeColor="text1"/>
                              </w:rPr>
                              <w:t>FULL APPROVAL PROCESS BEGINS</w:t>
                            </w:r>
                          </w:p>
                          <w:p w:rsidRPr="008A2232" w:rsidR="00BE02AF" w:rsidP="00C97E49" w:rsidRDefault="00BE02AF" w14:paraId="3A7CD2C9" w14:textId="46401596">
                            <w:pPr>
                              <w:spacing w:line="276" w:lineRule="auto"/>
                              <w:jc w:val="center"/>
                              <w:rPr>
                                <w:color w:val="000000" w:themeColor="text1"/>
                                <w:sz w:val="18"/>
                                <w:szCs w:val="18"/>
                              </w:rPr>
                            </w:pPr>
                            <w:r w:rsidRPr="008A2232">
                              <w:rPr>
                                <w:color w:val="000000" w:themeColor="text1"/>
                                <w:sz w:val="18"/>
                                <w:szCs w:val="18"/>
                              </w:rPr>
                              <w:t xml:space="preserve">Partnership </w:t>
                            </w:r>
                            <w:r w:rsidRPr="008A2232" w:rsidR="00B26709">
                              <w:rPr>
                                <w:color w:val="000000" w:themeColor="text1"/>
                                <w:sz w:val="18"/>
                                <w:szCs w:val="18"/>
                              </w:rPr>
                              <w:t>only</w:t>
                            </w:r>
                          </w:p>
                          <w:p w:rsidRPr="008A2232" w:rsidR="00BE02AF" w:rsidP="00BE02AF" w:rsidRDefault="00BE02AF" w14:paraId="61AF3059" w14:textId="77777777">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066D97D">
              <v:roundrect id="Rectangle: Rounded Corners 154" style="position:absolute;margin-left:7.25pt;margin-top:10.95pt;width:336.75pt;height:36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66" fillcolor="#f8f8f8" strokecolor="#1f3763 [1604]" strokeweight="1pt" arcsize="10923f" w14:anchorId="2FC19F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">
                <v:stroke joinstyle="miter"/>
                <v:textbox>
                  <w:txbxContent>
                    <w:p w:rsidRPr="008A2232" w:rsidR="00BE02AF" w:rsidP="00C97E49" w:rsidRDefault="00BE02AF" w14:paraId="07C0A1D7" w14:textId="77777777">
                      <w:pPr>
                        <w:spacing w:line="276" w:lineRule="auto"/>
                        <w:jc w:val="center"/>
                        <w:rPr>
                          <w:b/>
                          <w:color w:val="000000" w:themeColor="text1"/>
                        </w:rPr>
                      </w:pPr>
                      <w:r w:rsidRPr="008A2232">
                        <w:rPr>
                          <w:b/>
                          <w:color w:val="000000" w:themeColor="text1"/>
                        </w:rPr>
                        <w:t>FULL APPROVAL PROCESS BEGINS</w:t>
                      </w:r>
                    </w:p>
                    <w:p w:rsidRPr="008A2232" w:rsidR="00BE02AF" w:rsidP="00C97E49" w:rsidRDefault="00BE02AF" w14:paraId="2FF06260" w14:textId="46401596">
                      <w:pPr>
                        <w:spacing w:line="276" w:lineRule="auto"/>
                        <w:jc w:val="center"/>
                        <w:rPr>
                          <w:color w:val="000000" w:themeColor="text1"/>
                          <w:sz w:val="18"/>
                          <w:szCs w:val="18"/>
                        </w:rPr>
                      </w:pPr>
                      <w:r w:rsidRPr="008A2232">
                        <w:rPr>
                          <w:color w:val="000000" w:themeColor="text1"/>
                          <w:sz w:val="18"/>
                          <w:szCs w:val="18"/>
                        </w:rPr>
                        <w:t xml:space="preserve">Partnership </w:t>
                      </w:r>
                      <w:r w:rsidRPr="008A2232" w:rsidR="00B26709">
                        <w:rPr>
                          <w:color w:val="000000" w:themeColor="text1"/>
                          <w:sz w:val="18"/>
                          <w:szCs w:val="18"/>
                        </w:rPr>
                        <w:t>only</w:t>
                      </w:r>
                    </w:p>
                    <w:p w:rsidRPr="008A2232" w:rsidR="00BE02AF" w:rsidP="00BE02AF" w:rsidRDefault="00BE02AF" w14:paraId="0FB78278" w14:textId="77777777">
                      <w:pPr>
                        <w:rPr>
                          <w:color w:val="000000" w:themeColor="text1"/>
                        </w:rPr>
                      </w:pPr>
                    </w:p>
                  </w:txbxContent>
                </v:textbox>
              </v:roundrect>
            </w:pict>
          </mc:Fallback>
        </mc:AlternateContent>
      </w:r>
    </w:p>
    <w:p w:rsidRPr="00970897" w:rsidR="00BE02AF" w:rsidP="00BE02AF" w:rsidRDefault="00BE02AF" w14:paraId="21DE2DBA" w14:textId="498C3839">
      <w:pPr>
        <w:tabs>
          <w:tab w:val="left" w:pos="2760"/>
        </w:tabs>
        <w:rPr>
          <w:rFonts w:ascii="Aptos" w:hAnsi="Aptos"/>
        </w:rPr>
      </w:pPr>
    </w:p>
    <w:p w:rsidRPr="00970897" w:rsidR="00BE02AF" w:rsidP="00BE02AF" w:rsidRDefault="00BE02AF" w14:paraId="638CF70F" w14:textId="77777777">
      <w:pPr>
        <w:tabs>
          <w:tab w:val="left" w:pos="2760"/>
        </w:tabs>
        <w:rPr>
          <w:rFonts w:ascii="Aptos" w:hAnsi="Aptos"/>
        </w:rPr>
      </w:pPr>
    </w:p>
    <w:p w:rsidRPr="00970897" w:rsidR="00BE02AF" w:rsidP="00BE02AF" w:rsidRDefault="00406EBD" w14:paraId="31EEE706" w14:textId="2938E0C9">
      <w:pPr>
        <w:tabs>
          <w:tab w:val="left" w:pos="2760"/>
        </w:tabs>
        <w:rPr>
          <w:rFonts w:ascii="Aptos" w:hAnsi="Aptos"/>
        </w:rPr>
      </w:pPr>
      <w:r w:rsidRPr="00970897">
        <w:rPr>
          <w:rFonts w:ascii="Aptos" w:hAnsi="Aptos"/>
          <w:b/>
          <w:noProof/>
          <w:lang w:eastAsia="en-GB"/>
        </w:rPr>
        <mc:AlternateContent>
          <mc:Choice Requires="wps">
            <w:drawing>
              <wp:anchor distT="0" distB="0" distL="114300" distR="114300" simplePos="0" relativeHeight="251658290" behindDoc="0" locked="0" layoutInCell="1" allowOverlap="1" wp14:anchorId="4CCCCA1D" wp14:editId="084FEBB4">
                <wp:simplePos x="0" y="0"/>
                <wp:positionH relativeFrom="column">
                  <wp:posOffset>920115</wp:posOffset>
                </wp:positionH>
                <wp:positionV relativeFrom="paragraph">
                  <wp:posOffset>102163</wp:posOffset>
                </wp:positionV>
                <wp:extent cx="0" cy="203004"/>
                <wp:effectExtent l="76200" t="0" r="57150" b="64135"/>
                <wp:wrapNone/>
                <wp:docPr id="158" name="Straight Arrow Connector 158"/>
                <wp:cNvGraphicFramePr/>
                <a:graphic xmlns:a="http://schemas.openxmlformats.org/drawingml/2006/main">
                  <a:graphicData uri="http://schemas.microsoft.com/office/word/2010/wordprocessingShape">
                    <wps:wsp>
                      <wps:cNvCnPr/>
                      <wps:spPr>
                        <a:xfrm>
                          <a:off x="0" y="0"/>
                          <a:ext cx="0" cy="203004"/>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01880A86">
              <v:shape id="Straight Arrow Connector 158" style="position:absolute;margin-left:72.45pt;margin-top:8.05pt;width:0;height:16pt;z-index:251658290;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" w14:anchorId="77B40B40">
                <v:stroke joinstyle="miter" endarrow="block"/>
              </v:shape>
            </w:pict>
          </mc:Fallback>
        </mc:AlternateContent>
      </w:r>
    </w:p>
    <w:p w:rsidRPr="00970897" w:rsidR="00BE02AF" w:rsidP="00BE02AF" w:rsidRDefault="008330AE" w14:paraId="35218C39" w14:textId="3DACCCC8">
      <w:pPr>
        <w:tabs>
          <w:tab w:val="left" w:pos="2760"/>
        </w:tabs>
        <w:rPr>
          <w:rFonts w:ascii="Aptos" w:hAnsi="Aptos"/>
        </w:rPr>
      </w:pPr>
      <w:r w:rsidRPr="00970897">
        <w:rPr>
          <w:rFonts w:ascii="Aptos" w:hAnsi="Aptos"/>
          <w:b/>
          <w:noProof/>
          <w:lang w:eastAsia="en-GB"/>
        </w:rPr>
        <mc:AlternateContent>
          <mc:Choice Requires="wps">
            <w:drawing>
              <wp:anchor distT="0" distB="0" distL="114300" distR="114300" simplePos="0" relativeHeight="251658279" behindDoc="0" locked="0" layoutInCell="1" allowOverlap="1" wp14:anchorId="2B8A58A1" wp14:editId="4B9959EC">
                <wp:simplePos x="0" y="0"/>
                <wp:positionH relativeFrom="column">
                  <wp:posOffset>96779</wp:posOffset>
                </wp:positionH>
                <wp:positionV relativeFrom="paragraph">
                  <wp:posOffset>139936</wp:posOffset>
                </wp:positionV>
                <wp:extent cx="2899493" cy="1495425"/>
                <wp:effectExtent l="0" t="0" r="15240" b="28575"/>
                <wp:wrapNone/>
                <wp:docPr id="161" name="Rectangle: Rounded Corners 161"/>
                <wp:cNvGraphicFramePr/>
                <a:graphic xmlns:a="http://schemas.openxmlformats.org/drawingml/2006/main">
                  <a:graphicData uri="http://schemas.microsoft.com/office/word/2010/wordprocessingShape">
                    <wps:wsp>
                      <wps:cNvSpPr/>
                      <wps:spPr>
                        <a:xfrm>
                          <a:off x="0" y="0"/>
                          <a:ext cx="2899493" cy="1495425"/>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BE02AF" w:rsidP="00BE02AF" w:rsidRDefault="00BE02AF" w14:paraId="74AA4AF5" w14:textId="77777777">
                            <w:pPr>
                              <w:rPr>
                                <w:b/>
                                <w:color w:val="000000" w:themeColor="text1"/>
                                <w:sz w:val="18"/>
                                <w:szCs w:val="18"/>
                              </w:rPr>
                            </w:pPr>
                            <w:r w:rsidRPr="008A2232">
                              <w:rPr>
                                <w:b/>
                                <w:color w:val="000000" w:themeColor="text1"/>
                                <w:sz w:val="18"/>
                                <w:szCs w:val="18"/>
                              </w:rPr>
                              <w:t>Indicative Documentation for Partnership Approval:</w:t>
                            </w:r>
                          </w:p>
                          <w:p w:rsidRPr="008A2232" w:rsidR="00BE02AF" w:rsidP="0037538C" w:rsidRDefault="006D061A" w14:paraId="440A8A85" w14:textId="7617E553">
                            <w:pPr>
                              <w:pStyle w:val="ListParagraph"/>
                              <w:numPr>
                                <w:ilvl w:val="0"/>
                                <w:numId w:val="35"/>
                              </w:numPr>
                              <w:ind w:left="284" w:hanging="284"/>
                              <w:rPr>
                                <w:color w:val="000000" w:themeColor="text1"/>
                                <w:sz w:val="18"/>
                                <w:szCs w:val="18"/>
                              </w:rPr>
                            </w:pPr>
                            <w:r w:rsidRPr="008A2232">
                              <w:rPr>
                                <w:color w:val="000000" w:themeColor="text1"/>
                                <w:sz w:val="18"/>
                                <w:szCs w:val="18"/>
                              </w:rPr>
                              <w:t>Articulation Agreement</w:t>
                            </w:r>
                            <w:r w:rsidRPr="008A2232" w:rsidR="0034660B">
                              <w:rPr>
                                <w:color w:val="000000" w:themeColor="text1"/>
                                <w:sz w:val="18"/>
                                <w:szCs w:val="18"/>
                              </w:rPr>
                              <w:t xml:space="preserve"> Mapping Form </w:t>
                            </w:r>
                          </w:p>
                          <w:p w:rsidRPr="008A2232" w:rsidR="006876EE" w:rsidP="0037538C" w:rsidRDefault="0034660B" w14:paraId="01589C76" w14:textId="44266774">
                            <w:pPr>
                              <w:pStyle w:val="ListParagraph"/>
                              <w:numPr>
                                <w:ilvl w:val="0"/>
                                <w:numId w:val="35"/>
                              </w:numPr>
                              <w:ind w:left="284" w:hanging="284"/>
                              <w:rPr>
                                <w:color w:val="000000" w:themeColor="text1"/>
                                <w:sz w:val="18"/>
                                <w:szCs w:val="18"/>
                              </w:rPr>
                            </w:pPr>
                            <w:r w:rsidRPr="008A2232">
                              <w:rPr>
                                <w:color w:val="000000" w:themeColor="text1"/>
                                <w:sz w:val="18"/>
                                <w:szCs w:val="18"/>
                              </w:rPr>
                              <w:t>University Course and Module Specifications</w:t>
                            </w:r>
                          </w:p>
                          <w:p w:rsidRPr="008A2232" w:rsidR="00BE02AF" w:rsidP="0037538C" w:rsidRDefault="006876EE" w14:paraId="6370F159" w14:textId="33C18389">
                            <w:pPr>
                              <w:pStyle w:val="ListParagraph"/>
                              <w:numPr>
                                <w:ilvl w:val="0"/>
                                <w:numId w:val="35"/>
                              </w:numPr>
                              <w:ind w:left="284" w:hanging="284"/>
                              <w:rPr>
                                <w:color w:val="000000" w:themeColor="text1"/>
                                <w:sz w:val="18"/>
                                <w:szCs w:val="18"/>
                              </w:rPr>
                            </w:pPr>
                            <w:r w:rsidRPr="008A2232">
                              <w:rPr>
                                <w:color w:val="000000" w:themeColor="text1"/>
                                <w:sz w:val="18"/>
                                <w:szCs w:val="18"/>
                              </w:rPr>
                              <w:t>Partner Course and Module Specifications</w:t>
                            </w:r>
                          </w:p>
                          <w:p w:rsidRPr="008A2232" w:rsidR="00BE02AF" w:rsidP="0037538C" w:rsidRDefault="00BE02AF" w14:paraId="7EE7C5C9" w14:textId="57ACA840">
                            <w:pPr>
                              <w:pStyle w:val="ListParagraph"/>
                              <w:numPr>
                                <w:ilvl w:val="0"/>
                                <w:numId w:val="35"/>
                              </w:numPr>
                              <w:ind w:left="284" w:hanging="284"/>
                              <w:rPr>
                                <w:color w:val="000000" w:themeColor="text1"/>
                                <w:sz w:val="18"/>
                                <w:szCs w:val="18"/>
                              </w:rPr>
                            </w:pPr>
                            <w:r w:rsidRPr="008A2232">
                              <w:rPr>
                                <w:color w:val="000000" w:themeColor="text1"/>
                                <w:sz w:val="18"/>
                                <w:szCs w:val="18"/>
                              </w:rPr>
                              <w:t xml:space="preserve">Supporting documents about the </w:t>
                            </w:r>
                            <w:r w:rsidRPr="008A2232" w:rsidR="00B64C5F">
                              <w:rPr>
                                <w:color w:val="000000" w:themeColor="text1"/>
                                <w:sz w:val="18"/>
                                <w:szCs w:val="18"/>
                              </w:rPr>
                              <w:t>P</w:t>
                            </w:r>
                            <w:r w:rsidRPr="008A2232">
                              <w:rPr>
                                <w:color w:val="000000" w:themeColor="text1"/>
                                <w:sz w:val="18"/>
                                <w:szCs w:val="18"/>
                              </w:rPr>
                              <w:t>artner</w:t>
                            </w:r>
                          </w:p>
                          <w:p w:rsidRPr="008A2232" w:rsidR="00BE02AF" w:rsidP="00BE02AF" w:rsidRDefault="00BE02AF" w14:paraId="1C9BA3C9" w14:textId="77777777">
                            <w:pP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7617472">
              <v:roundrect id="Rectangle: Rounded Corners 161" style="position:absolute;margin-left:7.6pt;margin-top:11pt;width:228.3pt;height:117.7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67" fillcolor="#f2f2f2 [3052]" strokecolor="#1f3763 [1604]" strokeweight="1pt" arcsize="10923f" w14:anchorId="2B8A58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">
                <v:stroke joinstyle="miter"/>
                <v:textbox>
                  <w:txbxContent>
                    <w:p w:rsidRPr="008A2232" w:rsidR="00BE02AF" w:rsidP="00BE02AF" w:rsidRDefault="00BE02AF" w14:paraId="0D7D1A06" w14:textId="77777777">
                      <w:pPr>
                        <w:rPr>
                          <w:b/>
                          <w:color w:val="000000" w:themeColor="text1"/>
                          <w:sz w:val="18"/>
                          <w:szCs w:val="18"/>
                        </w:rPr>
                      </w:pPr>
                      <w:r w:rsidRPr="008A2232">
                        <w:rPr>
                          <w:b/>
                          <w:color w:val="000000" w:themeColor="text1"/>
                          <w:sz w:val="18"/>
                          <w:szCs w:val="18"/>
                        </w:rPr>
                        <w:t>Indicative Documentation for Partnership Approval:</w:t>
                      </w:r>
                    </w:p>
                    <w:p w:rsidRPr="008A2232" w:rsidR="00BE02AF" w:rsidP="0037538C" w:rsidRDefault="006D061A" w14:paraId="7CE01281" w14:textId="7617E553">
                      <w:pPr>
                        <w:pStyle w:val="ListParagraph"/>
                        <w:numPr>
                          <w:ilvl w:val="0"/>
                          <w:numId w:val="35"/>
                        </w:numPr>
                        <w:ind w:left="284" w:hanging="284"/>
                        <w:rPr>
                          <w:color w:val="000000" w:themeColor="text1"/>
                          <w:sz w:val="18"/>
                          <w:szCs w:val="18"/>
                        </w:rPr>
                      </w:pPr>
                      <w:r w:rsidRPr="008A2232">
                        <w:rPr>
                          <w:color w:val="000000" w:themeColor="text1"/>
                          <w:sz w:val="18"/>
                          <w:szCs w:val="18"/>
                        </w:rPr>
                        <w:t>Articulation Agreement</w:t>
                      </w:r>
                      <w:r w:rsidRPr="008A2232" w:rsidR="0034660B">
                        <w:rPr>
                          <w:color w:val="000000" w:themeColor="text1"/>
                          <w:sz w:val="18"/>
                          <w:szCs w:val="18"/>
                        </w:rPr>
                        <w:t xml:space="preserve"> Mapping Form </w:t>
                      </w:r>
                    </w:p>
                    <w:p w:rsidRPr="008A2232" w:rsidR="006876EE" w:rsidP="0037538C" w:rsidRDefault="0034660B" w14:paraId="1089E211" w14:textId="44266774">
                      <w:pPr>
                        <w:pStyle w:val="ListParagraph"/>
                        <w:numPr>
                          <w:ilvl w:val="0"/>
                          <w:numId w:val="35"/>
                        </w:numPr>
                        <w:ind w:left="284" w:hanging="284"/>
                        <w:rPr>
                          <w:color w:val="000000" w:themeColor="text1"/>
                          <w:sz w:val="18"/>
                          <w:szCs w:val="18"/>
                        </w:rPr>
                      </w:pPr>
                      <w:r w:rsidRPr="008A2232">
                        <w:rPr>
                          <w:color w:val="000000" w:themeColor="text1"/>
                          <w:sz w:val="18"/>
                          <w:szCs w:val="18"/>
                        </w:rPr>
                        <w:t>University Course and Module Specifications</w:t>
                      </w:r>
                    </w:p>
                    <w:p w:rsidRPr="008A2232" w:rsidR="00BE02AF" w:rsidP="0037538C" w:rsidRDefault="006876EE" w14:paraId="01199272" w14:textId="33C18389">
                      <w:pPr>
                        <w:pStyle w:val="ListParagraph"/>
                        <w:numPr>
                          <w:ilvl w:val="0"/>
                          <w:numId w:val="35"/>
                        </w:numPr>
                        <w:ind w:left="284" w:hanging="284"/>
                        <w:rPr>
                          <w:color w:val="000000" w:themeColor="text1"/>
                          <w:sz w:val="18"/>
                          <w:szCs w:val="18"/>
                        </w:rPr>
                      </w:pPr>
                      <w:r w:rsidRPr="008A2232">
                        <w:rPr>
                          <w:color w:val="000000" w:themeColor="text1"/>
                          <w:sz w:val="18"/>
                          <w:szCs w:val="18"/>
                        </w:rPr>
                        <w:t>Partner Course and Module Specifications</w:t>
                      </w:r>
                    </w:p>
                    <w:p w:rsidRPr="008A2232" w:rsidR="00BE02AF" w:rsidP="0037538C" w:rsidRDefault="00BE02AF" w14:paraId="57F61F2A" w14:textId="57ACA840">
                      <w:pPr>
                        <w:pStyle w:val="ListParagraph"/>
                        <w:numPr>
                          <w:ilvl w:val="0"/>
                          <w:numId w:val="35"/>
                        </w:numPr>
                        <w:ind w:left="284" w:hanging="284"/>
                        <w:rPr>
                          <w:color w:val="000000" w:themeColor="text1"/>
                          <w:sz w:val="18"/>
                          <w:szCs w:val="18"/>
                        </w:rPr>
                      </w:pPr>
                      <w:r w:rsidRPr="008A2232">
                        <w:rPr>
                          <w:color w:val="000000" w:themeColor="text1"/>
                          <w:sz w:val="18"/>
                          <w:szCs w:val="18"/>
                        </w:rPr>
                        <w:t xml:space="preserve">Supporting documents about the </w:t>
                      </w:r>
                      <w:r w:rsidRPr="008A2232" w:rsidR="00B64C5F">
                        <w:rPr>
                          <w:color w:val="000000" w:themeColor="text1"/>
                          <w:sz w:val="18"/>
                          <w:szCs w:val="18"/>
                        </w:rPr>
                        <w:t>P</w:t>
                      </w:r>
                      <w:r w:rsidRPr="008A2232">
                        <w:rPr>
                          <w:color w:val="000000" w:themeColor="text1"/>
                          <w:sz w:val="18"/>
                          <w:szCs w:val="18"/>
                        </w:rPr>
                        <w:t>artner</w:t>
                      </w:r>
                    </w:p>
                    <w:p w:rsidRPr="008A2232" w:rsidR="00BE02AF" w:rsidP="00BE02AF" w:rsidRDefault="00BE02AF" w14:paraId="1FC39945" w14:textId="77777777">
                      <w:pPr>
                        <w:rPr>
                          <w:color w:val="000000" w:themeColor="text1"/>
                          <w:sz w:val="18"/>
                          <w:szCs w:val="18"/>
                        </w:rPr>
                      </w:pPr>
                    </w:p>
                  </w:txbxContent>
                </v:textbox>
              </v:roundrect>
            </w:pict>
          </mc:Fallback>
        </mc:AlternateContent>
      </w:r>
    </w:p>
    <w:p w:rsidRPr="00970897" w:rsidR="00BE02AF" w:rsidP="00BE02AF" w:rsidRDefault="00BE02AF" w14:paraId="630D45A4" w14:textId="77777777">
      <w:pPr>
        <w:tabs>
          <w:tab w:val="left" w:pos="2760"/>
        </w:tabs>
        <w:rPr>
          <w:rFonts w:ascii="Aptos" w:hAnsi="Aptos"/>
        </w:rPr>
      </w:pPr>
    </w:p>
    <w:p w:rsidRPr="00970897" w:rsidR="00BE02AF" w:rsidP="00BE02AF" w:rsidRDefault="00BE02AF" w14:paraId="0F3583BE" w14:textId="77777777">
      <w:pPr>
        <w:tabs>
          <w:tab w:val="left" w:pos="2760"/>
        </w:tabs>
        <w:rPr>
          <w:rFonts w:ascii="Aptos" w:hAnsi="Aptos"/>
        </w:rPr>
      </w:pPr>
    </w:p>
    <w:p w:rsidRPr="00970897" w:rsidR="00BE02AF" w:rsidP="00BE02AF" w:rsidRDefault="00BE02AF" w14:paraId="130BB75D" w14:textId="77777777">
      <w:pPr>
        <w:tabs>
          <w:tab w:val="left" w:pos="2760"/>
        </w:tabs>
        <w:rPr>
          <w:rFonts w:ascii="Aptos" w:hAnsi="Aptos"/>
        </w:rPr>
      </w:pPr>
    </w:p>
    <w:p w:rsidRPr="00970897" w:rsidR="00BE02AF" w:rsidP="00BE02AF" w:rsidRDefault="00BE02AF" w14:paraId="43862C1F" w14:textId="77777777">
      <w:pPr>
        <w:tabs>
          <w:tab w:val="left" w:pos="2760"/>
        </w:tabs>
        <w:rPr>
          <w:rFonts w:ascii="Aptos" w:hAnsi="Aptos"/>
        </w:rPr>
      </w:pPr>
    </w:p>
    <w:p w:rsidRPr="00970897" w:rsidR="00BE02AF" w:rsidP="00BE02AF" w:rsidRDefault="00BE02AF" w14:paraId="0D578A17" w14:textId="77777777">
      <w:pPr>
        <w:tabs>
          <w:tab w:val="left" w:pos="2760"/>
        </w:tabs>
        <w:rPr>
          <w:rFonts w:ascii="Aptos" w:hAnsi="Aptos"/>
        </w:rPr>
      </w:pPr>
    </w:p>
    <w:p w:rsidRPr="00970897" w:rsidR="00BE02AF" w:rsidP="00BE02AF" w:rsidRDefault="00BE02AF" w14:paraId="72594C40" w14:textId="77777777">
      <w:pPr>
        <w:tabs>
          <w:tab w:val="left" w:pos="2760"/>
        </w:tabs>
        <w:rPr>
          <w:rFonts w:ascii="Aptos" w:hAnsi="Aptos"/>
        </w:rPr>
      </w:pPr>
    </w:p>
    <w:p w:rsidRPr="00970897" w:rsidR="00BE02AF" w:rsidP="00BE02AF" w:rsidRDefault="00BE02AF" w14:paraId="66CF206B" w14:textId="77777777">
      <w:pPr>
        <w:tabs>
          <w:tab w:val="left" w:pos="2760"/>
        </w:tabs>
        <w:rPr>
          <w:rFonts w:ascii="Aptos" w:hAnsi="Aptos"/>
        </w:rPr>
      </w:pPr>
    </w:p>
    <w:p w:rsidRPr="00970897" w:rsidR="00BE02AF" w:rsidP="00BE02AF" w:rsidRDefault="00BE02AF" w14:paraId="331B9BBD" w14:textId="77777777">
      <w:pPr>
        <w:tabs>
          <w:tab w:val="left" w:pos="2760"/>
        </w:tabs>
        <w:rPr>
          <w:rFonts w:ascii="Aptos" w:hAnsi="Aptos"/>
        </w:rPr>
      </w:pPr>
    </w:p>
    <w:p w:rsidRPr="00970897" w:rsidR="00BE02AF" w:rsidP="00BE02AF" w:rsidRDefault="00C34901" w14:paraId="45326698" w14:textId="1C119552">
      <w:pPr>
        <w:tabs>
          <w:tab w:val="left" w:pos="2760"/>
        </w:tabs>
        <w:rPr>
          <w:rFonts w:ascii="Aptos" w:hAnsi="Aptos"/>
        </w:rPr>
      </w:pPr>
      <w:r w:rsidRPr="00970897">
        <w:rPr>
          <w:rFonts w:ascii="Aptos" w:hAnsi="Aptos"/>
          <w:noProof/>
          <w:lang w:eastAsia="en-GB"/>
        </w:rPr>
        <mc:AlternateContent>
          <mc:Choice Requires="wps">
            <w:drawing>
              <wp:anchor distT="0" distB="0" distL="114300" distR="114300" simplePos="0" relativeHeight="251658291" behindDoc="0" locked="0" layoutInCell="1" allowOverlap="1" wp14:anchorId="02CD742F" wp14:editId="6411DFC7">
                <wp:simplePos x="0" y="0"/>
                <wp:positionH relativeFrom="column">
                  <wp:posOffset>967740</wp:posOffset>
                </wp:positionH>
                <wp:positionV relativeFrom="paragraph">
                  <wp:posOffset>136525</wp:posOffset>
                </wp:positionV>
                <wp:extent cx="0" cy="104775"/>
                <wp:effectExtent l="76200" t="0" r="57150" b="47625"/>
                <wp:wrapNone/>
                <wp:docPr id="167" name="Straight Arrow Connector 167"/>
                <wp:cNvGraphicFramePr/>
                <a:graphic xmlns:a="http://schemas.openxmlformats.org/drawingml/2006/main">
                  <a:graphicData uri="http://schemas.microsoft.com/office/word/2010/wordprocessingShape">
                    <wps:wsp>
                      <wps:cNvCnPr/>
                      <wps:spPr>
                        <a:xfrm>
                          <a:off x="0" y="0"/>
                          <a:ext cx="0" cy="104775"/>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71AD4987">
              <v:shape id="Straight Arrow Connector 167" style="position:absolute;margin-left:76.2pt;margin-top:10.75pt;width:0;height:8.25pt;z-index:251658291;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" w14:anchorId="25EC4F44">
                <v:stroke joinstyle="miter" endarrow="block"/>
              </v:shape>
            </w:pict>
          </mc:Fallback>
        </mc:AlternateContent>
      </w:r>
    </w:p>
    <w:p w:rsidRPr="00970897" w:rsidR="00BE02AF" w:rsidP="00BE02AF" w:rsidRDefault="00BE02AF" w14:paraId="3996B341" w14:textId="7E158EBB">
      <w:pPr>
        <w:tabs>
          <w:tab w:val="left" w:pos="2760"/>
        </w:tabs>
        <w:rPr>
          <w:rFonts w:ascii="Aptos" w:hAnsi="Aptos"/>
        </w:rPr>
      </w:pPr>
      <w:r w:rsidRPr="00970897">
        <w:rPr>
          <w:rFonts w:ascii="Aptos" w:hAnsi="Aptos"/>
          <w:noProof/>
          <w:lang w:eastAsia="en-GB"/>
        </w:rPr>
        <mc:AlternateContent>
          <mc:Choice Requires="wps">
            <w:drawing>
              <wp:anchor distT="0" distB="0" distL="114300" distR="114300" simplePos="0" relativeHeight="251658285" behindDoc="0" locked="0" layoutInCell="1" allowOverlap="1" wp14:anchorId="4FB21329" wp14:editId="7D95EDD3">
                <wp:simplePos x="0" y="0"/>
                <wp:positionH relativeFrom="column">
                  <wp:posOffset>4625340</wp:posOffset>
                </wp:positionH>
                <wp:positionV relativeFrom="paragraph">
                  <wp:posOffset>109220</wp:posOffset>
                </wp:positionV>
                <wp:extent cx="1362075" cy="1247775"/>
                <wp:effectExtent l="0" t="0" r="28575" b="28575"/>
                <wp:wrapNone/>
                <wp:docPr id="168" name="Rectangle: Rounded Corners 168"/>
                <wp:cNvGraphicFramePr/>
                <a:graphic xmlns:a="http://schemas.openxmlformats.org/drawingml/2006/main">
                  <a:graphicData uri="http://schemas.microsoft.com/office/word/2010/wordprocessingShape">
                    <wps:wsp>
                      <wps:cNvSpPr/>
                      <wps:spPr>
                        <a:xfrm>
                          <a:off x="0" y="0"/>
                          <a:ext cx="1362075" cy="1247775"/>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BE02AF" w:rsidP="00BE02AF" w:rsidRDefault="00BE02AF" w14:paraId="530D34A6" w14:textId="77777777">
                            <w:pPr>
                              <w:jc w:val="center"/>
                              <w:rPr>
                                <w:b/>
                              </w:rPr>
                            </w:pPr>
                            <w:r w:rsidRPr="008A2232">
                              <w:rPr>
                                <w:b/>
                              </w:rPr>
                              <w:t>APPROVAL NOT GRANTED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204DAF6B">
              <v:roundrect id="Rectangle: Rounded Corners 168" style="position:absolute;margin-left:364.2pt;margin-top:8.6pt;width:107.25pt;height:98.25pt;z-index:25165828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68" fillcolor="red" strokecolor="#1f3763 [1604]" strokeweight="1pt" arcsize="10923f" w14:anchorId="4FB2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">
                <v:stroke joinstyle="miter"/>
                <v:textbox>
                  <w:txbxContent>
                    <w:p w:rsidRPr="008A2232" w:rsidR="00BE02AF" w:rsidP="00BE02AF" w:rsidRDefault="00BE02AF" w14:paraId="258325F5" w14:textId="77777777">
                      <w:pPr>
                        <w:jc w:val="center"/>
                        <w:rPr>
                          <w:b/>
                        </w:rPr>
                      </w:pPr>
                      <w:r w:rsidRPr="008A2232">
                        <w:rPr>
                          <w:b/>
                        </w:rPr>
                        <w:t>APPROVAL NOT GRANTED</w:t>
                      </w:r>
                    </w:p>
                  </w:txbxContent>
                </v:textbox>
              </v:roundrect>
            </w:pict>
          </mc:Fallback>
        </mc:AlternateContent>
      </w:r>
      <w:r w:rsidRPr="00970897">
        <w:rPr>
          <w:rFonts w:ascii="Aptos" w:hAnsi="Aptos"/>
          <w:b/>
          <w:noProof/>
          <w:lang w:eastAsia="en-GB"/>
        </w:rPr>
        <mc:AlternateContent>
          <mc:Choice Requires="wps">
            <w:drawing>
              <wp:anchor distT="0" distB="0" distL="114300" distR="114300" simplePos="0" relativeHeight="251658281" behindDoc="0" locked="0" layoutInCell="1" allowOverlap="1" wp14:anchorId="7BD1A100" wp14:editId="341A65D3">
                <wp:simplePos x="0" y="0"/>
                <wp:positionH relativeFrom="column">
                  <wp:posOffset>91440</wp:posOffset>
                </wp:positionH>
                <wp:positionV relativeFrom="paragraph">
                  <wp:posOffset>137795</wp:posOffset>
                </wp:positionV>
                <wp:extent cx="4276725" cy="704850"/>
                <wp:effectExtent l="0" t="0" r="28575" b="19050"/>
                <wp:wrapNone/>
                <wp:docPr id="169" name="Rectangle: Rounded Corners 169"/>
                <wp:cNvGraphicFramePr/>
                <a:graphic xmlns:a="http://schemas.openxmlformats.org/drawingml/2006/main">
                  <a:graphicData uri="http://schemas.microsoft.com/office/word/2010/wordprocessingShape">
                    <wps:wsp>
                      <wps:cNvSpPr/>
                      <wps:spPr>
                        <a:xfrm>
                          <a:off x="0" y="0"/>
                          <a:ext cx="4276725" cy="70485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BE02AF" w:rsidP="00BE02AF" w:rsidRDefault="00BE02AF" w14:paraId="51F6C52F" w14:textId="77777777">
                            <w:pPr>
                              <w:spacing w:after="120"/>
                              <w:jc w:val="center"/>
                              <w:rPr>
                                <w:b/>
                                <w:color w:val="000000" w:themeColor="text1"/>
                              </w:rPr>
                            </w:pPr>
                            <w:r w:rsidRPr="008A2232">
                              <w:rPr>
                                <w:b/>
                                <w:color w:val="000000" w:themeColor="text1"/>
                              </w:rPr>
                              <w:t>APPROVAL EVENT / ACTIVITY HELD</w:t>
                            </w:r>
                          </w:p>
                          <w:p w:rsidRPr="008A2232" w:rsidR="00BE02AF" w:rsidP="00BE02AF" w:rsidRDefault="00BE02AF" w14:paraId="02F76AAE" w14:textId="77777777">
                            <w:pPr>
                              <w:spacing w:after="120"/>
                              <w:jc w:val="center"/>
                              <w:rPr>
                                <w:color w:val="000000" w:themeColor="text1"/>
                                <w:sz w:val="18"/>
                                <w:szCs w:val="18"/>
                              </w:rPr>
                            </w:pPr>
                            <w:r w:rsidRPr="008A2232">
                              <w:rPr>
                                <w:color w:val="000000" w:themeColor="text1"/>
                                <w:sz w:val="18"/>
                                <w:szCs w:val="18"/>
                              </w:rPr>
                              <w:t>Based on moderate or low risk, either an event or a formal sign off will take place, depending on the nature of the proposal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557D181">
              <v:roundrect id="Rectangle: Rounded Corners 169" style="position:absolute;margin-left:7.2pt;margin-top:10.85pt;width:336.75pt;height:55.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69" fillcolor="#f2f2f2 [3052]" strokecolor="#1f3763 [1604]" strokeweight="1pt" arcsize="10923f" w14:anchorId="7BD1A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">
                <v:stroke joinstyle="miter"/>
                <v:textbox>
                  <w:txbxContent>
                    <w:p w:rsidRPr="008A2232" w:rsidR="00BE02AF" w:rsidP="00BE02AF" w:rsidRDefault="00BE02AF" w14:paraId="276D11FA" w14:textId="77777777">
                      <w:pPr>
                        <w:spacing w:after="120"/>
                        <w:jc w:val="center"/>
                        <w:rPr>
                          <w:b/>
                          <w:color w:val="000000" w:themeColor="text1"/>
                        </w:rPr>
                      </w:pPr>
                      <w:r w:rsidRPr="008A2232">
                        <w:rPr>
                          <w:b/>
                          <w:color w:val="000000" w:themeColor="text1"/>
                        </w:rPr>
                        <w:t>APPROVAL EVENT / ACTIVITY HELD</w:t>
                      </w:r>
                    </w:p>
                    <w:p w:rsidRPr="008A2232" w:rsidR="00BE02AF" w:rsidP="00BE02AF" w:rsidRDefault="00BE02AF" w14:paraId="09783444" w14:textId="77777777">
                      <w:pPr>
                        <w:spacing w:after="120"/>
                        <w:jc w:val="center"/>
                        <w:rPr>
                          <w:color w:val="000000" w:themeColor="text1"/>
                          <w:sz w:val="18"/>
                          <w:szCs w:val="18"/>
                        </w:rPr>
                      </w:pPr>
                      <w:r w:rsidRPr="008A2232">
                        <w:rPr>
                          <w:color w:val="000000" w:themeColor="text1"/>
                          <w:sz w:val="18"/>
                          <w:szCs w:val="18"/>
                        </w:rPr>
                        <w:t>Based on moderate or low risk, either an event or a formal sign off will take place, depending on the nature of the proposal</w:t>
                      </w:r>
                    </w:p>
                  </w:txbxContent>
                </v:textbox>
              </v:roundrect>
            </w:pict>
          </mc:Fallback>
        </mc:AlternateContent>
      </w:r>
    </w:p>
    <w:p w:rsidRPr="00970897" w:rsidR="00BE02AF" w:rsidP="00BE02AF" w:rsidRDefault="00BE02AF" w14:paraId="65679CE0" w14:textId="77777777">
      <w:pPr>
        <w:tabs>
          <w:tab w:val="left" w:pos="2760"/>
        </w:tabs>
        <w:rPr>
          <w:rFonts w:ascii="Aptos" w:hAnsi="Aptos"/>
        </w:rPr>
      </w:pPr>
    </w:p>
    <w:p w:rsidRPr="00970897" w:rsidR="00BE02AF" w:rsidP="00BE02AF" w:rsidRDefault="00BE02AF" w14:paraId="52FA3C87" w14:textId="77777777">
      <w:pPr>
        <w:tabs>
          <w:tab w:val="left" w:pos="2760"/>
        </w:tabs>
        <w:rPr>
          <w:rFonts w:ascii="Aptos" w:hAnsi="Aptos"/>
        </w:rPr>
      </w:pPr>
    </w:p>
    <w:p w:rsidRPr="00970897" w:rsidR="00BE02AF" w:rsidP="00BE02AF" w:rsidRDefault="00BE02AF" w14:paraId="64F0EA3F" w14:textId="77777777">
      <w:pPr>
        <w:tabs>
          <w:tab w:val="left" w:pos="2760"/>
        </w:tabs>
        <w:rPr>
          <w:rFonts w:ascii="Aptos" w:hAnsi="Aptos"/>
        </w:rPr>
      </w:pPr>
      <w:r w:rsidRPr="00970897">
        <w:rPr>
          <w:rFonts w:ascii="Aptos" w:hAnsi="Aptos"/>
          <w:noProof/>
          <w:lang w:eastAsia="en-GB"/>
        </w:rPr>
        <mc:AlternateContent>
          <mc:Choice Requires="wps">
            <w:drawing>
              <wp:anchor distT="0" distB="0" distL="114300" distR="114300" simplePos="0" relativeHeight="251658295" behindDoc="0" locked="0" layoutInCell="1" allowOverlap="1" wp14:anchorId="73C12DFC" wp14:editId="550E10AF">
                <wp:simplePos x="0" y="0"/>
                <wp:positionH relativeFrom="column">
                  <wp:posOffset>4370297</wp:posOffset>
                </wp:positionH>
                <wp:positionV relativeFrom="paragraph">
                  <wp:posOffset>19770</wp:posOffset>
                </wp:positionV>
                <wp:extent cx="254332" cy="6824"/>
                <wp:effectExtent l="0" t="57150" r="31750" b="88900"/>
                <wp:wrapNone/>
                <wp:docPr id="172" name="Straight Arrow Connector 172"/>
                <wp:cNvGraphicFramePr/>
                <a:graphic xmlns:a="http://schemas.openxmlformats.org/drawingml/2006/main">
                  <a:graphicData uri="http://schemas.microsoft.com/office/word/2010/wordprocessingShape">
                    <wps:wsp>
                      <wps:cNvCnPr/>
                      <wps:spPr>
                        <a:xfrm>
                          <a:off x="0" y="0"/>
                          <a:ext cx="254332" cy="6824"/>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450C6EB">
              <v:shape id="Straight Arrow Connector 172" style="position:absolute;margin-left:344.1pt;margin-top:1.55pt;width:20.05pt;height:.55pt;z-index:251658295;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" w14:anchorId="0A6BBA6B">
                <v:stroke joinstyle="miter" endarrow="block"/>
              </v:shape>
            </w:pict>
          </mc:Fallback>
        </mc:AlternateContent>
      </w:r>
    </w:p>
    <w:p w:rsidRPr="00970897" w:rsidR="00BE02AF" w:rsidP="00BE02AF" w:rsidRDefault="00BE02AF" w14:paraId="09575F9D" w14:textId="77777777">
      <w:pPr>
        <w:tabs>
          <w:tab w:val="left" w:pos="2760"/>
        </w:tabs>
        <w:rPr>
          <w:rFonts w:ascii="Aptos" w:hAnsi="Aptos"/>
        </w:rPr>
      </w:pPr>
    </w:p>
    <w:p w:rsidRPr="00970897" w:rsidR="00BE02AF" w:rsidP="00BE02AF" w:rsidRDefault="00BE02AF" w14:paraId="77FBACA6" w14:textId="77777777">
      <w:pPr>
        <w:tabs>
          <w:tab w:val="left" w:pos="2760"/>
        </w:tabs>
        <w:rPr>
          <w:rFonts w:ascii="Aptos" w:hAnsi="Aptos"/>
        </w:rPr>
      </w:pPr>
      <w:r w:rsidRPr="00970897">
        <w:rPr>
          <w:rFonts w:ascii="Aptos" w:hAnsi="Aptos"/>
          <w:noProof/>
          <w:lang w:eastAsia="en-GB"/>
        </w:rPr>
        <mc:AlternateContent>
          <mc:Choice Requires="wps">
            <w:drawing>
              <wp:anchor distT="0" distB="0" distL="114300" distR="114300" simplePos="0" relativeHeight="251658292" behindDoc="0" locked="0" layoutInCell="1" allowOverlap="1" wp14:anchorId="17A2F865" wp14:editId="622006F7">
                <wp:simplePos x="0" y="0"/>
                <wp:positionH relativeFrom="column">
                  <wp:posOffset>2082165</wp:posOffset>
                </wp:positionH>
                <wp:positionV relativeFrom="paragraph">
                  <wp:posOffset>48895</wp:posOffset>
                </wp:positionV>
                <wp:extent cx="0" cy="171450"/>
                <wp:effectExtent l="76200" t="0" r="57150" b="57150"/>
                <wp:wrapNone/>
                <wp:docPr id="173" name="Straight Arrow Connector 173"/>
                <wp:cNvGraphicFramePr/>
                <a:graphic xmlns:a="http://schemas.openxmlformats.org/drawingml/2006/main">
                  <a:graphicData uri="http://schemas.microsoft.com/office/word/2010/wordprocessingShape">
                    <wps:wsp>
                      <wps:cNvCnPr/>
                      <wps:spPr>
                        <a:xfrm>
                          <a:off x="0" y="0"/>
                          <a:ext cx="0" cy="1714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3517EA2D">
              <v:shape id="Straight Arrow Connector 173" style="position:absolute;margin-left:163.95pt;margin-top:3.85pt;width:0;height:13.5pt;z-index:251658292;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" w14:anchorId="44D00CA9">
                <v:stroke joinstyle="miter" endarrow="block"/>
              </v:shape>
            </w:pict>
          </mc:Fallback>
        </mc:AlternateContent>
      </w:r>
    </w:p>
    <w:p w:rsidRPr="00970897" w:rsidR="00BE02AF" w:rsidP="00BE02AF" w:rsidRDefault="00BE02AF" w14:paraId="0D1B595D" w14:textId="77777777">
      <w:pPr>
        <w:tabs>
          <w:tab w:val="left" w:pos="2760"/>
        </w:tabs>
        <w:rPr>
          <w:rFonts w:ascii="Aptos" w:hAnsi="Aptos"/>
        </w:rPr>
      </w:pPr>
      <w:r w:rsidRPr="00970897">
        <w:rPr>
          <w:rFonts w:ascii="Aptos" w:hAnsi="Aptos"/>
          <w:b/>
          <w:noProof/>
          <w:lang w:eastAsia="en-GB"/>
        </w:rPr>
        <mc:AlternateContent>
          <mc:Choice Requires="wps">
            <w:drawing>
              <wp:anchor distT="0" distB="0" distL="114300" distR="114300" simplePos="0" relativeHeight="251658282" behindDoc="0" locked="0" layoutInCell="1" allowOverlap="1" wp14:anchorId="01B82E7D" wp14:editId="11DC3573">
                <wp:simplePos x="0" y="0"/>
                <wp:positionH relativeFrom="margin">
                  <wp:posOffset>120015</wp:posOffset>
                </wp:positionH>
                <wp:positionV relativeFrom="paragraph">
                  <wp:posOffset>40640</wp:posOffset>
                </wp:positionV>
                <wp:extent cx="4257675" cy="361950"/>
                <wp:effectExtent l="0" t="0" r="28575" b="19050"/>
                <wp:wrapNone/>
                <wp:docPr id="174" name="Rectangle: Rounded Corners 174"/>
                <wp:cNvGraphicFramePr/>
                <a:graphic xmlns:a="http://schemas.openxmlformats.org/drawingml/2006/main">
                  <a:graphicData uri="http://schemas.microsoft.com/office/word/2010/wordprocessingShape">
                    <wps:wsp>
                      <wps:cNvSpPr/>
                      <wps:spPr>
                        <a:xfrm>
                          <a:off x="0" y="0"/>
                          <a:ext cx="4257675" cy="36195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BE02AF" w:rsidP="00BE02AF" w:rsidRDefault="00BE02AF" w14:paraId="4A81D801" w14:textId="77777777">
                            <w:pPr>
                              <w:spacing w:after="120"/>
                              <w:jc w:val="center"/>
                              <w:rPr>
                                <w:b/>
                                <w:color w:val="000000" w:themeColor="text1"/>
                              </w:rPr>
                            </w:pPr>
                            <w:r w:rsidRPr="008A2232">
                              <w:rPr>
                                <w:b/>
                                <w:color w:val="000000" w:themeColor="text1"/>
                              </w:rPr>
                              <w:t xml:space="preserve">CONDITIONS OF APPROVAL COMPLETED </w:t>
                            </w:r>
                          </w:p>
                          <w:p w:rsidRPr="008A2232" w:rsidR="00BE02AF" w:rsidP="00BE02AF" w:rsidRDefault="00BE02AF" w14:paraId="724871C1" w14:textId="77777777">
                            <w:pPr>
                              <w:spacing w:after="120"/>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D9CC182">
              <v:roundrect id="Rectangle: Rounded Corners 174" style="position:absolute;margin-left:9.45pt;margin-top:3.2pt;width:335.25pt;height:28.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70" fillcolor="#f2f2f2 [3052]" strokecolor="#1f3763 [1604]" strokeweight="1pt" arcsize="10923f" w14:anchorId="01B82E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">
                <v:stroke joinstyle="miter"/>
                <v:textbox>
                  <w:txbxContent>
                    <w:p w:rsidRPr="008A2232" w:rsidR="00BE02AF" w:rsidP="00BE02AF" w:rsidRDefault="00BE02AF" w14:paraId="5400A619" w14:textId="77777777">
                      <w:pPr>
                        <w:spacing w:after="120"/>
                        <w:jc w:val="center"/>
                        <w:rPr>
                          <w:b/>
                          <w:color w:val="000000" w:themeColor="text1"/>
                        </w:rPr>
                      </w:pPr>
                      <w:r w:rsidRPr="008A2232">
                        <w:rPr>
                          <w:b/>
                          <w:color w:val="000000" w:themeColor="text1"/>
                        </w:rPr>
                        <w:t xml:space="preserve">CONDITIONS OF APPROVAL COMPLETED </w:t>
                      </w:r>
                    </w:p>
                    <w:p w:rsidRPr="008A2232" w:rsidR="00BE02AF" w:rsidP="00BE02AF" w:rsidRDefault="00BE02AF" w14:paraId="0562CB0E" w14:textId="77777777">
                      <w:pPr>
                        <w:spacing w:after="120"/>
                        <w:jc w:val="center"/>
                        <w:rPr>
                          <w:color w:val="000000" w:themeColor="text1"/>
                          <w:sz w:val="18"/>
                          <w:szCs w:val="18"/>
                        </w:rPr>
                      </w:pPr>
                    </w:p>
                  </w:txbxContent>
                </v:textbox>
                <w10:wrap anchorx="margin"/>
              </v:roundrect>
            </w:pict>
          </mc:Fallback>
        </mc:AlternateContent>
      </w:r>
    </w:p>
    <w:p w:rsidRPr="00970897" w:rsidR="00BE02AF" w:rsidP="00BE02AF" w:rsidRDefault="00BE02AF" w14:paraId="6D3FFE67" w14:textId="77777777">
      <w:pPr>
        <w:tabs>
          <w:tab w:val="left" w:pos="2760"/>
        </w:tabs>
        <w:rPr>
          <w:rFonts w:ascii="Aptos" w:hAnsi="Aptos"/>
        </w:rPr>
      </w:pPr>
      <w:r w:rsidRPr="00970897">
        <w:rPr>
          <w:rFonts w:ascii="Aptos" w:hAnsi="Aptos"/>
          <w:noProof/>
          <w:lang w:eastAsia="en-GB"/>
        </w:rPr>
        <mc:AlternateContent>
          <mc:Choice Requires="wps">
            <w:drawing>
              <wp:anchor distT="0" distB="0" distL="114300" distR="114300" simplePos="0" relativeHeight="251658296" behindDoc="0" locked="0" layoutInCell="1" allowOverlap="1" wp14:anchorId="47FB2D8F" wp14:editId="0A0F9AF3">
                <wp:simplePos x="0" y="0"/>
                <wp:positionH relativeFrom="column">
                  <wp:posOffset>4378543</wp:posOffset>
                </wp:positionH>
                <wp:positionV relativeFrom="paragraph">
                  <wp:posOffset>73186</wp:posOffset>
                </wp:positionV>
                <wp:extent cx="266558" cy="0"/>
                <wp:effectExtent l="0" t="76200" r="19685" b="95250"/>
                <wp:wrapNone/>
                <wp:docPr id="176" name="Straight Arrow Connector 176"/>
                <wp:cNvGraphicFramePr/>
                <a:graphic xmlns:a="http://schemas.openxmlformats.org/drawingml/2006/main">
                  <a:graphicData uri="http://schemas.microsoft.com/office/word/2010/wordprocessingShape">
                    <wps:wsp>
                      <wps:cNvCnPr/>
                      <wps:spPr>
                        <a:xfrm>
                          <a:off x="0" y="0"/>
                          <a:ext cx="266558" cy="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F34E231">
              <v:shape id="Straight Arrow Connector 176" style="position:absolute;margin-left:344.75pt;margin-top:5.75pt;width:21pt;height:0;z-index:251658296;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" w14:anchorId="525AC6A9">
                <v:stroke joinstyle="miter" endarrow="block"/>
              </v:shape>
            </w:pict>
          </mc:Fallback>
        </mc:AlternateContent>
      </w:r>
    </w:p>
    <w:p w:rsidRPr="00970897" w:rsidR="00BE02AF" w:rsidP="00BE02AF" w:rsidRDefault="00BE02AF" w14:paraId="4B0FA968" w14:textId="77777777">
      <w:pPr>
        <w:tabs>
          <w:tab w:val="left" w:pos="2760"/>
        </w:tabs>
        <w:rPr>
          <w:rFonts w:ascii="Aptos" w:hAnsi="Aptos"/>
        </w:rPr>
      </w:pPr>
      <w:r w:rsidRPr="00970897">
        <w:rPr>
          <w:rFonts w:ascii="Aptos" w:hAnsi="Aptos"/>
          <w:noProof/>
          <w:lang w:eastAsia="en-GB"/>
        </w:rPr>
        <mc:AlternateContent>
          <mc:Choice Requires="wps">
            <w:drawing>
              <wp:anchor distT="0" distB="0" distL="114300" distR="114300" simplePos="0" relativeHeight="251658293" behindDoc="0" locked="0" layoutInCell="1" allowOverlap="1" wp14:anchorId="13B80125" wp14:editId="1510AA02">
                <wp:simplePos x="0" y="0"/>
                <wp:positionH relativeFrom="column">
                  <wp:posOffset>2079322</wp:posOffset>
                </wp:positionH>
                <wp:positionV relativeFrom="paragraph">
                  <wp:posOffset>83412</wp:posOffset>
                </wp:positionV>
                <wp:extent cx="0" cy="156665"/>
                <wp:effectExtent l="76200" t="0" r="57150" b="53340"/>
                <wp:wrapNone/>
                <wp:docPr id="178" name="Straight Arrow Connector 178"/>
                <wp:cNvGraphicFramePr/>
                <a:graphic xmlns:a="http://schemas.openxmlformats.org/drawingml/2006/main">
                  <a:graphicData uri="http://schemas.microsoft.com/office/word/2010/wordprocessingShape">
                    <wps:wsp>
                      <wps:cNvCnPr/>
                      <wps:spPr>
                        <a:xfrm>
                          <a:off x="0" y="0"/>
                          <a:ext cx="0" cy="156665"/>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363942E">
              <v:shape id="Straight Arrow Connector 178" style="position:absolute;margin-left:163.75pt;margin-top:6.55pt;width:0;height:12.35pt;z-index:251658293;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" w14:anchorId="1735C4B4">
                <v:stroke joinstyle="miter" endarrow="block"/>
              </v:shape>
            </w:pict>
          </mc:Fallback>
        </mc:AlternateContent>
      </w:r>
    </w:p>
    <w:p w:rsidRPr="00970897" w:rsidR="00BE02AF" w:rsidP="00BE02AF" w:rsidRDefault="00BE02AF" w14:paraId="32E2DB84" w14:textId="77777777">
      <w:pPr>
        <w:tabs>
          <w:tab w:val="left" w:pos="2760"/>
        </w:tabs>
        <w:rPr>
          <w:rFonts w:ascii="Aptos" w:hAnsi="Aptos"/>
        </w:rPr>
      </w:pPr>
      <w:r w:rsidRPr="00970897">
        <w:rPr>
          <w:rFonts w:ascii="Aptos" w:hAnsi="Aptos"/>
          <w:b/>
          <w:noProof/>
          <w:lang w:eastAsia="en-GB"/>
        </w:rPr>
        <mc:AlternateContent>
          <mc:Choice Requires="wps">
            <w:drawing>
              <wp:anchor distT="0" distB="0" distL="114300" distR="114300" simplePos="0" relativeHeight="251658283" behindDoc="0" locked="0" layoutInCell="1" allowOverlap="1" wp14:anchorId="3B56BFBB" wp14:editId="13705A80">
                <wp:simplePos x="0" y="0"/>
                <wp:positionH relativeFrom="margin">
                  <wp:posOffset>104775</wp:posOffset>
                </wp:positionH>
                <wp:positionV relativeFrom="paragraph">
                  <wp:posOffset>92710</wp:posOffset>
                </wp:positionV>
                <wp:extent cx="4219575" cy="361950"/>
                <wp:effectExtent l="0" t="0" r="28575" b="19050"/>
                <wp:wrapNone/>
                <wp:docPr id="181" name="Rectangle: Rounded Corners 181"/>
                <wp:cNvGraphicFramePr/>
                <a:graphic xmlns:a="http://schemas.openxmlformats.org/drawingml/2006/main">
                  <a:graphicData uri="http://schemas.microsoft.com/office/word/2010/wordprocessingShape">
                    <wps:wsp>
                      <wps:cNvSpPr/>
                      <wps:spPr>
                        <a:xfrm>
                          <a:off x="0" y="0"/>
                          <a:ext cx="4219575" cy="36195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BE02AF" w:rsidP="00BE02AF" w:rsidRDefault="00BE02AF" w14:paraId="389DBF1B" w14:textId="77777777">
                            <w:pPr>
                              <w:spacing w:after="120"/>
                              <w:jc w:val="center"/>
                              <w:rPr>
                                <w:b/>
                                <w:color w:val="000000" w:themeColor="text1"/>
                              </w:rPr>
                            </w:pPr>
                            <w:r w:rsidRPr="008A2232">
                              <w:rPr>
                                <w:b/>
                                <w:color w:val="000000" w:themeColor="text1"/>
                              </w:rPr>
                              <w:t>SUBMISSION TO PQSC AND THEN QAC FOR APPROVAL</w:t>
                            </w:r>
                          </w:p>
                          <w:p w:rsidRPr="008A2232" w:rsidR="00BE02AF" w:rsidP="00BE02AF" w:rsidRDefault="00BE02AF" w14:paraId="16B9432E" w14:textId="77777777">
                            <w:pPr>
                              <w:spacing w:after="120"/>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4756E91">
              <v:roundrect id="Rectangle: Rounded Corners 181" style="position:absolute;margin-left:8.25pt;margin-top:7.3pt;width:332.25pt;height:28.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71" fillcolor="#f2f2f2 [3052]" strokecolor="#1f3763 [1604]" strokeweight="1pt" arcsize="10923f" w14:anchorId="3B56BF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">
                <v:stroke joinstyle="miter"/>
                <v:textbox>
                  <w:txbxContent>
                    <w:p w:rsidRPr="008A2232" w:rsidR="00BE02AF" w:rsidP="00BE02AF" w:rsidRDefault="00BE02AF" w14:paraId="193CDF9D" w14:textId="77777777">
                      <w:pPr>
                        <w:spacing w:after="120"/>
                        <w:jc w:val="center"/>
                        <w:rPr>
                          <w:b/>
                          <w:color w:val="000000" w:themeColor="text1"/>
                        </w:rPr>
                      </w:pPr>
                      <w:r w:rsidRPr="008A2232">
                        <w:rPr>
                          <w:b/>
                          <w:color w:val="000000" w:themeColor="text1"/>
                        </w:rPr>
                        <w:t>SUBMISSION TO PQSC AND THEN QAC FOR APPROVAL</w:t>
                      </w:r>
                    </w:p>
                    <w:p w:rsidRPr="008A2232" w:rsidR="00BE02AF" w:rsidP="00BE02AF" w:rsidRDefault="00BE02AF" w14:paraId="34CE0A41" w14:textId="77777777">
                      <w:pPr>
                        <w:spacing w:after="120"/>
                        <w:jc w:val="center"/>
                        <w:rPr>
                          <w:color w:val="000000" w:themeColor="text1"/>
                          <w:sz w:val="18"/>
                          <w:szCs w:val="18"/>
                        </w:rPr>
                      </w:pPr>
                    </w:p>
                  </w:txbxContent>
                </v:textbox>
                <w10:wrap anchorx="margin"/>
              </v:roundrect>
            </w:pict>
          </mc:Fallback>
        </mc:AlternateContent>
      </w:r>
    </w:p>
    <w:p w:rsidRPr="00970897" w:rsidR="00BE02AF" w:rsidP="00BE02AF" w:rsidRDefault="00C34901" w14:paraId="440C1D89" w14:textId="4999B230">
      <w:pPr>
        <w:tabs>
          <w:tab w:val="left" w:pos="2760"/>
        </w:tabs>
        <w:rPr>
          <w:rFonts w:ascii="Aptos" w:hAnsi="Aptos"/>
        </w:rPr>
      </w:pPr>
      <w:r w:rsidRPr="00970897">
        <w:rPr>
          <w:rFonts w:ascii="Aptos" w:hAnsi="Aptos"/>
          <w:b/>
          <w:noProof/>
          <w:lang w:eastAsia="en-GB"/>
        </w:rPr>
        <mc:AlternateContent>
          <mc:Choice Requires="wps">
            <w:drawing>
              <wp:anchor distT="0" distB="0" distL="114300" distR="114300" simplePos="0" relativeHeight="251658284" behindDoc="0" locked="0" layoutInCell="1" allowOverlap="1" wp14:anchorId="601003F9" wp14:editId="6F2BFD9D">
                <wp:simplePos x="0" y="0"/>
                <wp:positionH relativeFrom="margin">
                  <wp:posOffset>114300</wp:posOffset>
                </wp:positionH>
                <wp:positionV relativeFrom="paragraph">
                  <wp:posOffset>569595</wp:posOffset>
                </wp:positionV>
                <wp:extent cx="4895850" cy="514350"/>
                <wp:effectExtent l="0" t="0" r="19050" b="19050"/>
                <wp:wrapNone/>
                <wp:docPr id="186" name="Rectangle: Rounded Corners 186"/>
                <wp:cNvGraphicFramePr/>
                <a:graphic xmlns:a="http://schemas.openxmlformats.org/drawingml/2006/main">
                  <a:graphicData uri="http://schemas.microsoft.com/office/word/2010/wordprocessingShape">
                    <wps:wsp>
                      <wps:cNvSpPr/>
                      <wps:spPr>
                        <a:xfrm>
                          <a:off x="0" y="0"/>
                          <a:ext cx="4895850" cy="514350"/>
                        </a:xfrm>
                        <a:prstGeom prst="round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BE02AF" w:rsidP="00BE02AF" w:rsidRDefault="00A50588" w14:paraId="77B6F330" w14:textId="406D3EFB">
                            <w:pPr>
                              <w:spacing w:after="120"/>
                              <w:jc w:val="center"/>
                              <w:rPr>
                                <w:b/>
                                <w:color w:val="000000" w:themeColor="text1"/>
                              </w:rPr>
                            </w:pPr>
                            <w:r w:rsidRPr="008A2232">
                              <w:rPr>
                                <w:b/>
                                <w:color w:val="000000" w:themeColor="text1"/>
                              </w:rPr>
                              <w:t xml:space="preserve">MEMORANDUM OF </w:t>
                            </w:r>
                            <w:r w:rsidRPr="008A2232" w:rsidR="006E6F8C">
                              <w:rPr>
                                <w:b/>
                                <w:color w:val="000000" w:themeColor="text1"/>
                              </w:rPr>
                              <w:t>AGREEMENT</w:t>
                            </w:r>
                            <w:r w:rsidRPr="008A2232">
                              <w:rPr>
                                <w:b/>
                                <w:color w:val="000000" w:themeColor="text1"/>
                              </w:rPr>
                              <w:t xml:space="preserve"> </w:t>
                            </w:r>
                            <w:r w:rsidRPr="008A2232" w:rsidR="00BE02AF">
                              <w:rPr>
                                <w:b/>
                                <w:color w:val="000000" w:themeColor="text1"/>
                              </w:rPr>
                              <w:t>CONTRACT</w:t>
                            </w:r>
                            <w:r w:rsidRPr="008A2232">
                              <w:rPr>
                                <w:b/>
                                <w:color w:val="000000" w:themeColor="text1"/>
                              </w:rPr>
                              <w:t>S</w:t>
                            </w:r>
                            <w:r w:rsidRPr="008A2232" w:rsidR="00BE02AF">
                              <w:rPr>
                                <w:b/>
                                <w:color w:val="000000" w:themeColor="text1"/>
                              </w:rPr>
                              <w:t xml:space="preserve"> SIGNED BY RELEVANT PARTIES</w:t>
                            </w:r>
                          </w:p>
                          <w:p w:rsidRPr="008A2232" w:rsidR="00BE02AF" w:rsidP="00BE02AF" w:rsidRDefault="00BE02AF" w14:paraId="409C780A" w14:textId="77777777">
                            <w:pPr>
                              <w:spacing w:after="120"/>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B194431">
              <v:roundrect id="Rectangle: Rounded Corners 186" style="position:absolute;margin-left:9pt;margin-top:44.85pt;width:385.5pt;height:40.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72" fillcolor="#00b050" strokecolor="#1f3763 [1604]" strokeweight="1pt" arcsize="10923f" w14:anchorId="601003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">
                <v:stroke joinstyle="miter"/>
                <v:textbox>
                  <w:txbxContent>
                    <w:p w:rsidRPr="008A2232" w:rsidR="00BE02AF" w:rsidP="00BE02AF" w:rsidRDefault="00A50588" w14:paraId="73336F30" w14:textId="406D3EFB">
                      <w:pPr>
                        <w:spacing w:after="120"/>
                        <w:jc w:val="center"/>
                        <w:rPr>
                          <w:b/>
                          <w:color w:val="000000" w:themeColor="text1"/>
                        </w:rPr>
                      </w:pPr>
                      <w:r w:rsidRPr="008A2232">
                        <w:rPr>
                          <w:b/>
                          <w:color w:val="000000" w:themeColor="text1"/>
                        </w:rPr>
                        <w:t xml:space="preserve">MEMORANDUM OF </w:t>
                      </w:r>
                      <w:r w:rsidRPr="008A2232" w:rsidR="006E6F8C">
                        <w:rPr>
                          <w:b/>
                          <w:color w:val="000000" w:themeColor="text1"/>
                        </w:rPr>
                        <w:t>AGREEMENT</w:t>
                      </w:r>
                      <w:r w:rsidRPr="008A2232">
                        <w:rPr>
                          <w:b/>
                          <w:color w:val="000000" w:themeColor="text1"/>
                        </w:rPr>
                        <w:t xml:space="preserve"> </w:t>
                      </w:r>
                      <w:r w:rsidRPr="008A2232" w:rsidR="00BE02AF">
                        <w:rPr>
                          <w:b/>
                          <w:color w:val="000000" w:themeColor="text1"/>
                        </w:rPr>
                        <w:t>CONTRACT</w:t>
                      </w:r>
                      <w:r w:rsidRPr="008A2232">
                        <w:rPr>
                          <w:b/>
                          <w:color w:val="000000" w:themeColor="text1"/>
                        </w:rPr>
                        <w:t>S</w:t>
                      </w:r>
                      <w:r w:rsidRPr="008A2232" w:rsidR="00BE02AF">
                        <w:rPr>
                          <w:b/>
                          <w:color w:val="000000" w:themeColor="text1"/>
                        </w:rPr>
                        <w:t xml:space="preserve"> SIGNED BY RELEVANT PARTIES</w:t>
                      </w:r>
                    </w:p>
                    <w:p w:rsidRPr="008A2232" w:rsidR="00BE02AF" w:rsidP="00BE02AF" w:rsidRDefault="00BE02AF" w14:paraId="62EBF3C5" w14:textId="77777777">
                      <w:pPr>
                        <w:spacing w:after="120"/>
                        <w:jc w:val="center"/>
                        <w:rPr>
                          <w:color w:val="000000" w:themeColor="text1"/>
                          <w:sz w:val="18"/>
                          <w:szCs w:val="18"/>
                        </w:rPr>
                      </w:pPr>
                    </w:p>
                  </w:txbxContent>
                </v:textbox>
                <w10:wrap anchorx="margin"/>
              </v:roundrect>
            </w:pict>
          </mc:Fallback>
        </mc:AlternateContent>
      </w:r>
      <w:r w:rsidRPr="00970897">
        <w:rPr>
          <w:rFonts w:ascii="Aptos" w:hAnsi="Aptos"/>
          <w:noProof/>
          <w:lang w:eastAsia="en-GB"/>
        </w:rPr>
        <mc:AlternateContent>
          <mc:Choice Requires="wps">
            <w:drawing>
              <wp:anchor distT="0" distB="0" distL="114300" distR="114300" simplePos="0" relativeHeight="251658294" behindDoc="0" locked="0" layoutInCell="1" allowOverlap="1" wp14:anchorId="2C0BC550" wp14:editId="73EDD878">
                <wp:simplePos x="0" y="0"/>
                <wp:positionH relativeFrom="column">
                  <wp:posOffset>2125345</wp:posOffset>
                </wp:positionH>
                <wp:positionV relativeFrom="paragraph">
                  <wp:posOffset>362585</wp:posOffset>
                </wp:positionV>
                <wp:extent cx="0" cy="149841"/>
                <wp:effectExtent l="76200" t="0" r="57150" b="60325"/>
                <wp:wrapNone/>
                <wp:docPr id="185" name="Straight Arrow Connector 185"/>
                <wp:cNvGraphicFramePr/>
                <a:graphic xmlns:a="http://schemas.openxmlformats.org/drawingml/2006/main">
                  <a:graphicData uri="http://schemas.microsoft.com/office/word/2010/wordprocessingShape">
                    <wps:wsp>
                      <wps:cNvCnPr/>
                      <wps:spPr>
                        <a:xfrm>
                          <a:off x="0" y="0"/>
                          <a:ext cx="0" cy="149841"/>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195F17A4">
              <v:shape id="Straight Arrow Connector 185" style="position:absolute;margin-left:167.35pt;margin-top:28.55pt;width:0;height:11.8pt;z-index:251658294;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" w14:anchorId="1CC005C9">
                <v:stroke joinstyle="miter" endarrow="block"/>
              </v:shape>
            </w:pict>
          </mc:Fallback>
        </mc:AlternateContent>
      </w:r>
    </w:p>
    <w:p w:rsidRPr="00970897" w:rsidR="00FB6E2E" w:rsidP="009F5FB2" w:rsidRDefault="00EA7C3B" w14:paraId="5E3E824C" w14:textId="218037C7">
      <w:pPr>
        <w:ind w:left="720" w:hanging="578"/>
        <w:rPr>
          <w:rFonts w:ascii="Aptos" w:hAnsi="Aptos" w:cs="Arial"/>
        </w:rPr>
      </w:pPr>
      <w:r w:rsidRPr="00970897">
        <w:rPr>
          <w:rFonts w:ascii="Aptos" w:hAnsi="Aptos" w:cs="Arial"/>
        </w:rPr>
        <w:t>2.5.3.</w:t>
      </w:r>
      <w:r w:rsidRPr="00970897" w:rsidR="004D0989">
        <w:rPr>
          <w:rFonts w:ascii="Aptos" w:hAnsi="Aptos" w:cs="Arial"/>
        </w:rPr>
        <w:t>4</w:t>
      </w:r>
      <w:r w:rsidRPr="00970897">
        <w:rPr>
          <w:rFonts w:ascii="Aptos" w:hAnsi="Aptos" w:cs="Arial"/>
        </w:rPr>
        <w:t>.</w:t>
      </w:r>
      <w:r w:rsidRPr="00970897" w:rsidR="00234365">
        <w:rPr>
          <w:rFonts w:ascii="Aptos" w:hAnsi="Aptos" w:cs="Arial"/>
        </w:rPr>
        <w:t xml:space="preserve"> </w:t>
      </w:r>
      <w:r w:rsidRPr="00970897" w:rsidR="00234365">
        <w:rPr>
          <w:rFonts w:ascii="Aptos" w:hAnsi="Aptos" w:cs="Arial"/>
          <w:b/>
          <w:bCs/>
        </w:rPr>
        <w:t>Partnership Approval Process</w:t>
      </w:r>
      <w:r w:rsidRPr="00970897" w:rsidR="00234365">
        <w:rPr>
          <w:rFonts w:ascii="Aptos" w:hAnsi="Aptos" w:cs="Arial"/>
        </w:rPr>
        <w:t xml:space="preserve">: International </w:t>
      </w:r>
      <w:r w:rsidRPr="00970897" w:rsidR="006A0C97">
        <w:rPr>
          <w:rFonts w:ascii="Aptos" w:hAnsi="Aptos" w:cs="Arial"/>
        </w:rPr>
        <w:t>M</w:t>
      </w:r>
      <w:r w:rsidRPr="00970897" w:rsidR="00375CD0">
        <w:rPr>
          <w:rFonts w:ascii="Aptos" w:hAnsi="Aptos" w:cs="Arial"/>
        </w:rPr>
        <w:t>obility</w:t>
      </w:r>
      <w:r w:rsidRPr="00970897" w:rsidR="00234365">
        <w:rPr>
          <w:rFonts w:ascii="Aptos" w:hAnsi="Aptos" w:cs="Arial"/>
        </w:rPr>
        <w:t xml:space="preserve"> Agreements</w:t>
      </w:r>
    </w:p>
    <w:p w:rsidRPr="00970897" w:rsidR="00234365" w:rsidP="00234365" w:rsidRDefault="00234365" w14:paraId="78F86888" w14:textId="50BC753C">
      <w:pPr>
        <w:tabs>
          <w:tab w:val="left" w:pos="2760"/>
        </w:tabs>
        <w:rPr>
          <w:rFonts w:ascii="Aptos" w:hAnsi="Aptos"/>
        </w:rPr>
      </w:pPr>
    </w:p>
    <w:p w:rsidRPr="00970897" w:rsidR="00234365" w:rsidP="00234365" w:rsidRDefault="00F61C08" w14:paraId="6CCF208A" w14:textId="68EA6645">
      <w:pPr>
        <w:tabs>
          <w:tab w:val="left" w:pos="2760"/>
        </w:tabs>
        <w:rPr>
          <w:rFonts w:ascii="Aptos" w:hAnsi="Aptos"/>
        </w:rPr>
      </w:pPr>
      <w:r w:rsidRPr="00970897">
        <w:rPr>
          <w:rFonts w:ascii="Aptos" w:hAnsi="Aptos"/>
          <w:b/>
          <w:noProof/>
          <w:lang w:eastAsia="en-GB"/>
        </w:rPr>
        <mc:AlternateContent>
          <mc:Choice Requires="wps">
            <w:drawing>
              <wp:anchor distT="0" distB="0" distL="114300" distR="114300" simplePos="0" relativeHeight="251658298" behindDoc="0" locked="0" layoutInCell="1" allowOverlap="1" wp14:anchorId="6852502E" wp14:editId="03625F5A">
                <wp:simplePos x="0" y="0"/>
                <wp:positionH relativeFrom="margin">
                  <wp:align>center</wp:align>
                </wp:positionH>
                <wp:positionV relativeFrom="paragraph">
                  <wp:posOffset>13335</wp:posOffset>
                </wp:positionV>
                <wp:extent cx="1943100" cy="1381125"/>
                <wp:effectExtent l="0" t="0" r="19050" b="28575"/>
                <wp:wrapNone/>
                <wp:docPr id="58" name="Rectangle: Rounded Corners 58"/>
                <wp:cNvGraphicFramePr/>
                <a:graphic xmlns:a="http://schemas.openxmlformats.org/drawingml/2006/main">
                  <a:graphicData uri="http://schemas.microsoft.com/office/word/2010/wordprocessingShape">
                    <wps:wsp>
                      <wps:cNvSpPr/>
                      <wps:spPr>
                        <a:xfrm>
                          <a:off x="0" y="0"/>
                          <a:ext cx="1943100" cy="1381125"/>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234365" w:rsidP="00234365" w:rsidRDefault="00234365" w14:paraId="197097D5" w14:textId="77777777">
                            <w:pPr>
                              <w:jc w:val="center"/>
                              <w:rPr>
                                <w:b/>
                              </w:rPr>
                            </w:pPr>
                            <w:r w:rsidRPr="008A2232">
                              <w:rPr>
                                <w:b/>
                              </w:rPr>
                              <w:t>Business and Academic Due Diligence</w:t>
                            </w:r>
                          </w:p>
                          <w:p w:rsidRPr="008A2232" w:rsidR="00234365" w:rsidP="00234365" w:rsidRDefault="00234365" w14:paraId="0F7D7D9B" w14:textId="77777777">
                            <w:pPr>
                              <w:jc w:val="center"/>
                              <w:rPr>
                                <w:sz w:val="18"/>
                                <w:szCs w:val="18"/>
                              </w:rPr>
                            </w:pPr>
                            <w:r w:rsidRPr="008A2232">
                              <w:rPr>
                                <w:sz w:val="18"/>
                                <w:szCs w:val="18"/>
                              </w:rPr>
                              <w:t>(Form sections: Outline Proposal, Market &amp; Resources, Business Case, Academic)</w:t>
                            </w:r>
                          </w:p>
                          <w:p w:rsidRPr="008A2232" w:rsidR="00234365" w:rsidP="00234365" w:rsidRDefault="00234365" w14:paraId="5C4851C3" w14:textId="20A98C42">
                            <w:pPr>
                              <w:jc w:val="center"/>
                              <w:rPr>
                                <w:sz w:val="18"/>
                                <w:szCs w:val="18"/>
                              </w:rPr>
                            </w:pPr>
                            <w:r w:rsidRPr="008A2232">
                              <w:rPr>
                                <w:sz w:val="18"/>
                                <w:szCs w:val="18"/>
                              </w:rPr>
                              <w:t>Sign off by Dean of Faculty</w:t>
                            </w:r>
                            <w:r w:rsidRPr="008A2232" w:rsidR="00731BC9">
                              <w:rPr>
                                <w:sz w:val="18"/>
                                <w:szCs w:val="18"/>
                              </w:rPr>
                              <w:t xml:space="preserve"> or </w:t>
                            </w:r>
                            <w:r w:rsidRPr="008A2232" w:rsidR="00D77FFA">
                              <w:rPr>
                                <w:sz w:val="18"/>
                                <w:szCs w:val="18"/>
                              </w:rPr>
                              <w:t>n</w:t>
                            </w:r>
                            <w:r w:rsidRPr="008A2232" w:rsidR="00731BC9">
                              <w:rPr>
                                <w:sz w:val="18"/>
                                <w:szCs w:val="18"/>
                              </w:rPr>
                              <w:t>ominee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2A78E27">
              <v:roundrect id="Rectangle: Rounded Corners 58" style="position:absolute;margin-left:0;margin-top:1.05pt;width:153pt;height:108.75pt;z-index:25165829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73" fillcolor="#c00000" strokecolor="#1f3763 [1604]" strokeweight="1pt" arcsize="10923f" w14:anchorId="685250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">
                <v:stroke joinstyle="miter"/>
                <v:textbox>
                  <w:txbxContent>
                    <w:p w:rsidRPr="008A2232" w:rsidR="00234365" w:rsidP="00234365" w:rsidRDefault="00234365" w14:paraId="0A9582DF" w14:textId="77777777">
                      <w:pPr>
                        <w:jc w:val="center"/>
                        <w:rPr>
                          <w:b/>
                        </w:rPr>
                      </w:pPr>
                      <w:r w:rsidRPr="008A2232">
                        <w:rPr>
                          <w:b/>
                        </w:rPr>
                        <w:t>Business and Academic Due Diligence</w:t>
                      </w:r>
                    </w:p>
                    <w:p w:rsidRPr="008A2232" w:rsidR="00234365" w:rsidP="00234365" w:rsidRDefault="00234365" w14:paraId="71A8F6B8" w14:textId="77777777">
                      <w:pPr>
                        <w:jc w:val="center"/>
                        <w:rPr>
                          <w:sz w:val="18"/>
                          <w:szCs w:val="18"/>
                        </w:rPr>
                      </w:pPr>
                      <w:r w:rsidRPr="008A2232">
                        <w:rPr>
                          <w:sz w:val="18"/>
                          <w:szCs w:val="18"/>
                        </w:rPr>
                        <w:t>(Form sections: Outline Proposal, Market &amp; Resources, Business Case, Academic)</w:t>
                      </w:r>
                    </w:p>
                    <w:p w:rsidRPr="008A2232" w:rsidR="00234365" w:rsidP="00234365" w:rsidRDefault="00234365" w14:paraId="3BB3E09A" w14:textId="20A98C42">
                      <w:pPr>
                        <w:jc w:val="center"/>
                        <w:rPr>
                          <w:sz w:val="18"/>
                          <w:szCs w:val="18"/>
                        </w:rPr>
                      </w:pPr>
                      <w:r w:rsidRPr="008A2232">
                        <w:rPr>
                          <w:sz w:val="18"/>
                          <w:szCs w:val="18"/>
                        </w:rPr>
                        <w:t>Sign off by Dean of Faculty</w:t>
                      </w:r>
                      <w:r w:rsidRPr="008A2232" w:rsidR="00731BC9">
                        <w:rPr>
                          <w:sz w:val="18"/>
                          <w:szCs w:val="18"/>
                        </w:rPr>
                        <w:t xml:space="preserve"> or </w:t>
                      </w:r>
                      <w:r w:rsidRPr="008A2232" w:rsidR="00D77FFA">
                        <w:rPr>
                          <w:sz w:val="18"/>
                          <w:szCs w:val="18"/>
                        </w:rPr>
                        <w:t>n</w:t>
                      </w:r>
                      <w:r w:rsidRPr="008A2232" w:rsidR="00731BC9">
                        <w:rPr>
                          <w:sz w:val="18"/>
                          <w:szCs w:val="18"/>
                        </w:rPr>
                        <w:t>ominee</w:t>
                      </w:r>
                    </w:p>
                  </w:txbxContent>
                </v:textbox>
                <w10:wrap anchorx="margin"/>
              </v:roundrect>
            </w:pict>
          </mc:Fallback>
        </mc:AlternateContent>
      </w:r>
    </w:p>
    <w:p w:rsidRPr="00970897" w:rsidR="00234365" w:rsidP="00234365" w:rsidRDefault="00234365" w14:paraId="61204724" w14:textId="77777777">
      <w:pPr>
        <w:tabs>
          <w:tab w:val="left" w:pos="2760"/>
        </w:tabs>
        <w:rPr>
          <w:rFonts w:ascii="Aptos" w:hAnsi="Aptos"/>
        </w:rPr>
      </w:pPr>
    </w:p>
    <w:p w:rsidRPr="00970897" w:rsidR="00234365" w:rsidP="00234365" w:rsidRDefault="00234365" w14:paraId="2E561768" w14:textId="77777777">
      <w:pPr>
        <w:tabs>
          <w:tab w:val="left" w:pos="2760"/>
        </w:tabs>
        <w:rPr>
          <w:rFonts w:ascii="Aptos" w:hAnsi="Aptos"/>
        </w:rPr>
      </w:pPr>
    </w:p>
    <w:p w:rsidRPr="00970897" w:rsidR="00234365" w:rsidP="00234365" w:rsidRDefault="00234365" w14:paraId="37CCB6C4" w14:textId="77777777">
      <w:pPr>
        <w:tabs>
          <w:tab w:val="left" w:pos="2760"/>
        </w:tabs>
        <w:rPr>
          <w:rFonts w:ascii="Aptos" w:hAnsi="Aptos"/>
        </w:rPr>
      </w:pPr>
    </w:p>
    <w:p w:rsidRPr="00970897" w:rsidR="00234365" w:rsidP="00234365" w:rsidRDefault="00234365" w14:paraId="438C49B4" w14:textId="77777777">
      <w:pPr>
        <w:tabs>
          <w:tab w:val="left" w:pos="2760"/>
        </w:tabs>
        <w:rPr>
          <w:rFonts w:ascii="Aptos" w:hAnsi="Aptos"/>
        </w:rPr>
      </w:pPr>
    </w:p>
    <w:p w:rsidRPr="00970897" w:rsidR="00234365" w:rsidP="00234365" w:rsidRDefault="00234365" w14:paraId="77F469AF" w14:textId="77777777">
      <w:pPr>
        <w:tabs>
          <w:tab w:val="left" w:pos="2760"/>
        </w:tabs>
        <w:rPr>
          <w:rFonts w:ascii="Aptos" w:hAnsi="Aptos"/>
        </w:rPr>
      </w:pPr>
    </w:p>
    <w:p w:rsidRPr="00970897" w:rsidR="00234365" w:rsidP="00234365" w:rsidRDefault="00234365" w14:paraId="768762F8" w14:textId="77777777">
      <w:pPr>
        <w:tabs>
          <w:tab w:val="left" w:pos="2760"/>
        </w:tabs>
        <w:rPr>
          <w:rFonts w:ascii="Aptos" w:hAnsi="Aptos"/>
        </w:rPr>
      </w:pPr>
    </w:p>
    <w:p w:rsidRPr="00970897" w:rsidR="00234365" w:rsidP="00234365" w:rsidRDefault="00234365" w14:paraId="42ECC2CC" w14:textId="77777777">
      <w:pPr>
        <w:tabs>
          <w:tab w:val="left" w:pos="2760"/>
        </w:tabs>
        <w:rPr>
          <w:rFonts w:ascii="Aptos" w:hAnsi="Aptos"/>
        </w:rPr>
      </w:pPr>
    </w:p>
    <w:p w:rsidRPr="00970897" w:rsidR="00234365" w:rsidP="00234365" w:rsidRDefault="00234365" w14:paraId="0FF9EBF2" w14:textId="77777777">
      <w:pPr>
        <w:tabs>
          <w:tab w:val="left" w:pos="2760"/>
        </w:tabs>
        <w:rPr>
          <w:rFonts w:ascii="Aptos" w:hAnsi="Aptos"/>
        </w:rPr>
      </w:pPr>
      <w:r w:rsidRPr="00970897">
        <w:rPr>
          <w:rFonts w:ascii="Aptos" w:hAnsi="Aptos"/>
          <w:b/>
          <w:noProof/>
          <w:lang w:eastAsia="en-GB"/>
        </w:rPr>
        <mc:AlternateContent>
          <mc:Choice Requires="wps">
            <w:drawing>
              <wp:anchor distT="0" distB="0" distL="114300" distR="114300" simplePos="0" relativeHeight="251658299" behindDoc="0" locked="0" layoutInCell="1" allowOverlap="1" wp14:anchorId="41013D0E" wp14:editId="4A49F86F">
                <wp:simplePos x="0" y="0"/>
                <wp:positionH relativeFrom="margin">
                  <wp:posOffset>38100</wp:posOffset>
                </wp:positionH>
                <wp:positionV relativeFrom="paragraph">
                  <wp:posOffset>127000</wp:posOffset>
                </wp:positionV>
                <wp:extent cx="6153150" cy="647700"/>
                <wp:effectExtent l="0" t="0" r="19050" b="19050"/>
                <wp:wrapNone/>
                <wp:docPr id="69" name="Rectangle: Rounded Corners 69"/>
                <wp:cNvGraphicFramePr/>
                <a:graphic xmlns:a="http://schemas.openxmlformats.org/drawingml/2006/main">
                  <a:graphicData uri="http://schemas.microsoft.com/office/word/2010/wordprocessingShape">
                    <wps:wsp>
                      <wps:cNvSpPr/>
                      <wps:spPr>
                        <a:xfrm>
                          <a:off x="0" y="0"/>
                          <a:ext cx="6153150" cy="647700"/>
                        </a:xfrm>
                        <a:prstGeom prst="roundRect">
                          <a:avLst/>
                        </a:prstGeom>
                        <a:solidFill>
                          <a:srgbClr val="F8F8F8"/>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234365" w:rsidP="00234365" w:rsidRDefault="00234365" w14:paraId="033C5F05" w14:textId="77777777">
                            <w:pPr>
                              <w:spacing w:after="120"/>
                              <w:jc w:val="center"/>
                              <w:rPr>
                                <w:b/>
                                <w:color w:val="000000" w:themeColor="text1"/>
                              </w:rPr>
                            </w:pPr>
                            <w:r w:rsidRPr="008A2232">
                              <w:rPr>
                                <w:b/>
                                <w:color w:val="000000" w:themeColor="text1"/>
                              </w:rPr>
                              <w:t>STRATEGIC APPROVAL</w:t>
                            </w:r>
                          </w:p>
                          <w:p w:rsidRPr="008A2232" w:rsidR="00234365" w:rsidP="00234365" w:rsidRDefault="00234365" w14:paraId="3E15F7F1" w14:textId="75A8D011">
                            <w:pPr>
                              <w:spacing w:after="120"/>
                              <w:jc w:val="center"/>
                              <w:rPr>
                                <w:color w:val="000000" w:themeColor="text1"/>
                                <w:sz w:val="18"/>
                                <w:szCs w:val="18"/>
                              </w:rPr>
                            </w:pPr>
                            <w:r w:rsidRPr="008A2232">
                              <w:rPr>
                                <w:color w:val="000000" w:themeColor="text1"/>
                                <w:sz w:val="18"/>
                                <w:szCs w:val="18"/>
                              </w:rPr>
                              <w:t xml:space="preserve">Submitted </w:t>
                            </w:r>
                            <w:r w:rsidRPr="008A2232" w:rsidR="00890A43">
                              <w:rPr>
                                <w:color w:val="000000" w:themeColor="text1"/>
                                <w:sz w:val="18"/>
                                <w:szCs w:val="18"/>
                              </w:rPr>
                              <w:t xml:space="preserve">on New Partner </w:t>
                            </w:r>
                            <w:r w:rsidRPr="008A2232" w:rsidR="009113DC">
                              <w:rPr>
                                <w:color w:val="000000" w:themeColor="text1"/>
                                <w:sz w:val="18"/>
                                <w:szCs w:val="18"/>
                              </w:rPr>
                              <w:t xml:space="preserve">Proposal Form </w:t>
                            </w:r>
                            <w:r w:rsidRPr="008A2232">
                              <w:rPr>
                                <w:color w:val="000000" w:themeColor="text1"/>
                                <w:sz w:val="18"/>
                                <w:szCs w:val="18"/>
                              </w:rPr>
                              <w:t>through Faculty Executive</w:t>
                            </w:r>
                            <w:r w:rsidRPr="008A2232" w:rsidR="009113DC">
                              <w:rPr>
                                <w:color w:val="000000" w:themeColor="text1"/>
                                <w:sz w:val="18"/>
                                <w:szCs w:val="18"/>
                              </w:rPr>
                              <w:t>, one of the POG Sub-groups and approved by POG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7BBD7D4">
              <v:roundrect id="Rectangle: Rounded Corners 69" style="position:absolute;margin-left:3pt;margin-top:10pt;width:484.5pt;height:51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74" fillcolor="#f8f8f8" strokecolor="#1f3763 [1604]" strokeweight="1pt" arcsize="10923f" w14:anchorId="41013D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">
                <v:stroke joinstyle="miter"/>
                <v:textbox>
                  <w:txbxContent>
                    <w:p w:rsidRPr="008A2232" w:rsidR="00234365" w:rsidP="00234365" w:rsidRDefault="00234365" w14:paraId="02ED8CD6" w14:textId="77777777">
                      <w:pPr>
                        <w:spacing w:after="120"/>
                        <w:jc w:val="center"/>
                        <w:rPr>
                          <w:b/>
                          <w:color w:val="000000" w:themeColor="text1"/>
                        </w:rPr>
                      </w:pPr>
                      <w:r w:rsidRPr="008A2232">
                        <w:rPr>
                          <w:b/>
                          <w:color w:val="000000" w:themeColor="text1"/>
                        </w:rPr>
                        <w:t>STRATEGIC APPROVAL</w:t>
                      </w:r>
                    </w:p>
                    <w:p w:rsidRPr="008A2232" w:rsidR="00234365" w:rsidP="00234365" w:rsidRDefault="00234365" w14:paraId="0A971A08" w14:textId="75A8D011">
                      <w:pPr>
                        <w:spacing w:after="120"/>
                        <w:jc w:val="center"/>
                        <w:rPr>
                          <w:color w:val="000000" w:themeColor="text1"/>
                          <w:sz w:val="18"/>
                          <w:szCs w:val="18"/>
                        </w:rPr>
                      </w:pPr>
                      <w:r w:rsidRPr="008A2232">
                        <w:rPr>
                          <w:color w:val="000000" w:themeColor="text1"/>
                          <w:sz w:val="18"/>
                          <w:szCs w:val="18"/>
                        </w:rPr>
                        <w:t xml:space="preserve">Submitted </w:t>
                      </w:r>
                      <w:r w:rsidRPr="008A2232" w:rsidR="00890A43">
                        <w:rPr>
                          <w:color w:val="000000" w:themeColor="text1"/>
                          <w:sz w:val="18"/>
                          <w:szCs w:val="18"/>
                        </w:rPr>
                        <w:t xml:space="preserve">on New Partner </w:t>
                      </w:r>
                      <w:r w:rsidRPr="008A2232" w:rsidR="009113DC">
                        <w:rPr>
                          <w:color w:val="000000" w:themeColor="text1"/>
                          <w:sz w:val="18"/>
                          <w:szCs w:val="18"/>
                        </w:rPr>
                        <w:t xml:space="preserve">Proposal Form </w:t>
                      </w:r>
                      <w:r w:rsidRPr="008A2232">
                        <w:rPr>
                          <w:color w:val="000000" w:themeColor="text1"/>
                          <w:sz w:val="18"/>
                          <w:szCs w:val="18"/>
                        </w:rPr>
                        <w:t>through Faculty Executive</w:t>
                      </w:r>
                      <w:r w:rsidRPr="008A2232" w:rsidR="009113DC">
                        <w:rPr>
                          <w:color w:val="000000" w:themeColor="text1"/>
                          <w:sz w:val="18"/>
                          <w:szCs w:val="18"/>
                        </w:rPr>
                        <w:t>, one of the POG Sub-groups and approved by POG</w:t>
                      </w:r>
                    </w:p>
                  </w:txbxContent>
                </v:textbox>
                <w10:wrap anchorx="margin"/>
              </v:roundrect>
            </w:pict>
          </mc:Fallback>
        </mc:AlternateContent>
      </w:r>
    </w:p>
    <w:p w:rsidRPr="00970897" w:rsidR="00234365" w:rsidP="00234365" w:rsidRDefault="00234365" w14:paraId="01DD629B" w14:textId="77777777">
      <w:pPr>
        <w:tabs>
          <w:tab w:val="left" w:pos="2760"/>
        </w:tabs>
        <w:rPr>
          <w:rFonts w:ascii="Aptos" w:hAnsi="Aptos"/>
        </w:rPr>
      </w:pPr>
    </w:p>
    <w:p w:rsidRPr="00970897" w:rsidR="00234365" w:rsidP="00234365" w:rsidRDefault="00234365" w14:paraId="251C96EC" w14:textId="77777777">
      <w:pPr>
        <w:tabs>
          <w:tab w:val="left" w:pos="2760"/>
        </w:tabs>
        <w:rPr>
          <w:rFonts w:ascii="Aptos" w:hAnsi="Aptos"/>
        </w:rPr>
      </w:pPr>
    </w:p>
    <w:p w:rsidRPr="00970897" w:rsidR="00234365" w:rsidP="00234365" w:rsidRDefault="00234365" w14:paraId="54D6A192" w14:textId="77777777">
      <w:pPr>
        <w:tabs>
          <w:tab w:val="left" w:pos="2760"/>
        </w:tabs>
        <w:rPr>
          <w:rFonts w:ascii="Aptos" w:hAnsi="Aptos"/>
        </w:rPr>
      </w:pPr>
    </w:p>
    <w:p w:rsidRPr="00970897" w:rsidR="00234365" w:rsidP="00234365" w:rsidRDefault="00234365" w14:paraId="4901339B" w14:textId="77777777">
      <w:pPr>
        <w:tabs>
          <w:tab w:val="left" w:pos="2760"/>
        </w:tabs>
        <w:rPr>
          <w:rFonts w:ascii="Aptos" w:hAnsi="Aptos"/>
        </w:rPr>
      </w:pPr>
      <w:r w:rsidRPr="00970897">
        <w:rPr>
          <w:rFonts w:ascii="Aptos" w:hAnsi="Aptos"/>
          <w:b/>
          <w:noProof/>
          <w:lang w:eastAsia="en-GB"/>
        </w:rPr>
        <mc:AlternateContent>
          <mc:Choice Requires="wps">
            <w:drawing>
              <wp:anchor distT="0" distB="0" distL="114300" distR="114300" simplePos="0" relativeHeight="251658302" behindDoc="0" locked="0" layoutInCell="1" allowOverlap="1" wp14:anchorId="1C16A118" wp14:editId="2B2EDCE7">
                <wp:simplePos x="0" y="0"/>
                <wp:positionH relativeFrom="margin">
                  <wp:posOffset>4276725</wp:posOffset>
                </wp:positionH>
                <wp:positionV relativeFrom="paragraph">
                  <wp:posOffset>144780</wp:posOffset>
                </wp:positionV>
                <wp:extent cx="2066925" cy="533400"/>
                <wp:effectExtent l="0" t="0" r="28575" b="19050"/>
                <wp:wrapNone/>
                <wp:docPr id="70" name="Rectangle: Rounded Corners 70"/>
                <wp:cNvGraphicFramePr/>
                <a:graphic xmlns:a="http://schemas.openxmlformats.org/drawingml/2006/main">
                  <a:graphicData uri="http://schemas.microsoft.com/office/word/2010/wordprocessingShape">
                    <wps:wsp>
                      <wps:cNvSpPr/>
                      <wps:spPr>
                        <a:xfrm>
                          <a:off x="0" y="0"/>
                          <a:ext cx="2066925" cy="533400"/>
                        </a:xfrm>
                        <a:prstGeom prst="roundRect">
                          <a:avLst/>
                        </a:prstGeom>
                        <a:solidFill>
                          <a:srgbClr val="FF0000"/>
                        </a:solidFill>
                      </wps:spPr>
                      <wps:style>
                        <a:lnRef idx="2">
                          <a:schemeClr val="accent6">
                            <a:shade val="50000"/>
                          </a:schemeClr>
                        </a:lnRef>
                        <a:fillRef idx="1">
                          <a:schemeClr val="accent6"/>
                        </a:fillRef>
                        <a:effectRef idx="0">
                          <a:schemeClr val="accent6"/>
                        </a:effectRef>
                        <a:fontRef idx="minor">
                          <a:schemeClr val="lt1"/>
                        </a:fontRef>
                      </wps:style>
                      <wps:txbx>
                        <w:txbxContent>
                          <w:p w:rsidRPr="008A2232" w:rsidR="00234365" w:rsidP="00234365" w:rsidRDefault="00234365" w14:paraId="7EEA7D5B" w14:textId="77777777">
                            <w:pPr>
                              <w:jc w:val="center"/>
                              <w:rPr>
                                <w:b/>
                              </w:rPr>
                            </w:pPr>
                            <w:r w:rsidRPr="008A2232">
                              <w:rPr>
                                <w:b/>
                              </w:rPr>
                              <w:t>Major Concerns Identified</w:t>
                            </w:r>
                          </w:p>
                          <w:p w:rsidRPr="008A2232" w:rsidR="00234365" w:rsidP="00234365" w:rsidRDefault="00234365" w14:paraId="04D7FFFA" w14:textId="77777777">
                            <w:pPr>
                              <w:jc w:val="center"/>
                            </w:pPr>
                            <w:r w:rsidRPr="008A2232">
                              <w:t>(High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847C97D">
              <v:roundrect id="Rectangle: Rounded Corners 70" style="position:absolute;margin-left:336.75pt;margin-top:11.4pt;width:162.75pt;height:42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75" fillcolor="red" strokecolor="#375623 [1609]" strokeweight="1pt" arcsize="10923f" w14:anchorId="1C16A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">
                <v:stroke joinstyle="miter"/>
                <v:textbox>
                  <w:txbxContent>
                    <w:p w:rsidRPr="008A2232" w:rsidR="00234365" w:rsidP="00234365" w:rsidRDefault="00234365" w14:paraId="20953F5B" w14:textId="77777777">
                      <w:pPr>
                        <w:jc w:val="center"/>
                        <w:rPr>
                          <w:b/>
                        </w:rPr>
                      </w:pPr>
                      <w:r w:rsidRPr="008A2232">
                        <w:rPr>
                          <w:b/>
                        </w:rPr>
                        <w:t>Major Concerns Identified</w:t>
                      </w:r>
                    </w:p>
                    <w:p w:rsidRPr="008A2232" w:rsidR="00234365" w:rsidP="00234365" w:rsidRDefault="00234365" w14:paraId="15A99A0B" w14:textId="77777777">
                      <w:pPr>
                        <w:jc w:val="center"/>
                      </w:pPr>
                      <w:r w:rsidRPr="008A2232">
                        <w:t>(High risk)</w:t>
                      </w:r>
                    </w:p>
                  </w:txbxContent>
                </v:textbox>
                <w10:wrap anchorx="margin"/>
              </v:roundrect>
            </w:pict>
          </mc:Fallback>
        </mc:AlternateContent>
      </w:r>
      <w:r w:rsidRPr="00970897">
        <w:rPr>
          <w:rFonts w:ascii="Aptos" w:hAnsi="Aptos"/>
          <w:b/>
          <w:noProof/>
          <w:lang w:eastAsia="en-GB"/>
        </w:rPr>
        <mc:AlternateContent>
          <mc:Choice Requires="wps">
            <w:drawing>
              <wp:anchor distT="0" distB="0" distL="114300" distR="114300" simplePos="0" relativeHeight="251658301" behindDoc="0" locked="0" layoutInCell="1" allowOverlap="1" wp14:anchorId="3FDD52D3" wp14:editId="28BF3861">
                <wp:simplePos x="0" y="0"/>
                <wp:positionH relativeFrom="column">
                  <wp:posOffset>2171700</wp:posOffset>
                </wp:positionH>
                <wp:positionV relativeFrom="paragraph">
                  <wp:posOffset>162560</wp:posOffset>
                </wp:positionV>
                <wp:extent cx="1819275" cy="514350"/>
                <wp:effectExtent l="0" t="0" r="28575" b="19050"/>
                <wp:wrapNone/>
                <wp:docPr id="71" name="Rectangle: Rounded Corners 71"/>
                <wp:cNvGraphicFramePr/>
                <a:graphic xmlns:a="http://schemas.openxmlformats.org/drawingml/2006/main">
                  <a:graphicData uri="http://schemas.microsoft.com/office/word/2010/wordprocessingShape">
                    <wps:wsp>
                      <wps:cNvSpPr/>
                      <wps:spPr>
                        <a:xfrm>
                          <a:off x="0" y="0"/>
                          <a:ext cx="1819275" cy="514350"/>
                        </a:xfrm>
                        <a:prstGeom prst="roundRect">
                          <a:avLst/>
                        </a:prstGeom>
                        <a:solidFill>
                          <a:srgbClr val="FFC000"/>
                        </a:solidFill>
                      </wps:spPr>
                      <wps:style>
                        <a:lnRef idx="2">
                          <a:schemeClr val="accent6">
                            <a:shade val="50000"/>
                          </a:schemeClr>
                        </a:lnRef>
                        <a:fillRef idx="1">
                          <a:schemeClr val="accent6"/>
                        </a:fillRef>
                        <a:effectRef idx="0">
                          <a:schemeClr val="accent6"/>
                        </a:effectRef>
                        <a:fontRef idx="minor">
                          <a:schemeClr val="lt1"/>
                        </a:fontRef>
                      </wps:style>
                      <wps:txbx>
                        <w:txbxContent>
                          <w:p w:rsidRPr="008A2232" w:rsidR="00234365" w:rsidP="00234365" w:rsidRDefault="00234365" w14:paraId="7467AE47" w14:textId="77777777">
                            <w:pPr>
                              <w:jc w:val="center"/>
                              <w:rPr>
                                <w:b/>
                              </w:rPr>
                            </w:pPr>
                            <w:r w:rsidRPr="008A2232">
                              <w:rPr>
                                <w:b/>
                              </w:rPr>
                              <w:t>Proceed with Caution</w:t>
                            </w:r>
                          </w:p>
                          <w:p w:rsidRPr="008A2232" w:rsidR="00234365" w:rsidP="00234365" w:rsidRDefault="00234365" w14:paraId="4895D9B2" w14:textId="77777777">
                            <w:pPr>
                              <w:jc w:val="center"/>
                            </w:pPr>
                            <w:r w:rsidRPr="008A2232">
                              <w:t>(Moderate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E89F337">
              <v:roundrect id="Rectangle: Rounded Corners 71" style="position:absolute;margin-left:171pt;margin-top:12.8pt;width:143.25pt;height:40.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76" fillcolor="#ffc000" strokecolor="#375623 [1609]" strokeweight="1pt" arcsize="10923f" w14:anchorId="3FDD52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">
                <v:stroke joinstyle="miter"/>
                <v:textbox>
                  <w:txbxContent>
                    <w:p w:rsidRPr="008A2232" w:rsidR="00234365" w:rsidP="00234365" w:rsidRDefault="00234365" w14:paraId="7273D786" w14:textId="77777777">
                      <w:pPr>
                        <w:jc w:val="center"/>
                        <w:rPr>
                          <w:b/>
                        </w:rPr>
                      </w:pPr>
                      <w:r w:rsidRPr="008A2232">
                        <w:rPr>
                          <w:b/>
                        </w:rPr>
                        <w:t>Proceed with Caution</w:t>
                      </w:r>
                    </w:p>
                    <w:p w:rsidRPr="008A2232" w:rsidR="00234365" w:rsidP="00234365" w:rsidRDefault="00234365" w14:paraId="0E0AD561" w14:textId="77777777">
                      <w:pPr>
                        <w:jc w:val="center"/>
                      </w:pPr>
                      <w:r w:rsidRPr="008A2232">
                        <w:t>(Moderate risk)</w:t>
                      </w:r>
                    </w:p>
                  </w:txbxContent>
                </v:textbox>
              </v:roundrect>
            </w:pict>
          </mc:Fallback>
        </mc:AlternateContent>
      </w:r>
      <w:r w:rsidRPr="00970897">
        <w:rPr>
          <w:rFonts w:ascii="Aptos" w:hAnsi="Aptos"/>
          <w:b/>
          <w:noProof/>
          <w:lang w:eastAsia="en-GB"/>
        </w:rPr>
        <mc:AlternateContent>
          <mc:Choice Requires="wps">
            <w:drawing>
              <wp:anchor distT="0" distB="0" distL="114300" distR="114300" simplePos="0" relativeHeight="251658300" behindDoc="0" locked="0" layoutInCell="1" allowOverlap="1" wp14:anchorId="4AE29EE7" wp14:editId="72F6F090">
                <wp:simplePos x="0" y="0"/>
                <wp:positionH relativeFrom="column">
                  <wp:posOffset>38100</wp:posOffset>
                </wp:positionH>
                <wp:positionV relativeFrom="paragraph">
                  <wp:posOffset>144780</wp:posOffset>
                </wp:positionV>
                <wp:extent cx="1828800" cy="504825"/>
                <wp:effectExtent l="0" t="0" r="19050" b="28575"/>
                <wp:wrapNone/>
                <wp:docPr id="72" name="Rectangle: Rounded Corners 72"/>
                <wp:cNvGraphicFramePr/>
                <a:graphic xmlns:a="http://schemas.openxmlformats.org/drawingml/2006/main">
                  <a:graphicData uri="http://schemas.microsoft.com/office/word/2010/wordprocessingShape">
                    <wps:wsp>
                      <wps:cNvSpPr/>
                      <wps:spPr>
                        <a:xfrm>
                          <a:off x="0" y="0"/>
                          <a:ext cx="1828800" cy="504825"/>
                        </a:xfrm>
                        <a:prstGeom prst="roundRect">
                          <a:avLst/>
                        </a:prstGeom>
                        <a:solidFill>
                          <a:srgbClr val="00B050"/>
                        </a:solidFill>
                      </wps:spPr>
                      <wps:style>
                        <a:lnRef idx="2">
                          <a:schemeClr val="accent6">
                            <a:shade val="50000"/>
                          </a:schemeClr>
                        </a:lnRef>
                        <a:fillRef idx="1">
                          <a:schemeClr val="accent6"/>
                        </a:fillRef>
                        <a:effectRef idx="0">
                          <a:schemeClr val="accent6"/>
                        </a:effectRef>
                        <a:fontRef idx="minor">
                          <a:schemeClr val="lt1"/>
                        </a:fontRef>
                      </wps:style>
                      <wps:txbx>
                        <w:txbxContent>
                          <w:p w:rsidRPr="008A2232" w:rsidR="00234365" w:rsidP="00234365" w:rsidRDefault="00234365" w14:paraId="5C983165" w14:textId="77777777">
                            <w:pPr>
                              <w:jc w:val="center"/>
                              <w:rPr>
                                <w:b/>
                              </w:rPr>
                            </w:pPr>
                            <w:r w:rsidRPr="008A2232">
                              <w:rPr>
                                <w:b/>
                              </w:rPr>
                              <w:t>No Concerns Identified</w:t>
                            </w:r>
                          </w:p>
                          <w:p w:rsidRPr="008A2232" w:rsidR="00234365" w:rsidP="00234365" w:rsidRDefault="00234365" w14:paraId="55ABDEA9" w14:textId="77777777">
                            <w:pPr>
                              <w:jc w:val="center"/>
                            </w:pPr>
                            <w:r w:rsidRPr="008A2232">
                              <w:t>(Low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B59A299">
              <v:roundrect id="Rectangle: Rounded Corners 72" style="position:absolute;margin-left:3pt;margin-top:11.4pt;width:2in;height:39.7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77" fillcolor="#00b050" strokecolor="#375623 [1609]" strokeweight="1pt" arcsize="10923f" w14:anchorId="4AE29E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">
                <v:stroke joinstyle="miter"/>
                <v:textbox>
                  <w:txbxContent>
                    <w:p w:rsidRPr="008A2232" w:rsidR="00234365" w:rsidP="00234365" w:rsidRDefault="00234365" w14:paraId="6CE4C0CB" w14:textId="77777777">
                      <w:pPr>
                        <w:jc w:val="center"/>
                        <w:rPr>
                          <w:b/>
                        </w:rPr>
                      </w:pPr>
                      <w:r w:rsidRPr="008A2232">
                        <w:rPr>
                          <w:b/>
                        </w:rPr>
                        <w:t>No Concerns Identified</w:t>
                      </w:r>
                    </w:p>
                    <w:p w:rsidRPr="008A2232" w:rsidR="00234365" w:rsidP="00234365" w:rsidRDefault="00234365" w14:paraId="71E0D57C" w14:textId="77777777">
                      <w:pPr>
                        <w:jc w:val="center"/>
                      </w:pPr>
                      <w:r w:rsidRPr="008A2232">
                        <w:t>(Low risk)</w:t>
                      </w:r>
                    </w:p>
                  </w:txbxContent>
                </v:textbox>
              </v:roundrect>
            </w:pict>
          </mc:Fallback>
        </mc:AlternateContent>
      </w:r>
    </w:p>
    <w:p w:rsidRPr="00970897" w:rsidR="00234365" w:rsidP="00234365" w:rsidRDefault="00234365" w14:paraId="4E25ABC8" w14:textId="77777777">
      <w:pPr>
        <w:tabs>
          <w:tab w:val="left" w:pos="2760"/>
        </w:tabs>
        <w:rPr>
          <w:rFonts w:ascii="Aptos" w:hAnsi="Aptos"/>
        </w:rPr>
      </w:pPr>
    </w:p>
    <w:p w:rsidRPr="00970897" w:rsidR="00234365" w:rsidP="00234365" w:rsidRDefault="00234365" w14:paraId="163BF5C5" w14:textId="77777777">
      <w:pPr>
        <w:tabs>
          <w:tab w:val="left" w:pos="2760"/>
        </w:tabs>
        <w:rPr>
          <w:rFonts w:ascii="Aptos" w:hAnsi="Aptos"/>
        </w:rPr>
      </w:pPr>
    </w:p>
    <w:p w:rsidRPr="00970897" w:rsidR="00234365" w:rsidP="00234365" w:rsidRDefault="00234365" w14:paraId="15503F71" w14:textId="77777777">
      <w:pPr>
        <w:tabs>
          <w:tab w:val="left" w:pos="2760"/>
        </w:tabs>
        <w:rPr>
          <w:rFonts w:ascii="Aptos" w:hAnsi="Aptos"/>
        </w:rPr>
      </w:pPr>
    </w:p>
    <w:p w:rsidRPr="00970897" w:rsidR="00234365" w:rsidP="00234365" w:rsidRDefault="00234365" w14:paraId="429E805B" w14:textId="0EB85D44">
      <w:pPr>
        <w:tabs>
          <w:tab w:val="left" w:pos="2760"/>
        </w:tabs>
        <w:rPr>
          <w:rFonts w:ascii="Aptos" w:hAnsi="Aptos"/>
        </w:rPr>
      </w:pPr>
      <w:r w:rsidRPr="00970897">
        <w:rPr>
          <w:rFonts w:ascii="Aptos" w:hAnsi="Aptos"/>
          <w:b/>
          <w:noProof/>
          <w:lang w:eastAsia="en-GB"/>
        </w:rPr>
        <mc:AlternateContent>
          <mc:Choice Requires="wps">
            <w:drawing>
              <wp:anchor distT="0" distB="0" distL="114300" distR="114300" simplePos="0" relativeHeight="251658314" behindDoc="0" locked="0" layoutInCell="1" allowOverlap="1" wp14:anchorId="0677ACB1" wp14:editId="3828B6D4">
                <wp:simplePos x="0" y="0"/>
                <wp:positionH relativeFrom="column">
                  <wp:posOffset>5253990</wp:posOffset>
                </wp:positionH>
                <wp:positionV relativeFrom="paragraph">
                  <wp:posOffset>23495</wp:posOffset>
                </wp:positionV>
                <wp:extent cx="0" cy="133350"/>
                <wp:effectExtent l="76200" t="0" r="57150" b="57150"/>
                <wp:wrapNone/>
                <wp:docPr id="74" name="Straight Arrow Connector 74"/>
                <wp:cNvGraphicFramePr/>
                <a:graphic xmlns:a="http://schemas.openxmlformats.org/drawingml/2006/main">
                  <a:graphicData uri="http://schemas.microsoft.com/office/word/2010/wordprocessingShape">
                    <wps:wsp>
                      <wps:cNvCnPr/>
                      <wps:spPr>
                        <a:xfrm>
                          <a:off x="0" y="0"/>
                          <a:ext cx="0" cy="1333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3C55B6A5">
              <v:shape id="Straight Arrow Connector 74" style="position:absolute;margin-left:413.7pt;margin-top:1.85pt;width:0;height:10.5pt;z-index:251658314;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" w14:anchorId="6C34F64C">
                <v:stroke joinstyle="miter" endarrow="block"/>
              </v:shape>
            </w:pict>
          </mc:Fallback>
        </mc:AlternateContent>
      </w:r>
      <w:r w:rsidRPr="00970897">
        <w:rPr>
          <w:rFonts w:ascii="Aptos" w:hAnsi="Aptos"/>
          <w:b/>
          <w:noProof/>
          <w:lang w:eastAsia="en-GB"/>
        </w:rPr>
        <mc:AlternateContent>
          <mc:Choice Requires="wps">
            <w:drawing>
              <wp:anchor distT="0" distB="0" distL="114300" distR="114300" simplePos="0" relativeHeight="251658313" behindDoc="0" locked="0" layoutInCell="1" allowOverlap="1" wp14:anchorId="0CFAA328" wp14:editId="4F35C483">
                <wp:simplePos x="0" y="0"/>
                <wp:positionH relativeFrom="column">
                  <wp:posOffset>2996565</wp:posOffset>
                </wp:positionH>
                <wp:positionV relativeFrom="paragraph">
                  <wp:posOffset>42545</wp:posOffset>
                </wp:positionV>
                <wp:extent cx="0" cy="742950"/>
                <wp:effectExtent l="76200" t="0" r="57150" b="57150"/>
                <wp:wrapNone/>
                <wp:docPr id="75" name="Straight Arrow Connector 75"/>
                <wp:cNvGraphicFramePr/>
                <a:graphic xmlns:a="http://schemas.openxmlformats.org/drawingml/2006/main">
                  <a:graphicData uri="http://schemas.microsoft.com/office/word/2010/wordprocessingShape">
                    <wps:wsp>
                      <wps:cNvCnPr/>
                      <wps:spPr>
                        <a:xfrm>
                          <a:off x="0" y="0"/>
                          <a:ext cx="0" cy="7429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2D24A6C">
              <v:shape id="Straight Arrow Connector 75" style="position:absolute;margin-left:235.95pt;margin-top:3.35pt;width:0;height:58.5pt;z-index:251658313;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" w14:anchorId="142D6B1D">
                <v:stroke joinstyle="miter" endarrow="block"/>
              </v:shape>
            </w:pict>
          </mc:Fallback>
        </mc:AlternateContent>
      </w:r>
      <w:r w:rsidRPr="00970897">
        <w:rPr>
          <w:rFonts w:ascii="Aptos" w:hAnsi="Aptos"/>
          <w:b/>
          <w:noProof/>
          <w:lang w:eastAsia="en-GB"/>
        </w:rPr>
        <mc:AlternateContent>
          <mc:Choice Requires="wps">
            <w:drawing>
              <wp:anchor distT="0" distB="0" distL="114300" distR="114300" simplePos="0" relativeHeight="251658312" behindDoc="0" locked="0" layoutInCell="1" allowOverlap="1" wp14:anchorId="122DA354" wp14:editId="639E2F7D">
                <wp:simplePos x="0" y="0"/>
                <wp:positionH relativeFrom="column">
                  <wp:posOffset>891540</wp:posOffset>
                </wp:positionH>
                <wp:positionV relativeFrom="paragraph">
                  <wp:posOffset>23495</wp:posOffset>
                </wp:positionV>
                <wp:extent cx="9525" cy="752475"/>
                <wp:effectExtent l="38100" t="0" r="66675" b="47625"/>
                <wp:wrapNone/>
                <wp:docPr id="76" name="Straight Arrow Connector 76"/>
                <wp:cNvGraphicFramePr/>
                <a:graphic xmlns:a="http://schemas.openxmlformats.org/drawingml/2006/main">
                  <a:graphicData uri="http://schemas.microsoft.com/office/word/2010/wordprocessingShape">
                    <wps:wsp>
                      <wps:cNvCnPr/>
                      <wps:spPr>
                        <a:xfrm>
                          <a:off x="0" y="0"/>
                          <a:ext cx="9525" cy="752475"/>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219FA1D">
              <v:shape id="Straight Arrow Connector 76" style="position:absolute;margin-left:70.2pt;margin-top:1.85pt;width:.75pt;height:59.25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" w14:anchorId="2E9C5D6F">
                <v:stroke joinstyle="miter" endarrow="block"/>
              </v:shape>
            </w:pict>
          </mc:Fallback>
        </mc:AlternateContent>
      </w:r>
      <w:r w:rsidRPr="00970897">
        <w:rPr>
          <w:rFonts w:ascii="Aptos" w:hAnsi="Aptos"/>
          <w:b/>
          <w:noProof/>
          <w:lang w:eastAsia="en-GB"/>
        </w:rPr>
        <mc:AlternateContent>
          <mc:Choice Requires="wps">
            <w:drawing>
              <wp:anchor distT="0" distB="0" distL="114300" distR="114300" simplePos="0" relativeHeight="251658303" behindDoc="0" locked="0" layoutInCell="1" allowOverlap="1" wp14:anchorId="4A640AED" wp14:editId="7B03FAD7">
                <wp:simplePos x="0" y="0"/>
                <wp:positionH relativeFrom="margin">
                  <wp:posOffset>4305300</wp:posOffset>
                </wp:positionH>
                <wp:positionV relativeFrom="paragraph">
                  <wp:posOffset>153035</wp:posOffset>
                </wp:positionV>
                <wp:extent cx="2047875" cy="676275"/>
                <wp:effectExtent l="0" t="0" r="28575" b="28575"/>
                <wp:wrapNone/>
                <wp:docPr id="77" name="Rectangle: Rounded Corners 77"/>
                <wp:cNvGraphicFramePr/>
                <a:graphic xmlns:a="http://schemas.openxmlformats.org/drawingml/2006/main">
                  <a:graphicData uri="http://schemas.microsoft.com/office/word/2010/wordprocessingShape">
                    <wps:wsp>
                      <wps:cNvSpPr/>
                      <wps:spPr>
                        <a:xfrm>
                          <a:off x="0" y="0"/>
                          <a:ext cx="2047875" cy="67627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Pr="008A2232" w:rsidR="00234365" w:rsidP="00234365" w:rsidRDefault="00234365" w14:paraId="6B87D5D2" w14:textId="77777777">
                            <w:pPr>
                              <w:jc w:val="center"/>
                              <w:rPr>
                                <w:b/>
                              </w:rPr>
                            </w:pPr>
                            <w:r w:rsidRPr="008A2232">
                              <w:rPr>
                                <w:b/>
                              </w:rPr>
                              <w:t>PROPOSED PARTNERSHIP WILL NOT PROCEED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D8341BA">
              <v:roundrect id="Rectangle: Rounded Corners 77" style="position:absolute;margin-left:339pt;margin-top:12.05pt;width:161.25pt;height:53.25pt;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78" fillcolor="#c3c3c3 [2166]" strokecolor="#a5a5a5 [3206]" strokeweight=".5pt" arcsize="10923f" w14:anchorId="4A640A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">
                <v:fill type="gradient" color2="#b6b6b6 [2614]" colors="0 #d2d2d2;.5 #c8c8c8;1 silver" focus="100%" rotate="t">
                  <o:fill v:ext="view" type="gradientUnscaled"/>
                </v:fill>
                <v:stroke joinstyle="miter"/>
                <v:textbox>
                  <w:txbxContent>
                    <w:p w:rsidRPr="008A2232" w:rsidR="00234365" w:rsidP="00234365" w:rsidRDefault="00234365" w14:paraId="761E5A19" w14:textId="77777777">
                      <w:pPr>
                        <w:jc w:val="center"/>
                        <w:rPr>
                          <w:b/>
                        </w:rPr>
                      </w:pPr>
                      <w:r w:rsidRPr="008A2232">
                        <w:rPr>
                          <w:b/>
                        </w:rPr>
                        <w:t>PROPOSED PARTNERSHIP WILL NOT PROCEED</w:t>
                      </w:r>
                    </w:p>
                  </w:txbxContent>
                </v:textbox>
                <w10:wrap anchorx="margin"/>
              </v:roundrect>
            </w:pict>
          </mc:Fallback>
        </mc:AlternateContent>
      </w:r>
    </w:p>
    <w:p w:rsidRPr="00970897" w:rsidR="00234365" w:rsidP="00234365" w:rsidRDefault="00234365" w14:paraId="55AF06A3" w14:textId="77777777">
      <w:pPr>
        <w:tabs>
          <w:tab w:val="left" w:pos="2760"/>
        </w:tabs>
        <w:rPr>
          <w:rFonts w:ascii="Aptos" w:hAnsi="Aptos"/>
        </w:rPr>
      </w:pPr>
    </w:p>
    <w:p w:rsidRPr="00970897" w:rsidR="00234365" w:rsidP="00234365" w:rsidRDefault="00234365" w14:paraId="369E846A" w14:textId="77777777">
      <w:pPr>
        <w:tabs>
          <w:tab w:val="left" w:pos="2760"/>
        </w:tabs>
        <w:rPr>
          <w:rFonts w:ascii="Aptos" w:hAnsi="Aptos"/>
        </w:rPr>
      </w:pPr>
    </w:p>
    <w:p w:rsidRPr="00970897" w:rsidR="00234365" w:rsidP="00234365" w:rsidRDefault="00234365" w14:paraId="7A4AB13E" w14:textId="77777777">
      <w:pPr>
        <w:tabs>
          <w:tab w:val="left" w:pos="2760"/>
        </w:tabs>
        <w:rPr>
          <w:rFonts w:ascii="Aptos" w:hAnsi="Aptos"/>
        </w:rPr>
      </w:pPr>
    </w:p>
    <w:p w:rsidRPr="00970897" w:rsidR="00234365" w:rsidP="00234365" w:rsidRDefault="00234365" w14:paraId="1E7E9674" w14:textId="77777777">
      <w:pPr>
        <w:tabs>
          <w:tab w:val="left" w:pos="2760"/>
        </w:tabs>
        <w:rPr>
          <w:rFonts w:ascii="Aptos" w:hAnsi="Aptos"/>
        </w:rPr>
      </w:pPr>
      <w:r w:rsidRPr="00970897">
        <w:rPr>
          <w:rFonts w:ascii="Aptos" w:hAnsi="Aptos"/>
          <w:b/>
          <w:noProof/>
          <w:lang w:eastAsia="en-GB"/>
        </w:rPr>
        <mc:AlternateContent>
          <mc:Choice Requires="wps">
            <w:drawing>
              <wp:anchor distT="0" distB="0" distL="114300" distR="114300" simplePos="0" relativeHeight="251658306" behindDoc="0" locked="0" layoutInCell="1" allowOverlap="1" wp14:anchorId="62BAF4A7" wp14:editId="12D481E4">
                <wp:simplePos x="0" y="0"/>
                <wp:positionH relativeFrom="column">
                  <wp:posOffset>75235</wp:posOffset>
                </wp:positionH>
                <wp:positionV relativeFrom="paragraph">
                  <wp:posOffset>153517</wp:posOffset>
                </wp:positionV>
                <wp:extent cx="4238625" cy="463952"/>
                <wp:effectExtent l="0" t="0" r="28575" b="12700"/>
                <wp:wrapNone/>
                <wp:docPr id="78" name="Rectangle: Rounded Corners 78"/>
                <wp:cNvGraphicFramePr/>
                <a:graphic xmlns:a="http://schemas.openxmlformats.org/drawingml/2006/main">
                  <a:graphicData uri="http://schemas.microsoft.com/office/word/2010/wordprocessingShape">
                    <wps:wsp>
                      <wps:cNvSpPr/>
                      <wps:spPr>
                        <a:xfrm>
                          <a:off x="0" y="0"/>
                          <a:ext cx="4238625" cy="463952"/>
                        </a:xfrm>
                        <a:prstGeom prst="roundRect">
                          <a:avLst/>
                        </a:prstGeom>
                        <a:solidFill>
                          <a:srgbClr val="F8F8F8"/>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234365" w:rsidP="00F46FE8" w:rsidRDefault="00234365" w14:paraId="31D6CCF0" w14:textId="77777777">
                            <w:pPr>
                              <w:spacing w:line="276" w:lineRule="auto"/>
                              <w:jc w:val="center"/>
                              <w:rPr>
                                <w:b/>
                                <w:color w:val="000000" w:themeColor="text1"/>
                              </w:rPr>
                            </w:pPr>
                            <w:r w:rsidRPr="008A2232">
                              <w:rPr>
                                <w:b/>
                                <w:color w:val="000000" w:themeColor="text1"/>
                              </w:rPr>
                              <w:t>RISK RATING CONFIRMED FOR FULL APPROVAL</w:t>
                            </w:r>
                          </w:p>
                          <w:p w:rsidRPr="008A2232" w:rsidR="00234365" w:rsidP="00F46FE8" w:rsidRDefault="00234365" w14:paraId="1880DB45" w14:textId="3A15F335">
                            <w:pPr>
                              <w:spacing w:line="276" w:lineRule="auto"/>
                              <w:jc w:val="center"/>
                              <w:rPr>
                                <w:color w:val="000000" w:themeColor="text1"/>
                                <w:sz w:val="18"/>
                                <w:szCs w:val="18"/>
                              </w:rPr>
                            </w:pPr>
                            <w:r w:rsidRPr="008A2232">
                              <w:rPr>
                                <w:color w:val="000000" w:themeColor="text1"/>
                                <w:sz w:val="18"/>
                                <w:szCs w:val="18"/>
                              </w:rPr>
                              <w:t>Q</w:t>
                            </w:r>
                            <w:r w:rsidRPr="008A2232" w:rsidR="00F73671">
                              <w:rPr>
                                <w:color w:val="000000" w:themeColor="text1"/>
                                <w:sz w:val="18"/>
                                <w:szCs w:val="18"/>
                              </w:rPr>
                              <w:t>&amp;</w:t>
                            </w:r>
                            <w:r w:rsidRPr="008A2232" w:rsidR="00FD17F5">
                              <w:rPr>
                                <w:color w:val="000000" w:themeColor="text1"/>
                                <w:sz w:val="18"/>
                                <w:szCs w:val="18"/>
                              </w:rPr>
                              <w:t>P</w:t>
                            </w:r>
                            <w:r w:rsidRPr="008A2232">
                              <w:rPr>
                                <w:color w:val="000000" w:themeColor="text1"/>
                                <w:sz w:val="18"/>
                                <w:szCs w:val="18"/>
                              </w:rPr>
                              <w:t xml:space="preserve"> to determine approval process based on level of risk</w:t>
                            </w:r>
                          </w:p>
                          <w:p w:rsidRPr="008A2232" w:rsidR="00234365" w:rsidP="00234365" w:rsidRDefault="00234365" w14:paraId="2268B5DE" w14:textId="77777777">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662A17D">
              <v:roundrect id="Rectangle: Rounded Corners 78" style="position:absolute;margin-left:5.9pt;margin-top:12.1pt;width:333.75pt;height:36.5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79" fillcolor="#f8f8f8" strokecolor="#1f3763 [1604]" strokeweight="1pt" arcsize="10923f" w14:anchorId="62BAF4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">
                <v:stroke joinstyle="miter"/>
                <v:textbox>
                  <w:txbxContent>
                    <w:p w:rsidRPr="008A2232" w:rsidR="00234365" w:rsidP="00F46FE8" w:rsidRDefault="00234365" w14:paraId="21E95C38" w14:textId="77777777">
                      <w:pPr>
                        <w:spacing w:line="276" w:lineRule="auto"/>
                        <w:jc w:val="center"/>
                        <w:rPr>
                          <w:b/>
                          <w:color w:val="000000" w:themeColor="text1"/>
                        </w:rPr>
                      </w:pPr>
                      <w:r w:rsidRPr="008A2232">
                        <w:rPr>
                          <w:b/>
                          <w:color w:val="000000" w:themeColor="text1"/>
                        </w:rPr>
                        <w:t>RISK RATING CONFIRMED FOR FULL APPROVAL</w:t>
                      </w:r>
                    </w:p>
                    <w:p w:rsidRPr="008A2232" w:rsidR="00234365" w:rsidP="00F46FE8" w:rsidRDefault="00234365" w14:paraId="03E6B59F" w14:textId="3A15F335">
                      <w:pPr>
                        <w:spacing w:line="276" w:lineRule="auto"/>
                        <w:jc w:val="center"/>
                        <w:rPr>
                          <w:color w:val="000000" w:themeColor="text1"/>
                          <w:sz w:val="18"/>
                          <w:szCs w:val="18"/>
                        </w:rPr>
                      </w:pPr>
                      <w:r w:rsidRPr="008A2232">
                        <w:rPr>
                          <w:color w:val="000000" w:themeColor="text1"/>
                          <w:sz w:val="18"/>
                          <w:szCs w:val="18"/>
                        </w:rPr>
                        <w:t>Q</w:t>
                      </w:r>
                      <w:r w:rsidRPr="008A2232" w:rsidR="00F73671">
                        <w:rPr>
                          <w:color w:val="000000" w:themeColor="text1"/>
                          <w:sz w:val="18"/>
                          <w:szCs w:val="18"/>
                        </w:rPr>
                        <w:t>&amp;</w:t>
                      </w:r>
                      <w:r w:rsidRPr="008A2232" w:rsidR="00FD17F5">
                        <w:rPr>
                          <w:color w:val="000000" w:themeColor="text1"/>
                          <w:sz w:val="18"/>
                          <w:szCs w:val="18"/>
                        </w:rPr>
                        <w:t>P</w:t>
                      </w:r>
                      <w:r w:rsidRPr="008A2232">
                        <w:rPr>
                          <w:color w:val="000000" w:themeColor="text1"/>
                          <w:sz w:val="18"/>
                          <w:szCs w:val="18"/>
                        </w:rPr>
                        <w:t xml:space="preserve"> to determine approval process based on level of risk</w:t>
                      </w:r>
                    </w:p>
                    <w:p w:rsidRPr="008A2232" w:rsidR="00234365" w:rsidP="00234365" w:rsidRDefault="00234365" w14:paraId="6D98A12B" w14:textId="77777777">
                      <w:pPr>
                        <w:rPr>
                          <w:color w:val="000000" w:themeColor="text1"/>
                        </w:rPr>
                      </w:pPr>
                    </w:p>
                  </w:txbxContent>
                </v:textbox>
              </v:roundrect>
            </w:pict>
          </mc:Fallback>
        </mc:AlternateContent>
      </w:r>
    </w:p>
    <w:p w:rsidRPr="00970897" w:rsidR="00234365" w:rsidP="00234365" w:rsidRDefault="00234365" w14:paraId="795EAE96" w14:textId="77777777">
      <w:pPr>
        <w:tabs>
          <w:tab w:val="left" w:pos="2760"/>
        </w:tabs>
        <w:rPr>
          <w:rFonts w:ascii="Aptos" w:hAnsi="Aptos"/>
        </w:rPr>
      </w:pPr>
      <w:r w:rsidRPr="00970897">
        <w:rPr>
          <w:rFonts w:ascii="Aptos" w:hAnsi="Aptos"/>
          <w:noProof/>
          <w:lang w:eastAsia="en-GB"/>
        </w:rPr>
        <mc:AlternateContent>
          <mc:Choice Requires="wps">
            <w:drawing>
              <wp:anchor distT="0" distB="0" distL="114300" distR="114300" simplePos="0" relativeHeight="251658323" behindDoc="0" locked="0" layoutInCell="1" allowOverlap="1" wp14:anchorId="2FC52D3E" wp14:editId="3A657053">
                <wp:simplePos x="0" y="0"/>
                <wp:positionH relativeFrom="column">
                  <wp:posOffset>5245602</wp:posOffset>
                </wp:positionH>
                <wp:positionV relativeFrom="paragraph">
                  <wp:posOffset>38659</wp:posOffset>
                </wp:positionV>
                <wp:extent cx="0" cy="2797791"/>
                <wp:effectExtent l="76200" t="38100" r="57150" b="22225"/>
                <wp:wrapNone/>
                <wp:docPr id="79" name="Straight Arrow Connector 79"/>
                <wp:cNvGraphicFramePr/>
                <a:graphic xmlns:a="http://schemas.openxmlformats.org/drawingml/2006/main">
                  <a:graphicData uri="http://schemas.microsoft.com/office/word/2010/wordprocessingShape">
                    <wps:wsp>
                      <wps:cNvCnPr/>
                      <wps:spPr>
                        <a:xfrm flipV="1">
                          <a:off x="0" y="0"/>
                          <a:ext cx="0" cy="2797791"/>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42E1E15">
              <v:shape id="Straight Arrow Connector 79" style="position:absolute;margin-left:413.05pt;margin-top:3.05pt;width:0;height:220.3pt;flip:y;z-index:251658323;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" w14:anchorId="16D11D79">
                <v:stroke joinstyle="miter" endarrow="block"/>
              </v:shape>
            </w:pict>
          </mc:Fallback>
        </mc:AlternateContent>
      </w:r>
    </w:p>
    <w:p w:rsidRPr="00970897" w:rsidR="00234365" w:rsidP="00234365" w:rsidRDefault="00234365" w14:paraId="405CB783" w14:textId="77777777">
      <w:pPr>
        <w:tabs>
          <w:tab w:val="left" w:pos="2760"/>
        </w:tabs>
        <w:rPr>
          <w:rFonts w:ascii="Aptos" w:hAnsi="Aptos"/>
        </w:rPr>
      </w:pPr>
    </w:p>
    <w:p w:rsidRPr="00970897" w:rsidR="00234365" w:rsidP="00234365" w:rsidRDefault="009F5FB2" w14:paraId="3FF902B8" w14:textId="6453BECC">
      <w:pPr>
        <w:tabs>
          <w:tab w:val="left" w:pos="2760"/>
        </w:tabs>
        <w:rPr>
          <w:rFonts w:ascii="Aptos" w:hAnsi="Aptos"/>
        </w:rPr>
      </w:pPr>
      <w:r w:rsidRPr="00970897">
        <w:rPr>
          <w:rFonts w:ascii="Aptos" w:hAnsi="Aptos"/>
          <w:b/>
          <w:noProof/>
          <w:lang w:eastAsia="en-GB"/>
        </w:rPr>
        <mc:AlternateContent>
          <mc:Choice Requires="wps">
            <w:drawing>
              <wp:anchor distT="0" distB="0" distL="114300" distR="114300" simplePos="0" relativeHeight="251658315" behindDoc="0" locked="0" layoutInCell="1" allowOverlap="1" wp14:anchorId="609300F5" wp14:editId="7A123BD6">
                <wp:simplePos x="0" y="0"/>
                <wp:positionH relativeFrom="column">
                  <wp:posOffset>2110740</wp:posOffset>
                </wp:positionH>
                <wp:positionV relativeFrom="paragraph">
                  <wp:posOffset>147320</wp:posOffset>
                </wp:positionV>
                <wp:extent cx="0" cy="95250"/>
                <wp:effectExtent l="76200" t="0" r="57150" b="57150"/>
                <wp:wrapNone/>
                <wp:docPr id="80" name="Straight Arrow Connector 80"/>
                <wp:cNvGraphicFramePr/>
                <a:graphic xmlns:a="http://schemas.openxmlformats.org/drawingml/2006/main">
                  <a:graphicData uri="http://schemas.microsoft.com/office/word/2010/wordprocessingShape">
                    <wps:wsp>
                      <wps:cNvCnPr/>
                      <wps:spPr>
                        <a:xfrm>
                          <a:off x="0" y="0"/>
                          <a:ext cx="0" cy="952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02216865">
              <v:shape id="Straight Arrow Connector 80" style="position:absolute;margin-left:166.2pt;margin-top:11.6pt;width:0;height:7.5pt;z-index:251658315;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" w14:anchorId="2059794A">
                <v:stroke joinstyle="miter" endarrow="block"/>
              </v:shape>
            </w:pict>
          </mc:Fallback>
        </mc:AlternateContent>
      </w:r>
    </w:p>
    <w:p w:rsidRPr="00970897" w:rsidR="00234365" w:rsidP="00234365" w:rsidRDefault="009F5FB2" w14:paraId="4EEA166C" w14:textId="03E431B6">
      <w:pPr>
        <w:tabs>
          <w:tab w:val="left" w:pos="2760"/>
        </w:tabs>
        <w:rPr>
          <w:rFonts w:ascii="Aptos" w:hAnsi="Aptos"/>
        </w:rPr>
      </w:pPr>
      <w:r w:rsidRPr="00970897">
        <w:rPr>
          <w:rFonts w:ascii="Aptos" w:hAnsi="Aptos"/>
          <w:b/>
          <w:noProof/>
          <w:lang w:eastAsia="en-GB"/>
        </w:rPr>
        <mc:AlternateContent>
          <mc:Choice Requires="wps">
            <w:drawing>
              <wp:anchor distT="0" distB="0" distL="114300" distR="114300" simplePos="0" relativeHeight="251658304" behindDoc="0" locked="0" layoutInCell="1" allowOverlap="1" wp14:anchorId="35E1D323" wp14:editId="0D417193">
                <wp:simplePos x="0" y="0"/>
                <wp:positionH relativeFrom="column">
                  <wp:posOffset>86810</wp:posOffset>
                </wp:positionH>
                <wp:positionV relativeFrom="paragraph">
                  <wp:posOffset>84478</wp:posOffset>
                </wp:positionV>
                <wp:extent cx="4276725" cy="434051"/>
                <wp:effectExtent l="0" t="0" r="28575" b="23495"/>
                <wp:wrapNone/>
                <wp:docPr id="81" name="Rectangle: Rounded Corners 81"/>
                <wp:cNvGraphicFramePr/>
                <a:graphic xmlns:a="http://schemas.openxmlformats.org/drawingml/2006/main">
                  <a:graphicData uri="http://schemas.microsoft.com/office/word/2010/wordprocessingShape">
                    <wps:wsp>
                      <wps:cNvSpPr/>
                      <wps:spPr>
                        <a:xfrm>
                          <a:off x="0" y="0"/>
                          <a:ext cx="4276725" cy="434051"/>
                        </a:xfrm>
                        <a:prstGeom prst="roundRect">
                          <a:avLst/>
                        </a:prstGeom>
                        <a:solidFill>
                          <a:srgbClr val="F8F8F8"/>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234365" w:rsidP="008A1B7C" w:rsidRDefault="00234365" w14:paraId="2CFE14AF" w14:textId="77777777">
                            <w:pPr>
                              <w:jc w:val="center"/>
                              <w:rPr>
                                <w:b/>
                                <w:color w:val="000000" w:themeColor="text1"/>
                              </w:rPr>
                            </w:pPr>
                            <w:r w:rsidRPr="008A2232">
                              <w:rPr>
                                <w:b/>
                                <w:color w:val="000000" w:themeColor="text1"/>
                              </w:rPr>
                              <w:t>FULL APPROVAL PROCESS BEGINS</w:t>
                            </w:r>
                          </w:p>
                          <w:p w:rsidRPr="008A2232" w:rsidR="00234365" w:rsidP="008A1B7C" w:rsidRDefault="00234365" w14:paraId="2A6C3FF6" w14:textId="49912350">
                            <w:pPr>
                              <w:jc w:val="center"/>
                              <w:rPr>
                                <w:color w:val="000000" w:themeColor="text1"/>
                                <w:sz w:val="18"/>
                                <w:szCs w:val="18"/>
                              </w:rPr>
                            </w:pPr>
                            <w:r w:rsidRPr="008A2232">
                              <w:rPr>
                                <w:color w:val="000000" w:themeColor="text1"/>
                                <w:sz w:val="18"/>
                                <w:szCs w:val="18"/>
                              </w:rPr>
                              <w:t xml:space="preserve">Partnership </w:t>
                            </w:r>
                            <w:r w:rsidRPr="008A2232" w:rsidR="008A1B7C">
                              <w:rPr>
                                <w:color w:val="000000" w:themeColor="text1"/>
                                <w:sz w:val="18"/>
                                <w:szCs w:val="18"/>
                              </w:rPr>
                              <w:t>only</w:t>
                            </w:r>
                          </w:p>
                          <w:p w:rsidRPr="008A2232" w:rsidR="00234365" w:rsidP="00234365" w:rsidRDefault="00234365" w14:paraId="15DE97A9" w14:textId="77777777">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C6B07E8">
              <v:roundrect id="Rectangle: Rounded Corners 81" style="position:absolute;margin-left:6.85pt;margin-top:6.65pt;width:336.75pt;height:34.2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80" fillcolor="#f8f8f8" strokecolor="#1f3763 [1604]" strokeweight="1pt" arcsize="10923f" w14:anchorId="35E1D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">
                <v:stroke joinstyle="miter"/>
                <v:textbox>
                  <w:txbxContent>
                    <w:p w:rsidRPr="008A2232" w:rsidR="00234365" w:rsidP="008A1B7C" w:rsidRDefault="00234365" w14:paraId="6AE1AF24" w14:textId="77777777">
                      <w:pPr>
                        <w:jc w:val="center"/>
                        <w:rPr>
                          <w:b/>
                          <w:color w:val="000000" w:themeColor="text1"/>
                        </w:rPr>
                      </w:pPr>
                      <w:r w:rsidRPr="008A2232">
                        <w:rPr>
                          <w:b/>
                          <w:color w:val="000000" w:themeColor="text1"/>
                        </w:rPr>
                        <w:t>FULL APPROVAL PROCESS BEGINS</w:t>
                      </w:r>
                    </w:p>
                    <w:p w:rsidRPr="008A2232" w:rsidR="00234365" w:rsidP="008A1B7C" w:rsidRDefault="00234365" w14:paraId="604EBF9F" w14:textId="49912350">
                      <w:pPr>
                        <w:jc w:val="center"/>
                        <w:rPr>
                          <w:color w:val="000000" w:themeColor="text1"/>
                          <w:sz w:val="18"/>
                          <w:szCs w:val="18"/>
                        </w:rPr>
                      </w:pPr>
                      <w:r w:rsidRPr="008A2232">
                        <w:rPr>
                          <w:color w:val="000000" w:themeColor="text1"/>
                          <w:sz w:val="18"/>
                          <w:szCs w:val="18"/>
                        </w:rPr>
                        <w:t xml:space="preserve">Partnership </w:t>
                      </w:r>
                      <w:r w:rsidRPr="008A2232" w:rsidR="008A1B7C">
                        <w:rPr>
                          <w:color w:val="000000" w:themeColor="text1"/>
                          <w:sz w:val="18"/>
                          <w:szCs w:val="18"/>
                        </w:rPr>
                        <w:t>only</w:t>
                      </w:r>
                    </w:p>
                    <w:p w:rsidRPr="008A2232" w:rsidR="00234365" w:rsidP="00234365" w:rsidRDefault="00234365" w14:paraId="2946DB82" w14:textId="77777777">
                      <w:pPr>
                        <w:rPr>
                          <w:color w:val="000000" w:themeColor="text1"/>
                        </w:rPr>
                      </w:pPr>
                    </w:p>
                  </w:txbxContent>
                </v:textbox>
              </v:roundrect>
            </w:pict>
          </mc:Fallback>
        </mc:AlternateContent>
      </w:r>
    </w:p>
    <w:p w:rsidRPr="00970897" w:rsidR="00234365" w:rsidP="00234365" w:rsidRDefault="00234365" w14:paraId="056B1550" w14:textId="77777777">
      <w:pPr>
        <w:tabs>
          <w:tab w:val="left" w:pos="2760"/>
        </w:tabs>
        <w:rPr>
          <w:rFonts w:ascii="Aptos" w:hAnsi="Aptos"/>
        </w:rPr>
      </w:pPr>
    </w:p>
    <w:p w:rsidRPr="00970897" w:rsidR="00234365" w:rsidP="00234365" w:rsidRDefault="00234365" w14:paraId="781D5D00" w14:textId="77777777">
      <w:pPr>
        <w:tabs>
          <w:tab w:val="left" w:pos="2760"/>
        </w:tabs>
        <w:rPr>
          <w:rFonts w:ascii="Aptos" w:hAnsi="Aptos"/>
        </w:rPr>
      </w:pPr>
    </w:p>
    <w:p w:rsidRPr="00970897" w:rsidR="00234365" w:rsidP="00234365" w:rsidRDefault="009F5FB2" w14:paraId="1985B905" w14:textId="066BF81C">
      <w:pPr>
        <w:tabs>
          <w:tab w:val="left" w:pos="2760"/>
        </w:tabs>
        <w:rPr>
          <w:rFonts w:ascii="Aptos" w:hAnsi="Aptos"/>
        </w:rPr>
      </w:pPr>
      <w:r w:rsidRPr="00970897">
        <w:rPr>
          <w:rFonts w:ascii="Aptos" w:hAnsi="Aptos"/>
          <w:b/>
          <w:noProof/>
          <w:lang w:eastAsia="en-GB"/>
        </w:rPr>
        <mc:AlternateContent>
          <mc:Choice Requires="wps">
            <w:drawing>
              <wp:anchor distT="0" distB="0" distL="114300" distR="114300" simplePos="0" relativeHeight="251658316" behindDoc="0" locked="0" layoutInCell="1" allowOverlap="1" wp14:anchorId="1215ED63" wp14:editId="4C16F9CA">
                <wp:simplePos x="0" y="0"/>
                <wp:positionH relativeFrom="column">
                  <wp:posOffset>920115</wp:posOffset>
                </wp:positionH>
                <wp:positionV relativeFrom="paragraph">
                  <wp:posOffset>31750</wp:posOffset>
                </wp:positionV>
                <wp:extent cx="0" cy="161925"/>
                <wp:effectExtent l="76200" t="0" r="57150" b="47625"/>
                <wp:wrapNone/>
                <wp:docPr id="82" name="Straight Arrow Connector 82"/>
                <wp:cNvGraphicFramePr/>
                <a:graphic xmlns:a="http://schemas.openxmlformats.org/drawingml/2006/main">
                  <a:graphicData uri="http://schemas.microsoft.com/office/word/2010/wordprocessingShape">
                    <wps:wsp>
                      <wps:cNvCnPr/>
                      <wps:spPr>
                        <a:xfrm>
                          <a:off x="0" y="0"/>
                          <a:ext cx="0" cy="161925"/>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02DE42C">
              <v:shape id="Straight Arrow Connector 82" style="position:absolute;margin-left:72.45pt;margin-top:2.5pt;width:0;height:12.75pt;z-index:251658316;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" w14:anchorId="29425B1B">
                <v:stroke joinstyle="miter" endarrow="block"/>
              </v:shape>
            </w:pict>
          </mc:Fallback>
        </mc:AlternateContent>
      </w:r>
    </w:p>
    <w:p w:rsidRPr="00970897" w:rsidR="00234365" w:rsidP="00234365" w:rsidRDefault="009F5FB2" w14:paraId="3A17BD93" w14:textId="2EC63F02">
      <w:pPr>
        <w:tabs>
          <w:tab w:val="left" w:pos="2760"/>
        </w:tabs>
        <w:rPr>
          <w:rFonts w:ascii="Aptos" w:hAnsi="Aptos"/>
        </w:rPr>
      </w:pPr>
      <w:r w:rsidRPr="00970897">
        <w:rPr>
          <w:rFonts w:ascii="Aptos" w:hAnsi="Aptos"/>
          <w:b/>
          <w:noProof/>
          <w:lang w:eastAsia="en-GB"/>
        </w:rPr>
        <mc:AlternateContent>
          <mc:Choice Requires="wps">
            <w:drawing>
              <wp:anchor distT="0" distB="0" distL="114300" distR="114300" simplePos="0" relativeHeight="251658305" behindDoc="0" locked="0" layoutInCell="1" allowOverlap="1" wp14:anchorId="433C9CD9" wp14:editId="5F8027F6">
                <wp:simplePos x="0" y="0"/>
                <wp:positionH relativeFrom="column">
                  <wp:posOffset>95250</wp:posOffset>
                </wp:positionH>
                <wp:positionV relativeFrom="paragraph">
                  <wp:posOffset>55880</wp:posOffset>
                </wp:positionV>
                <wp:extent cx="4305300" cy="1304925"/>
                <wp:effectExtent l="0" t="0" r="19050" b="28575"/>
                <wp:wrapNone/>
                <wp:docPr id="83" name="Rectangle: Rounded Corners 83"/>
                <wp:cNvGraphicFramePr/>
                <a:graphic xmlns:a="http://schemas.openxmlformats.org/drawingml/2006/main">
                  <a:graphicData uri="http://schemas.microsoft.com/office/word/2010/wordprocessingShape">
                    <wps:wsp>
                      <wps:cNvSpPr/>
                      <wps:spPr>
                        <a:xfrm>
                          <a:off x="0" y="0"/>
                          <a:ext cx="4305300" cy="1304925"/>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234365" w:rsidP="00234365" w:rsidRDefault="00234365" w14:paraId="4AA5B134" w14:textId="77777777">
                            <w:pPr>
                              <w:rPr>
                                <w:b/>
                                <w:color w:val="000000" w:themeColor="text1"/>
                                <w:sz w:val="18"/>
                                <w:szCs w:val="18"/>
                              </w:rPr>
                            </w:pPr>
                            <w:r w:rsidRPr="008A2232">
                              <w:rPr>
                                <w:b/>
                                <w:color w:val="000000" w:themeColor="text1"/>
                                <w:sz w:val="18"/>
                                <w:szCs w:val="18"/>
                              </w:rPr>
                              <w:t>Indicative Documentation for Partnership Approval:</w:t>
                            </w:r>
                          </w:p>
                          <w:p w:rsidRPr="008A2232" w:rsidR="00323B6C" w:rsidP="0037538C" w:rsidRDefault="00323B6C" w14:paraId="4EF3EA49" w14:textId="6D7A0C46">
                            <w:pPr>
                              <w:pStyle w:val="ListParagraph"/>
                              <w:numPr>
                                <w:ilvl w:val="0"/>
                                <w:numId w:val="35"/>
                              </w:numPr>
                              <w:ind w:left="284" w:hanging="284"/>
                              <w:rPr>
                                <w:color w:val="000000" w:themeColor="text1"/>
                                <w:sz w:val="18"/>
                                <w:szCs w:val="18"/>
                              </w:rPr>
                            </w:pPr>
                            <w:r w:rsidRPr="008A2232">
                              <w:rPr>
                                <w:color w:val="000000" w:themeColor="text1"/>
                                <w:sz w:val="18"/>
                                <w:szCs w:val="18"/>
                              </w:rPr>
                              <w:t>Proforma for</w:t>
                            </w:r>
                            <w:r w:rsidRPr="008A2232" w:rsidR="00490948">
                              <w:rPr>
                                <w:color w:val="000000" w:themeColor="text1"/>
                                <w:sz w:val="18"/>
                                <w:szCs w:val="18"/>
                              </w:rPr>
                              <w:t xml:space="preserve"> Application for Approval of an</w:t>
                            </w:r>
                            <w:r w:rsidRPr="008A2232">
                              <w:rPr>
                                <w:color w:val="000000" w:themeColor="text1"/>
                                <w:sz w:val="18"/>
                                <w:szCs w:val="18"/>
                              </w:rPr>
                              <w:t xml:space="preserve"> International Student Exchange</w:t>
                            </w:r>
                          </w:p>
                          <w:p w:rsidRPr="008A2232" w:rsidR="00406AE6" w:rsidP="0037538C" w:rsidRDefault="00406AE6" w14:paraId="5D3FFBF9" w14:textId="124293EF">
                            <w:pPr>
                              <w:pStyle w:val="ListParagraph"/>
                              <w:numPr>
                                <w:ilvl w:val="0"/>
                                <w:numId w:val="35"/>
                              </w:numPr>
                              <w:ind w:left="284" w:hanging="284"/>
                              <w:rPr>
                                <w:color w:val="000000" w:themeColor="text1"/>
                                <w:sz w:val="18"/>
                                <w:szCs w:val="18"/>
                              </w:rPr>
                            </w:pPr>
                            <w:r w:rsidRPr="008A2232">
                              <w:rPr>
                                <w:color w:val="000000" w:themeColor="text1"/>
                                <w:sz w:val="18"/>
                                <w:szCs w:val="18"/>
                              </w:rPr>
                              <w:t>Business Case</w:t>
                            </w:r>
                          </w:p>
                          <w:p w:rsidRPr="008A2232" w:rsidR="00EE0496" w:rsidP="0037538C" w:rsidRDefault="00EE0496" w14:paraId="50EF8D93" w14:textId="77777777">
                            <w:pPr>
                              <w:pStyle w:val="ListParagraph"/>
                              <w:numPr>
                                <w:ilvl w:val="0"/>
                                <w:numId w:val="35"/>
                              </w:numPr>
                              <w:ind w:left="284" w:hanging="284"/>
                              <w:rPr>
                                <w:color w:val="000000" w:themeColor="text1"/>
                                <w:sz w:val="18"/>
                                <w:szCs w:val="18"/>
                              </w:rPr>
                            </w:pPr>
                            <w:r w:rsidRPr="008A2232">
                              <w:rPr>
                                <w:color w:val="000000" w:themeColor="text1"/>
                                <w:sz w:val="18"/>
                                <w:szCs w:val="18"/>
                              </w:rPr>
                              <w:t xml:space="preserve">Site Visit Report </w:t>
                            </w:r>
                          </w:p>
                          <w:p w:rsidRPr="008A2232" w:rsidR="00234365" w:rsidP="0037538C" w:rsidRDefault="00234365" w14:paraId="02DEEC6D" w14:textId="1CD225C7">
                            <w:pPr>
                              <w:pStyle w:val="ListParagraph"/>
                              <w:numPr>
                                <w:ilvl w:val="0"/>
                                <w:numId w:val="35"/>
                              </w:numPr>
                              <w:ind w:left="284" w:hanging="284"/>
                              <w:rPr>
                                <w:color w:val="000000" w:themeColor="text1"/>
                                <w:sz w:val="18"/>
                                <w:szCs w:val="18"/>
                              </w:rPr>
                            </w:pPr>
                            <w:r w:rsidRPr="008A2232">
                              <w:rPr>
                                <w:color w:val="000000" w:themeColor="text1"/>
                                <w:sz w:val="18"/>
                                <w:szCs w:val="18"/>
                              </w:rPr>
                              <w:t xml:space="preserve">University </w:t>
                            </w:r>
                            <w:r w:rsidRPr="008A2232" w:rsidR="00EE0496">
                              <w:rPr>
                                <w:color w:val="000000" w:themeColor="text1"/>
                                <w:sz w:val="18"/>
                                <w:szCs w:val="18"/>
                              </w:rPr>
                              <w:t xml:space="preserve">and Partner </w:t>
                            </w:r>
                            <w:r w:rsidRPr="008A2232">
                              <w:rPr>
                                <w:color w:val="000000" w:themeColor="text1"/>
                                <w:sz w:val="18"/>
                                <w:szCs w:val="18"/>
                              </w:rPr>
                              <w:t>Course and Module Specifications</w:t>
                            </w:r>
                          </w:p>
                          <w:p w:rsidRPr="008A2232" w:rsidR="00234365" w:rsidP="0037538C" w:rsidRDefault="00234365" w14:paraId="2CA2A22C" w14:textId="15BF80CF">
                            <w:pPr>
                              <w:pStyle w:val="ListParagraph"/>
                              <w:numPr>
                                <w:ilvl w:val="0"/>
                                <w:numId w:val="35"/>
                              </w:numPr>
                              <w:ind w:left="284" w:hanging="284"/>
                              <w:rPr>
                                <w:color w:val="000000" w:themeColor="text1"/>
                                <w:sz w:val="18"/>
                                <w:szCs w:val="18"/>
                              </w:rPr>
                            </w:pPr>
                            <w:r w:rsidRPr="008A2232">
                              <w:rPr>
                                <w:color w:val="000000" w:themeColor="text1"/>
                                <w:sz w:val="18"/>
                                <w:szCs w:val="18"/>
                              </w:rPr>
                              <w:t xml:space="preserve">Supporting documents about the </w:t>
                            </w:r>
                            <w:r w:rsidRPr="008A2232" w:rsidR="00EE0496">
                              <w:rPr>
                                <w:color w:val="000000" w:themeColor="text1"/>
                                <w:sz w:val="18"/>
                                <w:szCs w:val="18"/>
                              </w:rPr>
                              <w:t>P</w:t>
                            </w:r>
                            <w:r w:rsidRPr="008A2232">
                              <w:rPr>
                                <w:color w:val="000000" w:themeColor="text1"/>
                                <w:sz w:val="18"/>
                                <w:szCs w:val="18"/>
                              </w:rPr>
                              <w:t>artner</w:t>
                            </w:r>
                          </w:p>
                          <w:p w:rsidRPr="008A2232" w:rsidR="00234365" w:rsidP="00F46FE8" w:rsidRDefault="00234365" w14:paraId="76344E5E" w14:textId="77777777">
                            <w:pPr>
                              <w:ind w:left="284" w:hanging="284"/>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4B55F53">
              <v:roundrect id="Rectangle: Rounded Corners 83" style="position:absolute;margin-left:7.5pt;margin-top:4.4pt;width:339pt;height:102.7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81" fillcolor="#f2f2f2 [3052]" strokecolor="#1f3763 [1604]" strokeweight="1pt" arcsize="10923f" w14:anchorId="433C9C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">
                <v:stroke joinstyle="miter"/>
                <v:textbox>
                  <w:txbxContent>
                    <w:p w:rsidRPr="008A2232" w:rsidR="00234365" w:rsidP="00234365" w:rsidRDefault="00234365" w14:paraId="5A9B9BA2" w14:textId="77777777">
                      <w:pPr>
                        <w:rPr>
                          <w:b/>
                          <w:color w:val="000000" w:themeColor="text1"/>
                          <w:sz w:val="18"/>
                          <w:szCs w:val="18"/>
                        </w:rPr>
                      </w:pPr>
                      <w:r w:rsidRPr="008A2232">
                        <w:rPr>
                          <w:b/>
                          <w:color w:val="000000" w:themeColor="text1"/>
                          <w:sz w:val="18"/>
                          <w:szCs w:val="18"/>
                        </w:rPr>
                        <w:t>Indicative Documentation for Partnership Approval:</w:t>
                      </w:r>
                    </w:p>
                    <w:p w:rsidRPr="008A2232" w:rsidR="00323B6C" w:rsidP="0037538C" w:rsidRDefault="00323B6C" w14:paraId="36DF8DA1" w14:textId="6D7A0C46">
                      <w:pPr>
                        <w:pStyle w:val="ListParagraph"/>
                        <w:numPr>
                          <w:ilvl w:val="0"/>
                          <w:numId w:val="35"/>
                        </w:numPr>
                        <w:ind w:left="284" w:hanging="284"/>
                        <w:rPr>
                          <w:color w:val="000000" w:themeColor="text1"/>
                          <w:sz w:val="18"/>
                          <w:szCs w:val="18"/>
                        </w:rPr>
                      </w:pPr>
                      <w:r w:rsidRPr="008A2232">
                        <w:rPr>
                          <w:color w:val="000000" w:themeColor="text1"/>
                          <w:sz w:val="18"/>
                          <w:szCs w:val="18"/>
                        </w:rPr>
                        <w:t>Proforma for</w:t>
                      </w:r>
                      <w:r w:rsidRPr="008A2232" w:rsidR="00490948">
                        <w:rPr>
                          <w:color w:val="000000" w:themeColor="text1"/>
                          <w:sz w:val="18"/>
                          <w:szCs w:val="18"/>
                        </w:rPr>
                        <w:t xml:space="preserve"> Application for Approval of an</w:t>
                      </w:r>
                      <w:r w:rsidRPr="008A2232">
                        <w:rPr>
                          <w:color w:val="000000" w:themeColor="text1"/>
                          <w:sz w:val="18"/>
                          <w:szCs w:val="18"/>
                        </w:rPr>
                        <w:t xml:space="preserve"> International Student Exchange</w:t>
                      </w:r>
                    </w:p>
                    <w:p w:rsidRPr="008A2232" w:rsidR="00406AE6" w:rsidP="0037538C" w:rsidRDefault="00406AE6" w14:paraId="2E4010D3" w14:textId="124293EF">
                      <w:pPr>
                        <w:pStyle w:val="ListParagraph"/>
                        <w:numPr>
                          <w:ilvl w:val="0"/>
                          <w:numId w:val="35"/>
                        </w:numPr>
                        <w:ind w:left="284" w:hanging="284"/>
                        <w:rPr>
                          <w:color w:val="000000" w:themeColor="text1"/>
                          <w:sz w:val="18"/>
                          <w:szCs w:val="18"/>
                        </w:rPr>
                      </w:pPr>
                      <w:r w:rsidRPr="008A2232">
                        <w:rPr>
                          <w:color w:val="000000" w:themeColor="text1"/>
                          <w:sz w:val="18"/>
                          <w:szCs w:val="18"/>
                        </w:rPr>
                        <w:t>Business Case</w:t>
                      </w:r>
                    </w:p>
                    <w:p w:rsidRPr="008A2232" w:rsidR="00EE0496" w:rsidP="0037538C" w:rsidRDefault="00EE0496" w14:paraId="0D1E5C65" w14:textId="77777777">
                      <w:pPr>
                        <w:pStyle w:val="ListParagraph"/>
                        <w:numPr>
                          <w:ilvl w:val="0"/>
                          <w:numId w:val="35"/>
                        </w:numPr>
                        <w:ind w:left="284" w:hanging="284"/>
                        <w:rPr>
                          <w:color w:val="000000" w:themeColor="text1"/>
                          <w:sz w:val="18"/>
                          <w:szCs w:val="18"/>
                        </w:rPr>
                      </w:pPr>
                      <w:r w:rsidRPr="008A2232">
                        <w:rPr>
                          <w:color w:val="000000" w:themeColor="text1"/>
                          <w:sz w:val="18"/>
                          <w:szCs w:val="18"/>
                        </w:rPr>
                        <w:t xml:space="preserve">Site Visit Report </w:t>
                      </w:r>
                    </w:p>
                    <w:p w:rsidRPr="008A2232" w:rsidR="00234365" w:rsidP="0037538C" w:rsidRDefault="00234365" w14:paraId="2C2B72ED" w14:textId="1CD225C7">
                      <w:pPr>
                        <w:pStyle w:val="ListParagraph"/>
                        <w:numPr>
                          <w:ilvl w:val="0"/>
                          <w:numId w:val="35"/>
                        </w:numPr>
                        <w:ind w:left="284" w:hanging="284"/>
                        <w:rPr>
                          <w:color w:val="000000" w:themeColor="text1"/>
                          <w:sz w:val="18"/>
                          <w:szCs w:val="18"/>
                        </w:rPr>
                      </w:pPr>
                      <w:r w:rsidRPr="008A2232">
                        <w:rPr>
                          <w:color w:val="000000" w:themeColor="text1"/>
                          <w:sz w:val="18"/>
                          <w:szCs w:val="18"/>
                        </w:rPr>
                        <w:t xml:space="preserve">University </w:t>
                      </w:r>
                      <w:r w:rsidRPr="008A2232" w:rsidR="00EE0496">
                        <w:rPr>
                          <w:color w:val="000000" w:themeColor="text1"/>
                          <w:sz w:val="18"/>
                          <w:szCs w:val="18"/>
                        </w:rPr>
                        <w:t xml:space="preserve">and Partner </w:t>
                      </w:r>
                      <w:r w:rsidRPr="008A2232">
                        <w:rPr>
                          <w:color w:val="000000" w:themeColor="text1"/>
                          <w:sz w:val="18"/>
                          <w:szCs w:val="18"/>
                        </w:rPr>
                        <w:t>Course and Module Specifications</w:t>
                      </w:r>
                    </w:p>
                    <w:p w:rsidRPr="008A2232" w:rsidR="00234365" w:rsidP="0037538C" w:rsidRDefault="00234365" w14:paraId="3B5B336C" w14:textId="15BF80CF">
                      <w:pPr>
                        <w:pStyle w:val="ListParagraph"/>
                        <w:numPr>
                          <w:ilvl w:val="0"/>
                          <w:numId w:val="35"/>
                        </w:numPr>
                        <w:ind w:left="284" w:hanging="284"/>
                        <w:rPr>
                          <w:color w:val="000000" w:themeColor="text1"/>
                          <w:sz w:val="18"/>
                          <w:szCs w:val="18"/>
                        </w:rPr>
                      </w:pPr>
                      <w:r w:rsidRPr="008A2232">
                        <w:rPr>
                          <w:color w:val="000000" w:themeColor="text1"/>
                          <w:sz w:val="18"/>
                          <w:szCs w:val="18"/>
                        </w:rPr>
                        <w:t xml:space="preserve">Supporting documents about the </w:t>
                      </w:r>
                      <w:r w:rsidRPr="008A2232" w:rsidR="00EE0496">
                        <w:rPr>
                          <w:color w:val="000000" w:themeColor="text1"/>
                          <w:sz w:val="18"/>
                          <w:szCs w:val="18"/>
                        </w:rPr>
                        <w:t>P</w:t>
                      </w:r>
                      <w:r w:rsidRPr="008A2232">
                        <w:rPr>
                          <w:color w:val="000000" w:themeColor="text1"/>
                          <w:sz w:val="18"/>
                          <w:szCs w:val="18"/>
                        </w:rPr>
                        <w:t>artner</w:t>
                      </w:r>
                    </w:p>
                    <w:p w:rsidRPr="008A2232" w:rsidR="00234365" w:rsidP="00F46FE8" w:rsidRDefault="00234365" w14:paraId="5997CC1D" w14:textId="77777777">
                      <w:pPr>
                        <w:ind w:left="284" w:hanging="284"/>
                        <w:rPr>
                          <w:color w:val="000000" w:themeColor="text1"/>
                          <w:sz w:val="18"/>
                          <w:szCs w:val="18"/>
                        </w:rPr>
                      </w:pPr>
                    </w:p>
                  </w:txbxContent>
                </v:textbox>
              </v:roundrect>
            </w:pict>
          </mc:Fallback>
        </mc:AlternateContent>
      </w:r>
    </w:p>
    <w:p w:rsidRPr="00970897" w:rsidR="00234365" w:rsidP="00234365" w:rsidRDefault="00234365" w14:paraId="3BD07231" w14:textId="77777777">
      <w:pPr>
        <w:tabs>
          <w:tab w:val="left" w:pos="2760"/>
        </w:tabs>
        <w:rPr>
          <w:rFonts w:ascii="Aptos" w:hAnsi="Aptos"/>
        </w:rPr>
      </w:pPr>
    </w:p>
    <w:p w:rsidRPr="00970897" w:rsidR="00234365" w:rsidP="00234365" w:rsidRDefault="00234365" w14:paraId="46B987B5" w14:textId="77777777">
      <w:pPr>
        <w:tabs>
          <w:tab w:val="left" w:pos="2760"/>
        </w:tabs>
        <w:rPr>
          <w:rFonts w:ascii="Aptos" w:hAnsi="Aptos"/>
        </w:rPr>
      </w:pPr>
    </w:p>
    <w:p w:rsidRPr="00970897" w:rsidR="00234365" w:rsidP="00234365" w:rsidRDefault="00234365" w14:paraId="569816A6" w14:textId="77777777">
      <w:pPr>
        <w:tabs>
          <w:tab w:val="left" w:pos="2760"/>
        </w:tabs>
        <w:rPr>
          <w:rFonts w:ascii="Aptos" w:hAnsi="Aptos"/>
        </w:rPr>
      </w:pPr>
    </w:p>
    <w:p w:rsidRPr="00970897" w:rsidR="00234365" w:rsidP="00234365" w:rsidRDefault="00234365" w14:paraId="23A9CDBA" w14:textId="77777777">
      <w:pPr>
        <w:tabs>
          <w:tab w:val="left" w:pos="2760"/>
        </w:tabs>
        <w:rPr>
          <w:rFonts w:ascii="Aptos" w:hAnsi="Aptos"/>
        </w:rPr>
      </w:pPr>
    </w:p>
    <w:p w:rsidRPr="00970897" w:rsidR="00234365" w:rsidP="00234365" w:rsidRDefault="00234365" w14:paraId="44460FDE" w14:textId="77777777">
      <w:pPr>
        <w:tabs>
          <w:tab w:val="left" w:pos="2760"/>
        </w:tabs>
        <w:rPr>
          <w:rFonts w:ascii="Aptos" w:hAnsi="Aptos"/>
        </w:rPr>
      </w:pPr>
    </w:p>
    <w:p w:rsidRPr="00970897" w:rsidR="00234365" w:rsidP="00234365" w:rsidRDefault="00234365" w14:paraId="4EDB936F" w14:textId="77777777">
      <w:pPr>
        <w:tabs>
          <w:tab w:val="left" w:pos="2760"/>
        </w:tabs>
        <w:rPr>
          <w:rFonts w:ascii="Aptos" w:hAnsi="Aptos"/>
        </w:rPr>
      </w:pPr>
    </w:p>
    <w:p w:rsidRPr="00970897" w:rsidR="00234365" w:rsidP="00234365" w:rsidRDefault="00234365" w14:paraId="58B3F6B8" w14:textId="5F998F1B">
      <w:pPr>
        <w:tabs>
          <w:tab w:val="left" w:pos="2760"/>
        </w:tabs>
        <w:rPr>
          <w:rFonts w:ascii="Aptos" w:hAnsi="Aptos"/>
        </w:rPr>
      </w:pPr>
    </w:p>
    <w:p w:rsidRPr="00970897" w:rsidR="00234365" w:rsidP="00234365" w:rsidRDefault="00C34901" w14:paraId="0B0CD22E" w14:textId="6101E732">
      <w:pPr>
        <w:tabs>
          <w:tab w:val="left" w:pos="2760"/>
        </w:tabs>
        <w:rPr>
          <w:rFonts w:ascii="Aptos" w:hAnsi="Aptos"/>
        </w:rPr>
      </w:pPr>
      <w:r w:rsidRPr="00970897">
        <w:rPr>
          <w:rFonts w:ascii="Aptos" w:hAnsi="Aptos"/>
          <w:noProof/>
          <w:lang w:eastAsia="en-GB"/>
        </w:rPr>
        <mc:AlternateContent>
          <mc:Choice Requires="wps">
            <w:drawing>
              <wp:anchor distT="0" distB="0" distL="114300" distR="114300" simplePos="0" relativeHeight="251658311" behindDoc="0" locked="0" layoutInCell="1" allowOverlap="1" wp14:anchorId="2C69ABD2" wp14:editId="501A84FA">
                <wp:simplePos x="0" y="0"/>
                <wp:positionH relativeFrom="column">
                  <wp:posOffset>4643755</wp:posOffset>
                </wp:positionH>
                <wp:positionV relativeFrom="paragraph">
                  <wp:posOffset>88265</wp:posOffset>
                </wp:positionV>
                <wp:extent cx="1362075" cy="1247775"/>
                <wp:effectExtent l="0" t="0" r="28575" b="28575"/>
                <wp:wrapNone/>
                <wp:docPr id="95" name="Rectangle: Rounded Corners 95"/>
                <wp:cNvGraphicFramePr/>
                <a:graphic xmlns:a="http://schemas.openxmlformats.org/drawingml/2006/main">
                  <a:graphicData uri="http://schemas.microsoft.com/office/word/2010/wordprocessingShape">
                    <wps:wsp>
                      <wps:cNvSpPr/>
                      <wps:spPr>
                        <a:xfrm>
                          <a:off x="0" y="0"/>
                          <a:ext cx="1362075" cy="1247775"/>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234365" w:rsidP="00234365" w:rsidRDefault="00234365" w14:paraId="17A5ECD4" w14:textId="77777777">
                            <w:pPr>
                              <w:jc w:val="center"/>
                              <w:rPr>
                                <w:b/>
                              </w:rPr>
                            </w:pPr>
                            <w:r w:rsidRPr="008A2232">
                              <w:rPr>
                                <w:b/>
                              </w:rPr>
                              <w:t>APPROVAL NOT GRANTED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57510A95">
              <v:roundrect id="Rectangle: Rounded Corners 95" style="position:absolute;margin-left:365.65pt;margin-top:6.95pt;width:107.25pt;height:98.25pt;z-index:25165831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82" fillcolor="red" strokecolor="#1f3763 [1604]" strokeweight="1pt" arcsize="10923f" w14:anchorId="2C69AB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">
                <v:stroke joinstyle="miter"/>
                <v:textbox>
                  <w:txbxContent>
                    <w:p w:rsidRPr="008A2232" w:rsidR="00234365" w:rsidP="00234365" w:rsidRDefault="00234365" w14:paraId="18422458" w14:textId="77777777">
                      <w:pPr>
                        <w:jc w:val="center"/>
                        <w:rPr>
                          <w:b/>
                        </w:rPr>
                      </w:pPr>
                      <w:r w:rsidRPr="008A2232">
                        <w:rPr>
                          <w:b/>
                        </w:rPr>
                        <w:t>APPROVAL NOT GRANTED</w:t>
                      </w:r>
                    </w:p>
                  </w:txbxContent>
                </v:textbox>
              </v:roundrect>
            </w:pict>
          </mc:Fallback>
        </mc:AlternateContent>
      </w:r>
      <w:r w:rsidRPr="00970897">
        <w:rPr>
          <w:rFonts w:ascii="Aptos" w:hAnsi="Aptos"/>
          <w:noProof/>
          <w:lang w:eastAsia="en-GB"/>
        </w:rPr>
        <mc:AlternateContent>
          <mc:Choice Requires="wps">
            <w:drawing>
              <wp:anchor distT="0" distB="0" distL="114300" distR="114300" simplePos="0" relativeHeight="251658317" behindDoc="0" locked="0" layoutInCell="1" allowOverlap="1" wp14:anchorId="57DE0335" wp14:editId="6AA8DCD6">
                <wp:simplePos x="0" y="0"/>
                <wp:positionH relativeFrom="column">
                  <wp:posOffset>2101215</wp:posOffset>
                </wp:positionH>
                <wp:positionV relativeFrom="paragraph">
                  <wp:posOffset>40640</wp:posOffset>
                </wp:positionV>
                <wp:extent cx="0" cy="104775"/>
                <wp:effectExtent l="76200" t="0" r="57150" b="47625"/>
                <wp:wrapNone/>
                <wp:docPr id="85" name="Straight Arrow Connector 85"/>
                <wp:cNvGraphicFramePr/>
                <a:graphic xmlns:a="http://schemas.openxmlformats.org/drawingml/2006/main">
                  <a:graphicData uri="http://schemas.microsoft.com/office/word/2010/wordprocessingShape">
                    <wps:wsp>
                      <wps:cNvCnPr/>
                      <wps:spPr>
                        <a:xfrm>
                          <a:off x="0" y="0"/>
                          <a:ext cx="0" cy="104775"/>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30AC544">
              <v:shape id="Straight Arrow Connector 85" style="position:absolute;margin-left:165.45pt;margin-top:3.2pt;width:0;height:8.25pt;z-index:251658317;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" w14:anchorId="65F6020C">
                <v:stroke joinstyle="miter" endarrow="block"/>
              </v:shape>
            </w:pict>
          </mc:Fallback>
        </mc:AlternateContent>
      </w:r>
    </w:p>
    <w:p w:rsidRPr="00970897" w:rsidR="00234365" w:rsidP="00234365" w:rsidRDefault="00C34901" w14:paraId="05E7E051" w14:textId="3D7F5FC8">
      <w:pPr>
        <w:tabs>
          <w:tab w:val="left" w:pos="2760"/>
        </w:tabs>
        <w:rPr>
          <w:rFonts w:ascii="Aptos" w:hAnsi="Aptos"/>
        </w:rPr>
      </w:pPr>
      <w:r w:rsidRPr="00970897">
        <w:rPr>
          <w:rFonts w:ascii="Aptos" w:hAnsi="Aptos"/>
          <w:b/>
          <w:noProof/>
          <w:lang w:eastAsia="en-GB"/>
        </w:rPr>
        <mc:AlternateContent>
          <mc:Choice Requires="wps">
            <w:drawing>
              <wp:anchor distT="0" distB="0" distL="114300" distR="114300" simplePos="0" relativeHeight="251658307" behindDoc="0" locked="0" layoutInCell="1" allowOverlap="1" wp14:anchorId="0320EC99" wp14:editId="38F688C7">
                <wp:simplePos x="0" y="0"/>
                <wp:positionH relativeFrom="column">
                  <wp:posOffset>91440</wp:posOffset>
                </wp:positionH>
                <wp:positionV relativeFrom="paragraph">
                  <wp:posOffset>31750</wp:posOffset>
                </wp:positionV>
                <wp:extent cx="4276725" cy="704850"/>
                <wp:effectExtent l="0" t="0" r="28575" b="19050"/>
                <wp:wrapNone/>
                <wp:docPr id="96" name="Rectangle: Rounded Corners 96"/>
                <wp:cNvGraphicFramePr/>
                <a:graphic xmlns:a="http://schemas.openxmlformats.org/drawingml/2006/main">
                  <a:graphicData uri="http://schemas.microsoft.com/office/word/2010/wordprocessingShape">
                    <wps:wsp>
                      <wps:cNvSpPr/>
                      <wps:spPr>
                        <a:xfrm>
                          <a:off x="0" y="0"/>
                          <a:ext cx="4276725" cy="70485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234365" w:rsidP="00234365" w:rsidRDefault="00234365" w14:paraId="38C4B582" w14:textId="77777777">
                            <w:pPr>
                              <w:spacing w:after="120"/>
                              <w:jc w:val="center"/>
                              <w:rPr>
                                <w:b/>
                                <w:color w:val="000000" w:themeColor="text1"/>
                              </w:rPr>
                            </w:pPr>
                            <w:r w:rsidRPr="008A2232">
                              <w:rPr>
                                <w:b/>
                                <w:color w:val="000000" w:themeColor="text1"/>
                              </w:rPr>
                              <w:t>APPROVAL EVENT / ACTIVITY HELD</w:t>
                            </w:r>
                          </w:p>
                          <w:p w:rsidRPr="008A2232" w:rsidR="00234365" w:rsidP="00234365" w:rsidRDefault="00234365" w14:paraId="6D73FE29" w14:textId="49F1ED06">
                            <w:pPr>
                              <w:spacing w:after="120"/>
                              <w:jc w:val="center"/>
                              <w:rPr>
                                <w:color w:val="000000" w:themeColor="text1"/>
                                <w:sz w:val="18"/>
                                <w:szCs w:val="18"/>
                              </w:rPr>
                            </w:pPr>
                            <w:r w:rsidRPr="008A2232">
                              <w:rPr>
                                <w:color w:val="000000" w:themeColor="text1"/>
                                <w:sz w:val="18"/>
                                <w:szCs w:val="18"/>
                              </w:rPr>
                              <w:t xml:space="preserve">Based on moderate or low risk, either an event or </w:t>
                            </w:r>
                            <w:r w:rsidRPr="008A2232" w:rsidR="00EF572B">
                              <w:rPr>
                                <w:color w:val="000000" w:themeColor="text1"/>
                                <w:sz w:val="18"/>
                                <w:szCs w:val="18"/>
                              </w:rPr>
                              <w:t xml:space="preserve">formal sign off </w:t>
                            </w:r>
                            <w:r w:rsidRPr="008A2232">
                              <w:rPr>
                                <w:color w:val="000000" w:themeColor="text1"/>
                                <w:sz w:val="18"/>
                                <w:szCs w:val="18"/>
                              </w:rPr>
                              <w:t>will take place, depending on the nature of the proposal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9922EA9">
              <v:roundrect id="Rectangle: Rounded Corners 96" style="position:absolute;margin-left:7.2pt;margin-top:2.5pt;width:336.75pt;height:55.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83" fillcolor="#f2f2f2 [3052]" strokecolor="#1f3763 [1604]" strokeweight="1pt" arcsize="10923f" w14:anchorId="0320EC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">
                <v:stroke joinstyle="miter"/>
                <v:textbox>
                  <w:txbxContent>
                    <w:p w:rsidRPr="008A2232" w:rsidR="00234365" w:rsidP="00234365" w:rsidRDefault="00234365" w14:paraId="6B0EB587" w14:textId="77777777">
                      <w:pPr>
                        <w:spacing w:after="120"/>
                        <w:jc w:val="center"/>
                        <w:rPr>
                          <w:b/>
                          <w:color w:val="000000" w:themeColor="text1"/>
                        </w:rPr>
                      </w:pPr>
                      <w:r w:rsidRPr="008A2232">
                        <w:rPr>
                          <w:b/>
                          <w:color w:val="000000" w:themeColor="text1"/>
                        </w:rPr>
                        <w:t>APPROVAL EVENT / ACTIVITY HELD</w:t>
                      </w:r>
                    </w:p>
                    <w:p w:rsidRPr="008A2232" w:rsidR="00234365" w:rsidP="00234365" w:rsidRDefault="00234365" w14:paraId="27E5AB67" w14:textId="49F1ED06">
                      <w:pPr>
                        <w:spacing w:after="120"/>
                        <w:jc w:val="center"/>
                        <w:rPr>
                          <w:color w:val="000000" w:themeColor="text1"/>
                          <w:sz w:val="18"/>
                          <w:szCs w:val="18"/>
                        </w:rPr>
                      </w:pPr>
                      <w:r w:rsidRPr="008A2232">
                        <w:rPr>
                          <w:color w:val="000000" w:themeColor="text1"/>
                          <w:sz w:val="18"/>
                          <w:szCs w:val="18"/>
                        </w:rPr>
                        <w:t xml:space="preserve">Based on moderate or low risk, either an event or </w:t>
                      </w:r>
                      <w:r w:rsidRPr="008A2232" w:rsidR="00EF572B">
                        <w:rPr>
                          <w:color w:val="000000" w:themeColor="text1"/>
                          <w:sz w:val="18"/>
                          <w:szCs w:val="18"/>
                        </w:rPr>
                        <w:t xml:space="preserve">formal sign off </w:t>
                      </w:r>
                      <w:r w:rsidRPr="008A2232">
                        <w:rPr>
                          <w:color w:val="000000" w:themeColor="text1"/>
                          <w:sz w:val="18"/>
                          <w:szCs w:val="18"/>
                        </w:rPr>
                        <w:t>will take place, depending on the nature of the proposal</w:t>
                      </w:r>
                    </w:p>
                  </w:txbxContent>
                </v:textbox>
              </v:roundrect>
            </w:pict>
          </mc:Fallback>
        </mc:AlternateContent>
      </w:r>
    </w:p>
    <w:p w:rsidRPr="00970897" w:rsidR="00234365" w:rsidP="00234365" w:rsidRDefault="00234365" w14:paraId="2B954058" w14:textId="6097DBCA">
      <w:pPr>
        <w:tabs>
          <w:tab w:val="left" w:pos="2760"/>
        </w:tabs>
        <w:rPr>
          <w:rFonts w:ascii="Aptos" w:hAnsi="Aptos"/>
        </w:rPr>
      </w:pPr>
    </w:p>
    <w:p w:rsidRPr="00970897" w:rsidR="00234365" w:rsidP="00234365" w:rsidRDefault="00C34901" w14:paraId="17D23D4C" w14:textId="3CD7CCCB">
      <w:pPr>
        <w:tabs>
          <w:tab w:val="left" w:pos="2760"/>
        </w:tabs>
        <w:rPr>
          <w:rFonts w:ascii="Aptos" w:hAnsi="Aptos"/>
        </w:rPr>
      </w:pPr>
      <w:r w:rsidRPr="00970897">
        <w:rPr>
          <w:rFonts w:ascii="Aptos" w:hAnsi="Aptos"/>
          <w:noProof/>
          <w:lang w:eastAsia="en-GB"/>
        </w:rPr>
        <mc:AlternateContent>
          <mc:Choice Requires="wps">
            <w:drawing>
              <wp:anchor distT="0" distB="0" distL="114300" distR="114300" simplePos="0" relativeHeight="251658321" behindDoc="0" locked="0" layoutInCell="1" allowOverlap="1" wp14:anchorId="191B4D32" wp14:editId="39E24DDE">
                <wp:simplePos x="0" y="0"/>
                <wp:positionH relativeFrom="column">
                  <wp:posOffset>4360545</wp:posOffset>
                </wp:positionH>
                <wp:positionV relativeFrom="paragraph">
                  <wp:posOffset>27305</wp:posOffset>
                </wp:positionV>
                <wp:extent cx="254000" cy="6350"/>
                <wp:effectExtent l="0" t="57150" r="31750" b="88900"/>
                <wp:wrapNone/>
                <wp:docPr id="98" name="Straight Arrow Connector 98"/>
                <wp:cNvGraphicFramePr/>
                <a:graphic xmlns:a="http://schemas.openxmlformats.org/drawingml/2006/main">
                  <a:graphicData uri="http://schemas.microsoft.com/office/word/2010/wordprocessingShape">
                    <wps:wsp>
                      <wps:cNvCnPr/>
                      <wps:spPr>
                        <a:xfrm>
                          <a:off x="0" y="0"/>
                          <a:ext cx="254000" cy="63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C380123">
              <v:shape id="Straight Arrow Connector 98" style="position:absolute;margin-left:343.35pt;margin-top:2.15pt;width:20pt;height:.5pt;z-index:251658321;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" w14:anchorId="1FBC70DA">
                <v:stroke joinstyle="miter" endarrow="block"/>
              </v:shape>
            </w:pict>
          </mc:Fallback>
        </mc:AlternateContent>
      </w:r>
    </w:p>
    <w:p w:rsidRPr="00970897" w:rsidR="00234365" w:rsidP="00234365" w:rsidRDefault="00234365" w14:paraId="77865177" w14:textId="4AD20347">
      <w:pPr>
        <w:tabs>
          <w:tab w:val="left" w:pos="2760"/>
        </w:tabs>
        <w:rPr>
          <w:rFonts w:ascii="Aptos" w:hAnsi="Aptos"/>
        </w:rPr>
      </w:pPr>
    </w:p>
    <w:p w:rsidRPr="00970897" w:rsidR="00234365" w:rsidP="00234365" w:rsidRDefault="00C34901" w14:paraId="76F03FA8" w14:textId="6ED9EBDA">
      <w:pPr>
        <w:tabs>
          <w:tab w:val="left" w:pos="2760"/>
        </w:tabs>
        <w:rPr>
          <w:rFonts w:ascii="Aptos" w:hAnsi="Aptos"/>
        </w:rPr>
      </w:pPr>
      <w:r w:rsidRPr="00970897">
        <w:rPr>
          <w:rFonts w:ascii="Aptos" w:hAnsi="Aptos"/>
          <w:noProof/>
          <w:lang w:eastAsia="en-GB"/>
        </w:rPr>
        <mc:AlternateContent>
          <mc:Choice Requires="wps">
            <w:drawing>
              <wp:anchor distT="0" distB="0" distL="114300" distR="114300" simplePos="0" relativeHeight="251658318" behindDoc="0" locked="0" layoutInCell="1" allowOverlap="1" wp14:anchorId="41269178" wp14:editId="33DDE0AA">
                <wp:simplePos x="0" y="0"/>
                <wp:positionH relativeFrom="column">
                  <wp:posOffset>2110740</wp:posOffset>
                </wp:positionH>
                <wp:positionV relativeFrom="paragraph">
                  <wp:posOffset>104140</wp:posOffset>
                </wp:positionV>
                <wp:extent cx="0" cy="171450"/>
                <wp:effectExtent l="76200" t="0" r="57150" b="57150"/>
                <wp:wrapNone/>
                <wp:docPr id="102" name="Straight Arrow Connector 102"/>
                <wp:cNvGraphicFramePr/>
                <a:graphic xmlns:a="http://schemas.openxmlformats.org/drawingml/2006/main">
                  <a:graphicData uri="http://schemas.microsoft.com/office/word/2010/wordprocessingShape">
                    <wps:wsp>
                      <wps:cNvCnPr/>
                      <wps:spPr>
                        <a:xfrm>
                          <a:off x="0" y="0"/>
                          <a:ext cx="0" cy="17145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EA6C48E">
              <v:shape id="Straight Arrow Connector 102" style="position:absolute;margin-left:166.2pt;margin-top:8.2pt;width:0;height:13.5pt;z-index:251658318;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" w14:anchorId="01C91913">
                <v:stroke joinstyle="miter" endarrow="block"/>
              </v:shape>
            </w:pict>
          </mc:Fallback>
        </mc:AlternateContent>
      </w:r>
    </w:p>
    <w:p w:rsidRPr="00970897" w:rsidR="00234365" w:rsidP="00234365" w:rsidRDefault="00C34901" w14:paraId="79C712EE" w14:textId="710E7626">
      <w:pPr>
        <w:tabs>
          <w:tab w:val="left" w:pos="2760"/>
        </w:tabs>
        <w:rPr>
          <w:rFonts w:ascii="Aptos" w:hAnsi="Aptos"/>
        </w:rPr>
      </w:pPr>
      <w:r w:rsidRPr="00970897">
        <w:rPr>
          <w:rFonts w:ascii="Aptos" w:hAnsi="Aptos"/>
          <w:b/>
          <w:noProof/>
          <w:lang w:eastAsia="en-GB"/>
        </w:rPr>
        <mc:AlternateContent>
          <mc:Choice Requires="wps">
            <w:drawing>
              <wp:anchor distT="0" distB="0" distL="114300" distR="114300" simplePos="0" relativeHeight="251658308" behindDoc="0" locked="0" layoutInCell="1" allowOverlap="1" wp14:anchorId="553E70C9" wp14:editId="3C2158AD">
                <wp:simplePos x="0" y="0"/>
                <wp:positionH relativeFrom="margin">
                  <wp:posOffset>120015</wp:posOffset>
                </wp:positionH>
                <wp:positionV relativeFrom="paragraph">
                  <wp:posOffset>125095</wp:posOffset>
                </wp:positionV>
                <wp:extent cx="4257675" cy="361950"/>
                <wp:effectExtent l="0" t="0" r="28575" b="19050"/>
                <wp:wrapNone/>
                <wp:docPr id="106" name="Rectangle: Rounded Corners 106"/>
                <wp:cNvGraphicFramePr/>
                <a:graphic xmlns:a="http://schemas.openxmlformats.org/drawingml/2006/main">
                  <a:graphicData uri="http://schemas.microsoft.com/office/word/2010/wordprocessingShape">
                    <wps:wsp>
                      <wps:cNvSpPr/>
                      <wps:spPr>
                        <a:xfrm>
                          <a:off x="0" y="0"/>
                          <a:ext cx="4257675" cy="36195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234365" w:rsidP="00234365" w:rsidRDefault="00234365" w14:paraId="5C357A2C" w14:textId="77777777">
                            <w:pPr>
                              <w:spacing w:after="120"/>
                              <w:jc w:val="center"/>
                              <w:rPr>
                                <w:b/>
                                <w:color w:val="000000" w:themeColor="text1"/>
                              </w:rPr>
                            </w:pPr>
                            <w:r w:rsidRPr="008A2232">
                              <w:rPr>
                                <w:b/>
                                <w:color w:val="000000" w:themeColor="text1"/>
                              </w:rPr>
                              <w:t xml:space="preserve">CONDITIONS OF APPROVAL COMPLETED </w:t>
                            </w:r>
                          </w:p>
                          <w:p w:rsidRPr="008A2232" w:rsidR="00234365" w:rsidP="00234365" w:rsidRDefault="00234365" w14:paraId="0A9CE120" w14:textId="77777777">
                            <w:pPr>
                              <w:spacing w:after="120"/>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8C696F7">
              <v:roundrect id="Rectangle: Rounded Corners 106" style="position:absolute;margin-left:9.45pt;margin-top:9.85pt;width:335.25pt;height:28.5pt;z-index:2516583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84" fillcolor="#f2f2f2 [3052]" strokecolor="#1f3763 [1604]" strokeweight="1pt" arcsize="10923f" w14:anchorId="553E70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">
                <v:stroke joinstyle="miter"/>
                <v:textbox>
                  <w:txbxContent>
                    <w:p w:rsidRPr="008A2232" w:rsidR="00234365" w:rsidP="00234365" w:rsidRDefault="00234365" w14:paraId="566E4ECE" w14:textId="77777777">
                      <w:pPr>
                        <w:spacing w:after="120"/>
                        <w:jc w:val="center"/>
                        <w:rPr>
                          <w:b/>
                          <w:color w:val="000000" w:themeColor="text1"/>
                        </w:rPr>
                      </w:pPr>
                      <w:r w:rsidRPr="008A2232">
                        <w:rPr>
                          <w:b/>
                          <w:color w:val="000000" w:themeColor="text1"/>
                        </w:rPr>
                        <w:t xml:space="preserve">CONDITIONS OF APPROVAL COMPLETED </w:t>
                      </w:r>
                    </w:p>
                    <w:p w:rsidRPr="008A2232" w:rsidR="00234365" w:rsidP="00234365" w:rsidRDefault="00234365" w14:paraId="110FFD37" w14:textId="77777777">
                      <w:pPr>
                        <w:spacing w:after="120"/>
                        <w:jc w:val="center"/>
                        <w:rPr>
                          <w:color w:val="000000" w:themeColor="text1"/>
                          <w:sz w:val="18"/>
                          <w:szCs w:val="18"/>
                        </w:rPr>
                      </w:pPr>
                    </w:p>
                  </w:txbxContent>
                </v:textbox>
                <w10:wrap anchorx="margin"/>
              </v:roundrect>
            </w:pict>
          </mc:Fallback>
        </mc:AlternateContent>
      </w:r>
    </w:p>
    <w:p w:rsidRPr="00970897" w:rsidR="00234365" w:rsidP="00234365" w:rsidRDefault="00C34901" w14:paraId="652E1AE3" w14:textId="1ADB7B1B">
      <w:pPr>
        <w:tabs>
          <w:tab w:val="left" w:pos="2760"/>
        </w:tabs>
        <w:rPr>
          <w:rFonts w:ascii="Aptos" w:hAnsi="Aptos"/>
        </w:rPr>
      </w:pPr>
      <w:r w:rsidRPr="00970897">
        <w:rPr>
          <w:rFonts w:ascii="Aptos" w:hAnsi="Aptos"/>
          <w:noProof/>
          <w:lang w:eastAsia="en-GB"/>
        </w:rPr>
        <mc:AlternateContent>
          <mc:Choice Requires="wps">
            <w:drawing>
              <wp:anchor distT="0" distB="0" distL="114300" distR="114300" simplePos="0" relativeHeight="251658322" behindDoc="0" locked="0" layoutInCell="1" allowOverlap="1" wp14:anchorId="70A91918" wp14:editId="18B2826C">
                <wp:simplePos x="0" y="0"/>
                <wp:positionH relativeFrom="column">
                  <wp:posOffset>4378960</wp:posOffset>
                </wp:positionH>
                <wp:positionV relativeFrom="paragraph">
                  <wp:posOffset>33020</wp:posOffset>
                </wp:positionV>
                <wp:extent cx="266558" cy="0"/>
                <wp:effectExtent l="0" t="76200" r="19685" b="95250"/>
                <wp:wrapNone/>
                <wp:docPr id="107" name="Straight Arrow Connector 107"/>
                <wp:cNvGraphicFramePr/>
                <a:graphic xmlns:a="http://schemas.openxmlformats.org/drawingml/2006/main">
                  <a:graphicData uri="http://schemas.microsoft.com/office/word/2010/wordprocessingShape">
                    <wps:wsp>
                      <wps:cNvCnPr/>
                      <wps:spPr>
                        <a:xfrm>
                          <a:off x="0" y="0"/>
                          <a:ext cx="266558" cy="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7887505">
              <v:shape id="Straight Arrow Connector 107" style="position:absolute;margin-left:344.8pt;margin-top:2.6pt;width:21pt;height:0;z-index:251658322;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" w14:anchorId="72B7D6FE">
                <v:stroke joinstyle="miter" endarrow="block"/>
              </v:shape>
            </w:pict>
          </mc:Fallback>
        </mc:AlternateContent>
      </w:r>
    </w:p>
    <w:p w:rsidRPr="00970897" w:rsidR="00234365" w:rsidP="00234365" w:rsidRDefault="00234365" w14:paraId="34CA5BFE" w14:textId="46AA4CC2">
      <w:pPr>
        <w:tabs>
          <w:tab w:val="left" w:pos="2760"/>
        </w:tabs>
        <w:rPr>
          <w:rFonts w:ascii="Aptos" w:hAnsi="Aptos"/>
        </w:rPr>
      </w:pPr>
    </w:p>
    <w:p w:rsidRPr="00970897" w:rsidR="00234365" w:rsidP="00234365" w:rsidRDefault="00C34901" w14:paraId="5237FDD5" w14:textId="24A06C0B">
      <w:pPr>
        <w:tabs>
          <w:tab w:val="left" w:pos="2760"/>
        </w:tabs>
        <w:rPr>
          <w:rFonts w:ascii="Aptos" w:hAnsi="Aptos"/>
        </w:rPr>
      </w:pPr>
      <w:r w:rsidRPr="00970897">
        <w:rPr>
          <w:rFonts w:ascii="Aptos" w:hAnsi="Aptos"/>
          <w:noProof/>
          <w:lang w:eastAsia="en-GB"/>
        </w:rPr>
        <mc:AlternateContent>
          <mc:Choice Requires="wps">
            <w:drawing>
              <wp:anchor distT="0" distB="0" distL="114300" distR="114300" simplePos="0" relativeHeight="251658319" behindDoc="0" locked="0" layoutInCell="1" allowOverlap="1" wp14:anchorId="55833C36" wp14:editId="05BE5DC9">
                <wp:simplePos x="0" y="0"/>
                <wp:positionH relativeFrom="column">
                  <wp:posOffset>2078990</wp:posOffset>
                </wp:positionH>
                <wp:positionV relativeFrom="paragraph">
                  <wp:posOffset>25400</wp:posOffset>
                </wp:positionV>
                <wp:extent cx="0" cy="156210"/>
                <wp:effectExtent l="76200" t="0" r="57150" b="53340"/>
                <wp:wrapNone/>
                <wp:docPr id="157" name="Straight Arrow Connector 157"/>
                <wp:cNvGraphicFramePr/>
                <a:graphic xmlns:a="http://schemas.openxmlformats.org/drawingml/2006/main">
                  <a:graphicData uri="http://schemas.microsoft.com/office/word/2010/wordprocessingShape">
                    <wps:wsp>
                      <wps:cNvCnPr/>
                      <wps:spPr>
                        <a:xfrm>
                          <a:off x="0" y="0"/>
                          <a:ext cx="0" cy="15621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8A2D4D7">
              <v:shape id="Straight Arrow Connector 157" style="position:absolute;margin-left:163.7pt;margin-top:2pt;width:0;height:12.3pt;z-index:251658319;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" w14:anchorId="695EFBED">
                <v:stroke joinstyle="miter" endarrow="block"/>
              </v:shape>
            </w:pict>
          </mc:Fallback>
        </mc:AlternateContent>
      </w:r>
    </w:p>
    <w:p w:rsidRPr="00970897" w:rsidR="00234365" w:rsidP="00234365" w:rsidRDefault="00C34901" w14:paraId="4911B70F" w14:textId="448E3FC5">
      <w:pPr>
        <w:tabs>
          <w:tab w:val="left" w:pos="2760"/>
        </w:tabs>
        <w:rPr>
          <w:rFonts w:ascii="Aptos" w:hAnsi="Aptos"/>
        </w:rPr>
      </w:pPr>
      <w:r w:rsidRPr="00970897">
        <w:rPr>
          <w:rFonts w:ascii="Aptos" w:hAnsi="Aptos"/>
          <w:b/>
          <w:noProof/>
          <w:lang w:eastAsia="en-GB"/>
        </w:rPr>
        <mc:AlternateContent>
          <mc:Choice Requires="wps">
            <w:drawing>
              <wp:anchor distT="0" distB="0" distL="114300" distR="114300" simplePos="0" relativeHeight="251658309" behindDoc="0" locked="0" layoutInCell="1" allowOverlap="1" wp14:anchorId="59A219FE" wp14:editId="7B30D8FB">
                <wp:simplePos x="0" y="0"/>
                <wp:positionH relativeFrom="margin">
                  <wp:posOffset>76200</wp:posOffset>
                </wp:positionH>
                <wp:positionV relativeFrom="paragraph">
                  <wp:posOffset>43815</wp:posOffset>
                </wp:positionV>
                <wp:extent cx="4343400" cy="361950"/>
                <wp:effectExtent l="0" t="0" r="19050" b="19050"/>
                <wp:wrapNone/>
                <wp:docPr id="160" name="Rectangle: Rounded Corners 160"/>
                <wp:cNvGraphicFramePr/>
                <a:graphic xmlns:a="http://schemas.openxmlformats.org/drawingml/2006/main">
                  <a:graphicData uri="http://schemas.microsoft.com/office/word/2010/wordprocessingShape">
                    <wps:wsp>
                      <wps:cNvSpPr/>
                      <wps:spPr>
                        <a:xfrm>
                          <a:off x="0" y="0"/>
                          <a:ext cx="4343400" cy="36195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234365" w:rsidP="00234365" w:rsidRDefault="00234365" w14:paraId="0E75CFCB" w14:textId="77777777">
                            <w:pPr>
                              <w:spacing w:after="120"/>
                              <w:jc w:val="center"/>
                              <w:rPr>
                                <w:b/>
                                <w:color w:val="000000" w:themeColor="text1"/>
                              </w:rPr>
                            </w:pPr>
                            <w:r w:rsidRPr="008A2232">
                              <w:rPr>
                                <w:b/>
                                <w:color w:val="000000" w:themeColor="text1"/>
                              </w:rPr>
                              <w:t>SUBMISSION TO PQSC AND THEN QAC FOR APPROVAL</w:t>
                            </w:r>
                          </w:p>
                          <w:p w:rsidRPr="008A2232" w:rsidR="00234365" w:rsidP="00234365" w:rsidRDefault="00234365" w14:paraId="58B16600" w14:textId="77777777">
                            <w:pPr>
                              <w:spacing w:after="120"/>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E4F9EC9">
              <v:roundrect id="Rectangle: Rounded Corners 160" style="position:absolute;margin-left:6pt;margin-top:3.45pt;width:342pt;height:28.5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85" fillcolor="#f2f2f2 [3052]" strokecolor="#1f3763 [1604]" strokeweight="1pt" arcsize="10923f" w14:anchorId="59A219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">
                <v:stroke joinstyle="miter"/>
                <v:textbox>
                  <w:txbxContent>
                    <w:p w:rsidRPr="008A2232" w:rsidR="00234365" w:rsidP="00234365" w:rsidRDefault="00234365" w14:paraId="6FC4A38B" w14:textId="77777777">
                      <w:pPr>
                        <w:spacing w:after="120"/>
                        <w:jc w:val="center"/>
                        <w:rPr>
                          <w:b/>
                          <w:color w:val="000000" w:themeColor="text1"/>
                        </w:rPr>
                      </w:pPr>
                      <w:r w:rsidRPr="008A2232">
                        <w:rPr>
                          <w:b/>
                          <w:color w:val="000000" w:themeColor="text1"/>
                        </w:rPr>
                        <w:t>SUBMISSION TO PQSC AND THEN QAC FOR APPROVAL</w:t>
                      </w:r>
                    </w:p>
                    <w:p w:rsidRPr="008A2232" w:rsidR="00234365" w:rsidP="00234365" w:rsidRDefault="00234365" w14:paraId="6B699379" w14:textId="77777777">
                      <w:pPr>
                        <w:spacing w:after="120"/>
                        <w:jc w:val="center"/>
                        <w:rPr>
                          <w:color w:val="000000" w:themeColor="text1"/>
                          <w:sz w:val="18"/>
                          <w:szCs w:val="18"/>
                        </w:rPr>
                      </w:pPr>
                    </w:p>
                  </w:txbxContent>
                </v:textbox>
                <w10:wrap anchorx="margin"/>
              </v:roundrect>
            </w:pict>
          </mc:Fallback>
        </mc:AlternateContent>
      </w:r>
    </w:p>
    <w:p w:rsidRPr="00970897" w:rsidR="00234365" w:rsidP="00234365" w:rsidRDefault="00234365" w14:paraId="47A89CC1" w14:textId="5F2FB70C">
      <w:pPr>
        <w:tabs>
          <w:tab w:val="left" w:pos="2760"/>
        </w:tabs>
        <w:rPr>
          <w:rFonts w:ascii="Aptos" w:hAnsi="Aptos"/>
        </w:rPr>
      </w:pPr>
    </w:p>
    <w:p w:rsidRPr="00970897" w:rsidR="00234365" w:rsidP="00234365" w:rsidRDefault="00C34901" w14:paraId="2A927DF1" w14:textId="4BFE885A">
      <w:pPr>
        <w:tabs>
          <w:tab w:val="left" w:pos="2760"/>
        </w:tabs>
        <w:rPr>
          <w:rFonts w:ascii="Aptos" w:hAnsi="Aptos"/>
        </w:rPr>
      </w:pPr>
      <w:r w:rsidRPr="00970897">
        <w:rPr>
          <w:rFonts w:ascii="Aptos" w:hAnsi="Aptos"/>
          <w:b/>
          <w:noProof/>
          <w:lang w:eastAsia="en-GB"/>
        </w:rPr>
        <mc:AlternateContent>
          <mc:Choice Requires="wps">
            <w:drawing>
              <wp:anchor distT="0" distB="0" distL="114300" distR="114300" simplePos="0" relativeHeight="251658310" behindDoc="0" locked="0" layoutInCell="1" allowOverlap="1" wp14:anchorId="5E84D4AD" wp14:editId="27C12DE8">
                <wp:simplePos x="0" y="0"/>
                <wp:positionH relativeFrom="margin">
                  <wp:posOffset>104775</wp:posOffset>
                </wp:positionH>
                <wp:positionV relativeFrom="paragraph">
                  <wp:posOffset>264795</wp:posOffset>
                </wp:positionV>
                <wp:extent cx="4314825" cy="476250"/>
                <wp:effectExtent l="0" t="0" r="28575" b="19050"/>
                <wp:wrapNone/>
                <wp:docPr id="193" name="Rectangle: Rounded Corners 193"/>
                <wp:cNvGraphicFramePr/>
                <a:graphic xmlns:a="http://schemas.openxmlformats.org/drawingml/2006/main">
                  <a:graphicData uri="http://schemas.microsoft.com/office/word/2010/wordprocessingShape">
                    <wps:wsp>
                      <wps:cNvSpPr/>
                      <wps:spPr>
                        <a:xfrm>
                          <a:off x="0" y="0"/>
                          <a:ext cx="4314825" cy="476250"/>
                        </a:xfrm>
                        <a:prstGeom prst="round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2232" w:rsidR="00234365" w:rsidP="00234365" w:rsidRDefault="001C7640" w14:paraId="10E663C4" w14:textId="4A2CD24E">
                            <w:pPr>
                              <w:spacing w:after="120"/>
                              <w:jc w:val="center"/>
                              <w:rPr>
                                <w:b/>
                                <w:color w:val="000000" w:themeColor="text1"/>
                              </w:rPr>
                            </w:pPr>
                            <w:r w:rsidRPr="008A2232">
                              <w:rPr>
                                <w:b/>
                                <w:color w:val="000000" w:themeColor="text1"/>
                              </w:rPr>
                              <w:t xml:space="preserve">INSTITUTIONAL </w:t>
                            </w:r>
                            <w:r w:rsidRPr="008A2232" w:rsidR="00767862">
                              <w:rPr>
                                <w:b/>
                                <w:color w:val="000000" w:themeColor="text1"/>
                              </w:rPr>
                              <w:t xml:space="preserve">MOBILITY </w:t>
                            </w:r>
                            <w:r w:rsidRPr="008A2232" w:rsidR="00007BE7">
                              <w:rPr>
                                <w:b/>
                                <w:color w:val="000000" w:themeColor="text1"/>
                              </w:rPr>
                              <w:t xml:space="preserve">MEMORANDUM OF AGREEMENT </w:t>
                            </w:r>
                            <w:r w:rsidRPr="008A2232" w:rsidR="00234365">
                              <w:rPr>
                                <w:b/>
                                <w:color w:val="000000" w:themeColor="text1"/>
                              </w:rPr>
                              <w:t>SIGNED BY RELEVANT PARTIES</w:t>
                            </w:r>
                          </w:p>
                          <w:p w:rsidRPr="008A2232" w:rsidR="00234365" w:rsidP="00234365" w:rsidRDefault="00234365" w14:paraId="718E143E" w14:textId="77777777">
                            <w:pPr>
                              <w:spacing w:after="120"/>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46BC6D3">
              <v:roundrect id="Rectangle: Rounded Corners 193" style="position:absolute;margin-left:8.25pt;margin-top:20.85pt;width:339.75pt;height:37.5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86" fillcolor="#00b050" strokecolor="#1f3763 [1604]" strokeweight="1pt" arcsize="10923f" w14:anchorId="5E84D4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">
                <v:stroke joinstyle="miter"/>
                <v:textbox>
                  <w:txbxContent>
                    <w:p w:rsidRPr="008A2232" w:rsidR="00234365" w:rsidP="00234365" w:rsidRDefault="001C7640" w14:paraId="70D39F80" w14:textId="4A2CD24E">
                      <w:pPr>
                        <w:spacing w:after="120"/>
                        <w:jc w:val="center"/>
                        <w:rPr>
                          <w:b/>
                          <w:color w:val="000000" w:themeColor="text1"/>
                        </w:rPr>
                      </w:pPr>
                      <w:r w:rsidRPr="008A2232">
                        <w:rPr>
                          <w:b/>
                          <w:color w:val="000000" w:themeColor="text1"/>
                        </w:rPr>
                        <w:t xml:space="preserve">INSTITUTIONAL </w:t>
                      </w:r>
                      <w:r w:rsidRPr="008A2232" w:rsidR="00767862">
                        <w:rPr>
                          <w:b/>
                          <w:color w:val="000000" w:themeColor="text1"/>
                        </w:rPr>
                        <w:t xml:space="preserve">MOBILITY </w:t>
                      </w:r>
                      <w:r w:rsidRPr="008A2232" w:rsidR="00007BE7">
                        <w:rPr>
                          <w:b/>
                          <w:color w:val="000000" w:themeColor="text1"/>
                        </w:rPr>
                        <w:t xml:space="preserve">MEMORANDUM OF AGREEMENT </w:t>
                      </w:r>
                      <w:r w:rsidRPr="008A2232" w:rsidR="00234365">
                        <w:rPr>
                          <w:b/>
                          <w:color w:val="000000" w:themeColor="text1"/>
                        </w:rPr>
                        <w:t>SIGNED BY RELEVANT PARTIES</w:t>
                      </w:r>
                    </w:p>
                    <w:p w:rsidRPr="008A2232" w:rsidR="00234365" w:rsidP="00234365" w:rsidRDefault="00234365" w14:paraId="3FE9F23F" w14:textId="77777777">
                      <w:pPr>
                        <w:spacing w:after="120"/>
                        <w:jc w:val="center"/>
                        <w:rPr>
                          <w:color w:val="000000" w:themeColor="text1"/>
                          <w:sz w:val="18"/>
                          <w:szCs w:val="18"/>
                        </w:rPr>
                      </w:pPr>
                    </w:p>
                  </w:txbxContent>
                </v:textbox>
                <w10:wrap anchorx="margin"/>
              </v:roundrect>
            </w:pict>
          </mc:Fallback>
        </mc:AlternateContent>
      </w:r>
      <w:r w:rsidRPr="00970897">
        <w:rPr>
          <w:rFonts w:ascii="Aptos" w:hAnsi="Aptos"/>
          <w:noProof/>
          <w:lang w:eastAsia="en-GB"/>
        </w:rPr>
        <mc:AlternateContent>
          <mc:Choice Requires="wps">
            <w:drawing>
              <wp:anchor distT="0" distB="0" distL="114300" distR="114300" simplePos="0" relativeHeight="251658320" behindDoc="0" locked="0" layoutInCell="1" allowOverlap="1" wp14:anchorId="411A9548" wp14:editId="3F388E0C">
                <wp:simplePos x="0" y="0"/>
                <wp:positionH relativeFrom="column">
                  <wp:posOffset>2049145</wp:posOffset>
                </wp:positionH>
                <wp:positionV relativeFrom="paragraph">
                  <wp:posOffset>105410</wp:posOffset>
                </wp:positionV>
                <wp:extent cx="0" cy="149841"/>
                <wp:effectExtent l="76200" t="0" r="57150" b="60325"/>
                <wp:wrapNone/>
                <wp:docPr id="187" name="Straight Arrow Connector 187"/>
                <wp:cNvGraphicFramePr/>
                <a:graphic xmlns:a="http://schemas.openxmlformats.org/drawingml/2006/main">
                  <a:graphicData uri="http://schemas.microsoft.com/office/word/2010/wordprocessingShape">
                    <wps:wsp>
                      <wps:cNvCnPr/>
                      <wps:spPr>
                        <a:xfrm>
                          <a:off x="0" y="0"/>
                          <a:ext cx="0" cy="149841"/>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7DAAA13F">
              <v:shape id="Straight Arrow Connector 187" style="position:absolute;margin-left:161.35pt;margin-top:8.3pt;width:0;height:11.8pt;z-index:251658320;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" w14:anchorId="321382D3">
                <v:stroke joinstyle="miter" endarrow="block"/>
              </v:shape>
            </w:pict>
          </mc:Fallback>
        </mc:AlternateContent>
      </w:r>
    </w:p>
    <w:p w:rsidRPr="00970897" w:rsidR="00FB6E2E" w:rsidP="281984DE" w:rsidRDefault="00FB6E2E" w14:paraId="50CAB298" w14:textId="7C8D01AB">
      <w:pPr>
        <w:pStyle w:val="Heading2"/>
        <w:spacing w:line="259" w:lineRule="auto"/>
        <w:rPr>
          <w:rFonts w:ascii="Aptos" w:hAnsi="Aptos"/>
          <w:color w:val="auto"/>
        </w:rPr>
      </w:pPr>
      <w:bookmarkStart w:name="_Toc459980200" w:id="875461930"/>
      <w:r w:rsidRPr="281984DE" w:rsidR="00FB6E2E">
        <w:rPr>
          <w:rFonts w:ascii="Aptos" w:hAnsi="Aptos"/>
          <w:color w:val="auto"/>
        </w:rPr>
        <w:t>2.6</w:t>
      </w:r>
      <w:r>
        <w:tab/>
      </w:r>
      <w:r w:rsidRPr="281984DE" w:rsidR="00FB6E2E">
        <w:rPr>
          <w:rFonts w:ascii="Aptos" w:hAnsi="Aptos"/>
          <w:color w:val="auto"/>
        </w:rPr>
        <w:t>Strategic</w:t>
      </w:r>
      <w:r w:rsidRPr="281984DE" w:rsidR="00074746">
        <w:rPr>
          <w:rFonts w:ascii="Aptos" w:hAnsi="Aptos"/>
          <w:color w:val="auto"/>
        </w:rPr>
        <w:t xml:space="preserve"> A</w:t>
      </w:r>
      <w:r w:rsidRPr="281984DE" w:rsidR="00FB6E2E">
        <w:rPr>
          <w:rFonts w:ascii="Aptos" w:hAnsi="Aptos"/>
          <w:color w:val="auto"/>
        </w:rPr>
        <w:t>pproval</w:t>
      </w:r>
      <w:bookmarkEnd w:id="875461930"/>
    </w:p>
    <w:p w:rsidRPr="00970897" w:rsidR="00667CC9" w:rsidP="00720A2F" w:rsidRDefault="00667CC9" w14:paraId="61DE5C0F" w14:textId="39F532CF">
      <w:pPr>
        <w:spacing w:line="259" w:lineRule="auto"/>
        <w:rPr>
          <w:rFonts w:ascii="Aptos" w:hAnsi="Aptos"/>
        </w:rPr>
      </w:pPr>
    </w:p>
    <w:p w:rsidRPr="00970897" w:rsidR="00597380" w:rsidP="00FF61EE" w:rsidRDefault="00C66361" w14:paraId="36EBDC19" w14:textId="3AA97AA0">
      <w:pPr>
        <w:spacing w:line="259" w:lineRule="auto"/>
        <w:ind w:left="720"/>
        <w:rPr>
          <w:rFonts w:ascii="Aptos" w:hAnsi="Aptos"/>
        </w:rPr>
      </w:pPr>
      <w:r w:rsidRPr="00970897">
        <w:rPr>
          <w:rFonts w:ascii="Aptos" w:hAnsi="Aptos"/>
        </w:rPr>
        <w:t xml:space="preserve">Table 6 </w:t>
      </w:r>
      <w:r w:rsidRPr="00970897" w:rsidR="00816F88">
        <w:rPr>
          <w:rFonts w:ascii="Aptos" w:hAnsi="Aptos"/>
        </w:rPr>
        <w:t>outlines the relevant forms for each partnership process, including the associated risk level, required approvals, and responsibilities for form completion. Guidance for completing each form is embedded within the document itself. Where a form requires input from the proposed partner, it is the responsibility of the Faculty Lead to coordinate its completion</w:t>
      </w:r>
      <w:r w:rsidRPr="00970897" w:rsidR="00F94AAE">
        <w:rPr>
          <w:rFonts w:ascii="Aptos" w:hAnsi="Aptos"/>
        </w:rPr>
        <w:t xml:space="preserve">. </w:t>
      </w:r>
    </w:p>
    <w:p w:rsidRPr="00970897" w:rsidR="004365E6" w:rsidP="00FF61EE" w:rsidRDefault="004365E6" w14:paraId="1E7FDC2C" w14:textId="77777777">
      <w:pPr>
        <w:spacing w:line="259" w:lineRule="auto"/>
        <w:ind w:left="720"/>
        <w:rPr>
          <w:rFonts w:ascii="Aptos" w:hAnsi="Aptos"/>
        </w:rPr>
      </w:pPr>
    </w:p>
    <w:tbl>
      <w:tblPr>
        <w:tblStyle w:val="TableGrid"/>
        <w:tblW w:w="9356" w:type="dxa"/>
        <w:tblInd w:w="704" w:type="dxa"/>
        <w:tblLook w:val="04A0" w:firstRow="1" w:lastRow="0" w:firstColumn="1" w:lastColumn="0" w:noHBand="0" w:noVBand="1"/>
      </w:tblPr>
      <w:tblGrid>
        <w:gridCol w:w="2268"/>
        <w:gridCol w:w="1843"/>
        <w:gridCol w:w="2410"/>
        <w:gridCol w:w="2835"/>
      </w:tblGrid>
      <w:tr w:rsidRPr="00970897" w:rsidR="003E24FD" w:rsidTr="06AC149B" w14:paraId="19544FE3" w14:textId="77777777">
        <w:tc>
          <w:tcPr>
            <w:tcW w:w="4111" w:type="dxa"/>
            <w:gridSpan w:val="2"/>
            <w:shd w:val="clear" w:color="auto" w:fill="000000" w:themeFill="text1"/>
          </w:tcPr>
          <w:p w:rsidRPr="00970897" w:rsidR="001727B9" w:rsidP="00720A2F" w:rsidRDefault="001727B9" w14:paraId="46B11F92" w14:textId="3C149640">
            <w:pPr>
              <w:spacing w:line="259" w:lineRule="auto"/>
              <w:rPr>
                <w:rFonts w:ascii="Aptos" w:hAnsi="Aptos"/>
                <w:b/>
                <w:bCs/>
              </w:rPr>
            </w:pPr>
            <w:r w:rsidRPr="00970897">
              <w:rPr>
                <w:rFonts w:ascii="Aptos" w:hAnsi="Aptos"/>
                <w:b/>
                <w:bCs/>
              </w:rPr>
              <w:t>Arrangement Information</w:t>
            </w:r>
          </w:p>
        </w:tc>
        <w:tc>
          <w:tcPr>
            <w:tcW w:w="5245" w:type="dxa"/>
            <w:gridSpan w:val="2"/>
            <w:shd w:val="clear" w:color="auto" w:fill="000000" w:themeFill="text1"/>
          </w:tcPr>
          <w:p w:rsidRPr="00970897" w:rsidR="001727B9" w:rsidP="00720A2F" w:rsidRDefault="001727B9" w14:paraId="01A7B195" w14:textId="22CFCFC0">
            <w:pPr>
              <w:spacing w:line="259" w:lineRule="auto"/>
              <w:rPr>
                <w:rFonts w:ascii="Aptos" w:hAnsi="Aptos"/>
                <w:b/>
                <w:bCs/>
              </w:rPr>
            </w:pPr>
            <w:r w:rsidRPr="00970897">
              <w:rPr>
                <w:rFonts w:ascii="Aptos" w:hAnsi="Aptos"/>
                <w:b/>
                <w:bCs/>
              </w:rPr>
              <w:t>Strategic Approval (Stage 1)</w:t>
            </w:r>
          </w:p>
        </w:tc>
      </w:tr>
      <w:tr w:rsidRPr="00970897" w:rsidR="003E24FD" w:rsidTr="06AC149B" w14:paraId="4CDE8793" w14:textId="77777777">
        <w:tc>
          <w:tcPr>
            <w:tcW w:w="2268" w:type="dxa"/>
            <w:shd w:val="clear" w:color="auto" w:fill="44463E"/>
          </w:tcPr>
          <w:p w:rsidRPr="00970897" w:rsidR="00023AD0" w:rsidP="00720A2F" w:rsidRDefault="001727B9" w14:paraId="52897821" w14:textId="6ACBE1EB">
            <w:pPr>
              <w:spacing w:line="259" w:lineRule="auto"/>
              <w:rPr>
                <w:rFonts w:ascii="Aptos" w:hAnsi="Aptos"/>
                <w:color w:val="FFFFFF" w:themeColor="background1"/>
              </w:rPr>
            </w:pPr>
            <w:r w:rsidRPr="00970897">
              <w:rPr>
                <w:rFonts w:ascii="Aptos" w:hAnsi="Aptos"/>
                <w:color w:val="FFFFFF" w:themeColor="background1"/>
              </w:rPr>
              <w:t>Partnerships Type</w:t>
            </w:r>
          </w:p>
        </w:tc>
        <w:tc>
          <w:tcPr>
            <w:tcW w:w="1843" w:type="dxa"/>
            <w:shd w:val="clear" w:color="auto" w:fill="44463E"/>
          </w:tcPr>
          <w:p w:rsidRPr="00970897" w:rsidR="00023AD0" w:rsidP="00720A2F" w:rsidRDefault="001727B9" w14:paraId="7ED265F6" w14:textId="71A90519">
            <w:pPr>
              <w:spacing w:line="259" w:lineRule="auto"/>
              <w:rPr>
                <w:rFonts w:ascii="Aptos" w:hAnsi="Aptos"/>
                <w:color w:val="FFFFFF" w:themeColor="background1"/>
              </w:rPr>
            </w:pPr>
            <w:r w:rsidRPr="00970897">
              <w:rPr>
                <w:rFonts w:ascii="Aptos" w:hAnsi="Aptos"/>
                <w:color w:val="FFFFFF" w:themeColor="background1"/>
              </w:rPr>
              <w:t>Level of Risk</w:t>
            </w:r>
          </w:p>
        </w:tc>
        <w:tc>
          <w:tcPr>
            <w:tcW w:w="2410" w:type="dxa"/>
            <w:shd w:val="clear" w:color="auto" w:fill="44463E"/>
          </w:tcPr>
          <w:p w:rsidRPr="00970897" w:rsidR="00023AD0" w:rsidP="00720A2F" w:rsidRDefault="001727B9" w14:paraId="689E79F6" w14:textId="46A1E5FA">
            <w:pPr>
              <w:spacing w:line="259" w:lineRule="auto"/>
              <w:rPr>
                <w:rFonts w:ascii="Aptos" w:hAnsi="Aptos"/>
                <w:color w:val="FFFFFF" w:themeColor="background1"/>
              </w:rPr>
            </w:pPr>
            <w:r w:rsidRPr="00970897">
              <w:rPr>
                <w:rFonts w:ascii="Aptos" w:hAnsi="Aptos"/>
                <w:color w:val="FFFFFF" w:themeColor="background1"/>
              </w:rPr>
              <w:t>Forms to be completed</w:t>
            </w:r>
          </w:p>
        </w:tc>
        <w:tc>
          <w:tcPr>
            <w:tcW w:w="2835" w:type="dxa"/>
            <w:shd w:val="clear" w:color="auto" w:fill="44463E"/>
          </w:tcPr>
          <w:p w:rsidRPr="00970897" w:rsidR="00023AD0" w:rsidP="00720A2F" w:rsidRDefault="001727B9" w14:paraId="22B9CC47" w14:textId="3D637842">
            <w:pPr>
              <w:spacing w:line="259" w:lineRule="auto"/>
              <w:rPr>
                <w:rFonts w:ascii="Aptos" w:hAnsi="Aptos"/>
                <w:color w:val="FFFFFF" w:themeColor="background1"/>
              </w:rPr>
            </w:pPr>
            <w:r w:rsidRPr="00970897">
              <w:rPr>
                <w:rFonts w:ascii="Aptos" w:hAnsi="Aptos"/>
                <w:color w:val="FFFFFF" w:themeColor="background1"/>
              </w:rPr>
              <w:t>Gateway approval</w:t>
            </w:r>
          </w:p>
        </w:tc>
      </w:tr>
      <w:tr w:rsidRPr="00970897" w:rsidR="003E24FD" w:rsidTr="06AC149B" w14:paraId="13BC467D" w14:textId="77777777">
        <w:tc>
          <w:tcPr>
            <w:tcW w:w="2268" w:type="dxa"/>
          </w:tcPr>
          <w:p w:rsidRPr="00970897" w:rsidR="00023AD0" w:rsidP="00720A2F" w:rsidRDefault="0A080E4B" w14:paraId="16BC900F" w14:textId="2715794D">
            <w:pPr>
              <w:spacing w:line="259" w:lineRule="auto"/>
              <w:rPr>
                <w:rFonts w:ascii="Aptos" w:hAnsi="Aptos"/>
              </w:rPr>
            </w:pPr>
            <w:r w:rsidRPr="00970897">
              <w:rPr>
                <w:rFonts w:ascii="Aptos" w:hAnsi="Aptos"/>
              </w:rPr>
              <w:t xml:space="preserve">International </w:t>
            </w:r>
            <w:r w:rsidRPr="00970897" w:rsidR="2D562FDB">
              <w:rPr>
                <w:rFonts w:ascii="Aptos" w:hAnsi="Aptos"/>
              </w:rPr>
              <w:t xml:space="preserve">Mobility Arrangement </w:t>
            </w:r>
          </w:p>
        </w:tc>
        <w:tc>
          <w:tcPr>
            <w:tcW w:w="1843" w:type="dxa"/>
          </w:tcPr>
          <w:p w:rsidRPr="00970897" w:rsidR="00023AD0" w:rsidP="00720A2F" w:rsidRDefault="001727B9" w14:paraId="5AEF447F" w14:textId="4978E294">
            <w:pPr>
              <w:spacing w:line="259" w:lineRule="auto"/>
              <w:rPr>
                <w:rFonts w:ascii="Aptos" w:hAnsi="Aptos"/>
              </w:rPr>
            </w:pPr>
            <w:r w:rsidRPr="00970897">
              <w:rPr>
                <w:rFonts w:ascii="Aptos" w:hAnsi="Aptos"/>
              </w:rPr>
              <w:t>Low</w:t>
            </w:r>
          </w:p>
        </w:tc>
        <w:tc>
          <w:tcPr>
            <w:tcW w:w="2410" w:type="dxa"/>
          </w:tcPr>
          <w:p w:rsidRPr="00970897" w:rsidR="00023AD0" w:rsidP="00720A2F" w:rsidRDefault="005470A0" w14:paraId="2823AD0E" w14:textId="668690D7">
            <w:pPr>
              <w:spacing w:line="259" w:lineRule="auto"/>
              <w:rPr>
                <w:rFonts w:ascii="Aptos" w:hAnsi="Aptos"/>
              </w:rPr>
            </w:pPr>
            <w:r w:rsidRPr="00970897">
              <w:rPr>
                <w:rFonts w:ascii="Aptos" w:hAnsi="Aptos"/>
              </w:rPr>
              <w:t xml:space="preserve">Partner Proposal Form </w:t>
            </w:r>
            <w:r w:rsidRPr="00970897" w:rsidR="00B83A32">
              <w:rPr>
                <w:rFonts w:ascii="Aptos" w:hAnsi="Aptos"/>
              </w:rPr>
              <w:t xml:space="preserve"> </w:t>
            </w:r>
          </w:p>
        </w:tc>
        <w:tc>
          <w:tcPr>
            <w:tcW w:w="2835" w:type="dxa"/>
          </w:tcPr>
          <w:p w:rsidRPr="00970897" w:rsidR="00023AD0" w:rsidP="00720A2F" w:rsidRDefault="006C409C" w14:paraId="616CF971" w14:textId="77777777">
            <w:pPr>
              <w:spacing w:line="259" w:lineRule="auto"/>
              <w:rPr>
                <w:rFonts w:ascii="Aptos" w:hAnsi="Aptos"/>
              </w:rPr>
            </w:pPr>
            <w:r w:rsidRPr="00970897">
              <w:rPr>
                <w:rFonts w:ascii="Aptos" w:hAnsi="Aptos"/>
              </w:rPr>
              <w:t>FEC</w:t>
            </w:r>
          </w:p>
          <w:p w:rsidRPr="00970897" w:rsidR="00CA7FE7" w:rsidP="00720A2F" w:rsidRDefault="00CA7FE7" w14:paraId="7BB2C1A8" w14:textId="422AB74F">
            <w:pPr>
              <w:spacing w:line="259" w:lineRule="auto"/>
              <w:rPr>
                <w:rFonts w:ascii="Aptos" w:hAnsi="Aptos"/>
              </w:rPr>
            </w:pPr>
            <w:r w:rsidRPr="00970897">
              <w:rPr>
                <w:rFonts w:ascii="Aptos" w:hAnsi="Aptos"/>
              </w:rPr>
              <w:t>POG Sub-Group</w:t>
            </w:r>
            <w:r w:rsidRPr="00970897" w:rsidR="00F5264E">
              <w:rPr>
                <w:rFonts w:ascii="Aptos" w:hAnsi="Aptos"/>
              </w:rPr>
              <w:t xml:space="preserve"> / </w:t>
            </w:r>
            <w:r w:rsidRPr="00970897">
              <w:rPr>
                <w:rFonts w:ascii="Aptos" w:hAnsi="Aptos"/>
              </w:rPr>
              <w:t>POG</w:t>
            </w:r>
          </w:p>
        </w:tc>
      </w:tr>
      <w:tr w:rsidRPr="00970897" w:rsidR="003E24FD" w:rsidTr="06AC149B" w14:paraId="7CA08498" w14:textId="77777777">
        <w:tc>
          <w:tcPr>
            <w:tcW w:w="2268" w:type="dxa"/>
          </w:tcPr>
          <w:p w:rsidRPr="00970897" w:rsidR="00023AD0" w:rsidP="00720A2F" w:rsidRDefault="00976586" w14:paraId="38E8F803" w14:textId="566B44E7">
            <w:pPr>
              <w:spacing w:line="259" w:lineRule="auto"/>
              <w:rPr>
                <w:rFonts w:ascii="Aptos" w:hAnsi="Aptos"/>
              </w:rPr>
            </w:pPr>
            <w:r w:rsidRPr="00970897">
              <w:rPr>
                <w:rFonts w:ascii="Aptos" w:hAnsi="Aptos"/>
              </w:rPr>
              <w:t>Pathway College</w:t>
            </w:r>
          </w:p>
        </w:tc>
        <w:tc>
          <w:tcPr>
            <w:tcW w:w="1843" w:type="dxa"/>
          </w:tcPr>
          <w:p w:rsidRPr="00970897" w:rsidR="00023AD0" w:rsidP="00720A2F" w:rsidRDefault="00976586" w14:paraId="071E68D4" w14:textId="77777777">
            <w:pPr>
              <w:spacing w:line="259" w:lineRule="auto"/>
              <w:rPr>
                <w:rFonts w:ascii="Aptos" w:hAnsi="Aptos"/>
              </w:rPr>
            </w:pPr>
            <w:r w:rsidRPr="00970897">
              <w:rPr>
                <w:rFonts w:ascii="Aptos" w:hAnsi="Aptos"/>
              </w:rPr>
              <w:t>Moderate</w:t>
            </w:r>
            <w:r w:rsidRPr="00970897" w:rsidR="006C409C">
              <w:rPr>
                <w:rFonts w:ascii="Aptos" w:hAnsi="Aptos"/>
              </w:rPr>
              <w:t xml:space="preserve"> (UK)</w:t>
            </w:r>
          </w:p>
          <w:p w:rsidRPr="00970897" w:rsidR="006C409C" w:rsidP="00720A2F" w:rsidRDefault="006C409C" w14:paraId="5C7F5352" w14:textId="4EDA8E88">
            <w:pPr>
              <w:spacing w:line="259" w:lineRule="auto"/>
              <w:rPr>
                <w:rFonts w:ascii="Aptos" w:hAnsi="Aptos"/>
              </w:rPr>
            </w:pPr>
            <w:r w:rsidRPr="00970897">
              <w:rPr>
                <w:rFonts w:ascii="Aptos" w:hAnsi="Aptos"/>
              </w:rPr>
              <w:t>High (Overseas)</w:t>
            </w:r>
          </w:p>
        </w:tc>
        <w:tc>
          <w:tcPr>
            <w:tcW w:w="2410" w:type="dxa"/>
          </w:tcPr>
          <w:p w:rsidRPr="00970897" w:rsidR="00023AD0" w:rsidP="00720A2F" w:rsidRDefault="006C409C" w14:paraId="1BAC4E87" w14:textId="481A2DDF">
            <w:pPr>
              <w:spacing w:line="259" w:lineRule="auto"/>
              <w:rPr>
                <w:rFonts w:ascii="Aptos" w:hAnsi="Aptos"/>
              </w:rPr>
            </w:pPr>
            <w:r w:rsidRPr="00970897">
              <w:rPr>
                <w:rFonts w:ascii="Aptos" w:hAnsi="Aptos"/>
              </w:rPr>
              <w:t xml:space="preserve">Partner Proposal Form </w:t>
            </w:r>
          </w:p>
        </w:tc>
        <w:tc>
          <w:tcPr>
            <w:tcW w:w="2835" w:type="dxa"/>
          </w:tcPr>
          <w:p w:rsidRPr="00970897" w:rsidR="00023AD0" w:rsidP="00720A2F" w:rsidRDefault="00461D1C" w14:paraId="2F78E46B" w14:textId="77777777">
            <w:pPr>
              <w:spacing w:line="259" w:lineRule="auto"/>
              <w:rPr>
                <w:rFonts w:ascii="Aptos" w:hAnsi="Aptos"/>
              </w:rPr>
            </w:pPr>
            <w:r w:rsidRPr="00970897">
              <w:rPr>
                <w:rFonts w:ascii="Aptos" w:hAnsi="Aptos"/>
              </w:rPr>
              <w:t>FEC</w:t>
            </w:r>
          </w:p>
          <w:p w:rsidRPr="00970897" w:rsidR="00461D1C" w:rsidP="00720A2F" w:rsidRDefault="00F5264E" w14:paraId="3C4D4D70" w14:textId="5F806005">
            <w:pPr>
              <w:spacing w:line="259" w:lineRule="auto"/>
              <w:rPr>
                <w:rFonts w:ascii="Aptos" w:hAnsi="Aptos"/>
              </w:rPr>
            </w:pPr>
            <w:r w:rsidRPr="00970897">
              <w:rPr>
                <w:rFonts w:ascii="Aptos" w:hAnsi="Aptos"/>
              </w:rPr>
              <w:t>POG Sub-Group / POG</w:t>
            </w:r>
          </w:p>
        </w:tc>
      </w:tr>
      <w:tr w:rsidRPr="00970897" w:rsidR="003E24FD" w:rsidTr="06AC149B" w14:paraId="22C91B9E" w14:textId="77777777">
        <w:tc>
          <w:tcPr>
            <w:tcW w:w="2268" w:type="dxa"/>
          </w:tcPr>
          <w:p w:rsidRPr="00970897" w:rsidR="00023AD0" w:rsidP="00720A2F" w:rsidRDefault="00461D1C" w14:paraId="350BC34A" w14:textId="3C15C6DE">
            <w:pPr>
              <w:spacing w:line="259" w:lineRule="auto"/>
              <w:rPr>
                <w:rFonts w:ascii="Aptos" w:hAnsi="Aptos"/>
              </w:rPr>
            </w:pPr>
            <w:r w:rsidRPr="00970897">
              <w:rPr>
                <w:rFonts w:ascii="Aptos" w:hAnsi="Aptos"/>
              </w:rPr>
              <w:t>Validated Provision</w:t>
            </w:r>
          </w:p>
        </w:tc>
        <w:tc>
          <w:tcPr>
            <w:tcW w:w="1843" w:type="dxa"/>
          </w:tcPr>
          <w:p w:rsidRPr="00970897" w:rsidR="00023AD0" w:rsidP="00720A2F" w:rsidRDefault="00461D1C" w14:paraId="4E25D0A8" w14:textId="77777777">
            <w:pPr>
              <w:spacing w:line="259" w:lineRule="auto"/>
              <w:rPr>
                <w:rFonts w:ascii="Aptos" w:hAnsi="Aptos"/>
              </w:rPr>
            </w:pPr>
            <w:r w:rsidRPr="00970897">
              <w:rPr>
                <w:rFonts w:ascii="Aptos" w:hAnsi="Aptos"/>
              </w:rPr>
              <w:t>Moderate</w:t>
            </w:r>
            <w:r w:rsidRPr="00970897" w:rsidR="00FA4950">
              <w:rPr>
                <w:rFonts w:ascii="Aptos" w:hAnsi="Aptos"/>
              </w:rPr>
              <w:t xml:space="preserve"> (UK)</w:t>
            </w:r>
          </w:p>
          <w:p w:rsidRPr="00970897" w:rsidR="00FA4950" w:rsidP="00720A2F" w:rsidRDefault="00FA4950" w14:paraId="1F4FC254" w14:textId="054486E2">
            <w:pPr>
              <w:spacing w:line="259" w:lineRule="auto"/>
              <w:rPr>
                <w:rFonts w:ascii="Aptos" w:hAnsi="Aptos"/>
              </w:rPr>
            </w:pPr>
            <w:r w:rsidRPr="00970897">
              <w:rPr>
                <w:rFonts w:ascii="Aptos" w:hAnsi="Aptos"/>
              </w:rPr>
              <w:t>High (Overseas)</w:t>
            </w:r>
          </w:p>
        </w:tc>
        <w:tc>
          <w:tcPr>
            <w:tcW w:w="2410" w:type="dxa"/>
          </w:tcPr>
          <w:p w:rsidRPr="00970897" w:rsidR="00023AD0" w:rsidP="0055486F" w:rsidRDefault="00461D1C" w14:paraId="51DEDF31" w14:textId="163D8B58">
            <w:pPr>
              <w:spacing w:line="259" w:lineRule="auto"/>
              <w:jc w:val="both"/>
              <w:rPr>
                <w:rFonts w:ascii="Aptos" w:hAnsi="Aptos"/>
              </w:rPr>
            </w:pPr>
            <w:r w:rsidRPr="00970897">
              <w:rPr>
                <w:rFonts w:ascii="Aptos" w:hAnsi="Aptos"/>
              </w:rPr>
              <w:t>Partner Proposal Form</w:t>
            </w:r>
          </w:p>
        </w:tc>
        <w:tc>
          <w:tcPr>
            <w:tcW w:w="2835" w:type="dxa"/>
          </w:tcPr>
          <w:p w:rsidRPr="00970897" w:rsidR="004365E6" w:rsidP="004365E6" w:rsidRDefault="004365E6" w14:paraId="73BC45AE" w14:textId="77777777">
            <w:pPr>
              <w:spacing w:line="259" w:lineRule="auto"/>
              <w:rPr>
                <w:rFonts w:ascii="Aptos" w:hAnsi="Aptos"/>
              </w:rPr>
            </w:pPr>
            <w:r w:rsidRPr="00970897">
              <w:rPr>
                <w:rFonts w:ascii="Aptos" w:hAnsi="Aptos"/>
              </w:rPr>
              <w:t>FEC</w:t>
            </w:r>
          </w:p>
          <w:p w:rsidRPr="00970897" w:rsidR="00023AD0" w:rsidP="004365E6" w:rsidRDefault="00F5264E" w14:paraId="6E2529FF" w14:textId="024C307A">
            <w:pPr>
              <w:spacing w:line="259" w:lineRule="auto"/>
              <w:rPr>
                <w:rFonts w:ascii="Aptos" w:hAnsi="Aptos"/>
              </w:rPr>
            </w:pPr>
            <w:r w:rsidRPr="00970897">
              <w:rPr>
                <w:rFonts w:ascii="Aptos" w:hAnsi="Aptos"/>
              </w:rPr>
              <w:t>POG Sub-Group / POG</w:t>
            </w:r>
          </w:p>
        </w:tc>
      </w:tr>
      <w:tr w:rsidRPr="00970897" w:rsidR="003E24FD" w:rsidTr="06AC149B" w14:paraId="47717564" w14:textId="77777777">
        <w:tc>
          <w:tcPr>
            <w:tcW w:w="2268" w:type="dxa"/>
          </w:tcPr>
          <w:p w:rsidRPr="00970897" w:rsidR="008E4D7F" w:rsidP="00720A2F" w:rsidRDefault="008E4D7F" w14:paraId="2B8AAA76" w14:textId="4BE680E5">
            <w:pPr>
              <w:spacing w:line="259" w:lineRule="auto"/>
              <w:rPr>
                <w:rFonts w:ascii="Aptos" w:hAnsi="Aptos"/>
              </w:rPr>
            </w:pPr>
            <w:r w:rsidRPr="00970897">
              <w:rPr>
                <w:rFonts w:ascii="Aptos" w:hAnsi="Aptos"/>
              </w:rPr>
              <w:t>Dual Award</w:t>
            </w:r>
          </w:p>
        </w:tc>
        <w:tc>
          <w:tcPr>
            <w:tcW w:w="1843" w:type="dxa"/>
          </w:tcPr>
          <w:p w:rsidRPr="00970897" w:rsidR="008E4D7F" w:rsidP="00720A2F" w:rsidRDefault="008E4D7F" w14:paraId="59AD5CD4" w14:textId="77777777">
            <w:pPr>
              <w:spacing w:line="259" w:lineRule="auto"/>
              <w:rPr>
                <w:rFonts w:ascii="Aptos" w:hAnsi="Aptos"/>
              </w:rPr>
            </w:pPr>
            <w:r w:rsidRPr="00970897">
              <w:rPr>
                <w:rFonts w:ascii="Aptos" w:hAnsi="Aptos"/>
              </w:rPr>
              <w:t>Moderate (UK)</w:t>
            </w:r>
          </w:p>
          <w:p w:rsidRPr="00970897" w:rsidR="008E4D7F" w:rsidP="00720A2F" w:rsidRDefault="008E4D7F" w14:paraId="01BA3CA0" w14:textId="074BEDD3">
            <w:pPr>
              <w:spacing w:line="259" w:lineRule="auto"/>
              <w:rPr>
                <w:rFonts w:ascii="Aptos" w:hAnsi="Aptos"/>
              </w:rPr>
            </w:pPr>
            <w:r w:rsidRPr="00970897">
              <w:rPr>
                <w:rFonts w:ascii="Aptos" w:hAnsi="Aptos"/>
              </w:rPr>
              <w:t>High (Overseas)</w:t>
            </w:r>
          </w:p>
        </w:tc>
        <w:tc>
          <w:tcPr>
            <w:tcW w:w="2410" w:type="dxa"/>
          </w:tcPr>
          <w:p w:rsidRPr="00970897" w:rsidR="008E4D7F" w:rsidP="00720A2F" w:rsidRDefault="00445F25" w14:paraId="60B46BBD" w14:textId="2D7C17E8">
            <w:pPr>
              <w:spacing w:line="259" w:lineRule="auto"/>
              <w:rPr>
                <w:rFonts w:ascii="Aptos" w:hAnsi="Aptos"/>
              </w:rPr>
            </w:pPr>
            <w:r w:rsidRPr="00970897">
              <w:rPr>
                <w:rFonts w:ascii="Aptos" w:hAnsi="Aptos"/>
              </w:rPr>
              <w:t>Partner Proposal Form</w:t>
            </w:r>
          </w:p>
        </w:tc>
        <w:tc>
          <w:tcPr>
            <w:tcW w:w="2835" w:type="dxa"/>
          </w:tcPr>
          <w:p w:rsidRPr="00970897" w:rsidR="008E4D7F" w:rsidP="004365E6" w:rsidRDefault="00445F25" w14:paraId="7B45D6E2" w14:textId="77777777">
            <w:pPr>
              <w:spacing w:line="259" w:lineRule="auto"/>
              <w:rPr>
                <w:rFonts w:ascii="Aptos" w:hAnsi="Aptos"/>
              </w:rPr>
            </w:pPr>
            <w:r w:rsidRPr="00970897">
              <w:rPr>
                <w:rFonts w:ascii="Aptos" w:hAnsi="Aptos"/>
              </w:rPr>
              <w:t>FEC</w:t>
            </w:r>
          </w:p>
          <w:p w:rsidRPr="00970897" w:rsidR="00445F25" w:rsidP="004365E6" w:rsidRDefault="00F5264E" w14:paraId="0496128C" w14:textId="6F045356">
            <w:pPr>
              <w:spacing w:line="259" w:lineRule="auto"/>
              <w:rPr>
                <w:rFonts w:ascii="Aptos" w:hAnsi="Aptos"/>
              </w:rPr>
            </w:pPr>
            <w:r w:rsidRPr="00970897">
              <w:rPr>
                <w:rFonts w:ascii="Aptos" w:hAnsi="Aptos"/>
              </w:rPr>
              <w:t>POG Sub-Group / POG</w:t>
            </w:r>
          </w:p>
        </w:tc>
      </w:tr>
      <w:tr w:rsidRPr="00970897" w:rsidR="003E24FD" w:rsidTr="06AC149B" w14:paraId="6BEBD653" w14:textId="77777777">
        <w:tc>
          <w:tcPr>
            <w:tcW w:w="2268" w:type="dxa"/>
          </w:tcPr>
          <w:p w:rsidRPr="00970897" w:rsidR="00023AD0" w:rsidP="00720A2F" w:rsidRDefault="00DB2ECC" w14:paraId="1835392B" w14:textId="0BC37E23">
            <w:pPr>
              <w:spacing w:line="259" w:lineRule="auto"/>
              <w:rPr>
                <w:rFonts w:ascii="Aptos" w:hAnsi="Aptos"/>
              </w:rPr>
            </w:pPr>
            <w:r w:rsidRPr="00970897">
              <w:rPr>
                <w:rFonts w:ascii="Aptos" w:hAnsi="Aptos"/>
              </w:rPr>
              <w:t>Full &amp; Joint Franchise</w:t>
            </w:r>
          </w:p>
        </w:tc>
        <w:tc>
          <w:tcPr>
            <w:tcW w:w="1843" w:type="dxa"/>
          </w:tcPr>
          <w:p w:rsidRPr="00970897" w:rsidR="00023AD0" w:rsidP="00720A2F" w:rsidRDefault="00DB2ECC" w14:paraId="4CDEE603" w14:textId="55985EC7">
            <w:pPr>
              <w:spacing w:line="259" w:lineRule="auto"/>
              <w:rPr>
                <w:rFonts w:ascii="Aptos" w:hAnsi="Aptos"/>
              </w:rPr>
            </w:pPr>
            <w:r w:rsidRPr="00970897">
              <w:rPr>
                <w:rFonts w:ascii="Aptos" w:hAnsi="Aptos"/>
              </w:rPr>
              <w:t>Moderate</w:t>
            </w:r>
          </w:p>
        </w:tc>
        <w:tc>
          <w:tcPr>
            <w:tcW w:w="2410" w:type="dxa"/>
          </w:tcPr>
          <w:p w:rsidRPr="00970897" w:rsidR="00023AD0" w:rsidP="00720A2F" w:rsidRDefault="00DB2ECC" w14:paraId="1E2ACE32" w14:textId="1B1F7125">
            <w:pPr>
              <w:spacing w:line="259" w:lineRule="auto"/>
              <w:rPr>
                <w:rFonts w:ascii="Aptos" w:hAnsi="Aptos"/>
              </w:rPr>
            </w:pPr>
            <w:r w:rsidRPr="00970897">
              <w:rPr>
                <w:rFonts w:ascii="Aptos" w:hAnsi="Aptos"/>
              </w:rPr>
              <w:t xml:space="preserve">Partner Proposal Form </w:t>
            </w:r>
          </w:p>
        </w:tc>
        <w:tc>
          <w:tcPr>
            <w:tcW w:w="2835" w:type="dxa"/>
          </w:tcPr>
          <w:p w:rsidRPr="00970897" w:rsidR="004365E6" w:rsidP="004365E6" w:rsidRDefault="004365E6" w14:paraId="63865110" w14:textId="77777777">
            <w:pPr>
              <w:spacing w:line="259" w:lineRule="auto"/>
              <w:rPr>
                <w:rFonts w:ascii="Aptos" w:hAnsi="Aptos"/>
              </w:rPr>
            </w:pPr>
            <w:r w:rsidRPr="00970897">
              <w:rPr>
                <w:rFonts w:ascii="Aptos" w:hAnsi="Aptos"/>
              </w:rPr>
              <w:t>FEC</w:t>
            </w:r>
          </w:p>
          <w:p w:rsidRPr="00970897" w:rsidR="00023AD0" w:rsidP="004365E6" w:rsidRDefault="00F5264E" w14:paraId="6B35041E" w14:textId="581964A5">
            <w:pPr>
              <w:spacing w:line="259" w:lineRule="auto"/>
              <w:rPr>
                <w:rFonts w:ascii="Aptos" w:hAnsi="Aptos"/>
              </w:rPr>
            </w:pPr>
            <w:r w:rsidRPr="00970897">
              <w:rPr>
                <w:rFonts w:ascii="Aptos" w:hAnsi="Aptos"/>
              </w:rPr>
              <w:t>POG Sub-Group / POG</w:t>
            </w:r>
          </w:p>
        </w:tc>
      </w:tr>
      <w:tr w:rsidRPr="00970897" w:rsidR="003E24FD" w:rsidTr="06AC149B" w14:paraId="5387E793" w14:textId="77777777">
        <w:tc>
          <w:tcPr>
            <w:tcW w:w="2268" w:type="dxa"/>
          </w:tcPr>
          <w:p w:rsidRPr="00970897" w:rsidR="00023AD0" w:rsidP="00720A2F" w:rsidRDefault="00DB2ECC" w14:paraId="518A2FDA" w14:textId="6EEF7859">
            <w:pPr>
              <w:spacing w:line="259" w:lineRule="auto"/>
              <w:rPr>
                <w:rFonts w:ascii="Aptos" w:hAnsi="Aptos"/>
              </w:rPr>
            </w:pPr>
            <w:r w:rsidRPr="00970897">
              <w:rPr>
                <w:rFonts w:ascii="Aptos" w:hAnsi="Aptos"/>
              </w:rPr>
              <w:t>Direct Delivery</w:t>
            </w:r>
          </w:p>
        </w:tc>
        <w:tc>
          <w:tcPr>
            <w:tcW w:w="1843" w:type="dxa"/>
          </w:tcPr>
          <w:p w:rsidRPr="00970897" w:rsidR="00023AD0" w:rsidP="00720A2F" w:rsidRDefault="00DB2ECC" w14:paraId="3D5AA838" w14:textId="2F0757E2">
            <w:pPr>
              <w:spacing w:line="259" w:lineRule="auto"/>
              <w:rPr>
                <w:rFonts w:ascii="Aptos" w:hAnsi="Aptos"/>
              </w:rPr>
            </w:pPr>
            <w:r w:rsidRPr="00970897">
              <w:rPr>
                <w:rFonts w:ascii="Aptos" w:hAnsi="Aptos"/>
              </w:rPr>
              <w:t>Moderate</w:t>
            </w:r>
          </w:p>
        </w:tc>
        <w:tc>
          <w:tcPr>
            <w:tcW w:w="2410" w:type="dxa"/>
          </w:tcPr>
          <w:p w:rsidRPr="00970897" w:rsidR="00023AD0" w:rsidP="00720A2F" w:rsidRDefault="00DB2ECC" w14:paraId="59F44701" w14:textId="4856E36A">
            <w:pPr>
              <w:spacing w:line="259" w:lineRule="auto"/>
              <w:rPr>
                <w:rFonts w:ascii="Aptos" w:hAnsi="Aptos"/>
              </w:rPr>
            </w:pPr>
            <w:r w:rsidRPr="00970897">
              <w:rPr>
                <w:rFonts w:ascii="Aptos" w:hAnsi="Aptos"/>
              </w:rPr>
              <w:t>Partner Proposal Form</w:t>
            </w:r>
          </w:p>
        </w:tc>
        <w:tc>
          <w:tcPr>
            <w:tcW w:w="2835" w:type="dxa"/>
          </w:tcPr>
          <w:p w:rsidRPr="00970897" w:rsidR="004365E6" w:rsidP="004365E6" w:rsidRDefault="004365E6" w14:paraId="187A83F6" w14:textId="77777777">
            <w:pPr>
              <w:spacing w:line="259" w:lineRule="auto"/>
              <w:rPr>
                <w:rFonts w:ascii="Aptos" w:hAnsi="Aptos"/>
              </w:rPr>
            </w:pPr>
            <w:r w:rsidRPr="00970897">
              <w:rPr>
                <w:rFonts w:ascii="Aptos" w:hAnsi="Aptos"/>
              </w:rPr>
              <w:t>FEC</w:t>
            </w:r>
          </w:p>
          <w:p w:rsidRPr="00970897" w:rsidR="00023AD0" w:rsidP="004365E6" w:rsidRDefault="00F5264E" w14:paraId="0B54E954" w14:textId="05F627CF">
            <w:pPr>
              <w:spacing w:line="259" w:lineRule="auto"/>
              <w:rPr>
                <w:rFonts w:ascii="Aptos" w:hAnsi="Aptos"/>
              </w:rPr>
            </w:pPr>
            <w:r w:rsidRPr="00970897">
              <w:rPr>
                <w:rFonts w:ascii="Aptos" w:hAnsi="Aptos"/>
              </w:rPr>
              <w:t>POG Sub-Group / POG</w:t>
            </w:r>
          </w:p>
        </w:tc>
      </w:tr>
      <w:tr w:rsidRPr="00970897" w:rsidR="003E24FD" w:rsidTr="06AC149B" w14:paraId="051BB675" w14:textId="77777777">
        <w:tc>
          <w:tcPr>
            <w:tcW w:w="2268" w:type="dxa"/>
          </w:tcPr>
          <w:p w:rsidRPr="00970897" w:rsidR="00DB2ECC" w:rsidP="00720A2F" w:rsidRDefault="00F731F8" w14:paraId="4DA10122" w14:textId="418F3CEC">
            <w:pPr>
              <w:spacing w:line="259" w:lineRule="auto"/>
              <w:rPr>
                <w:rFonts w:ascii="Aptos" w:hAnsi="Aptos"/>
              </w:rPr>
            </w:pPr>
            <w:r w:rsidRPr="00970897">
              <w:rPr>
                <w:rFonts w:ascii="Aptos" w:hAnsi="Aptos"/>
              </w:rPr>
              <w:t>Articulation agreement</w:t>
            </w:r>
          </w:p>
        </w:tc>
        <w:tc>
          <w:tcPr>
            <w:tcW w:w="1843" w:type="dxa"/>
          </w:tcPr>
          <w:p w:rsidRPr="00970897" w:rsidR="00DB2ECC" w:rsidP="00720A2F" w:rsidRDefault="00DB2ECC" w14:paraId="34B551BD" w14:textId="598AC959">
            <w:pPr>
              <w:spacing w:line="259" w:lineRule="auto"/>
              <w:rPr>
                <w:rFonts w:ascii="Aptos" w:hAnsi="Aptos"/>
              </w:rPr>
            </w:pPr>
            <w:r w:rsidRPr="00970897">
              <w:rPr>
                <w:rFonts w:ascii="Aptos" w:hAnsi="Aptos"/>
              </w:rPr>
              <w:t>Moderate</w:t>
            </w:r>
            <w:r w:rsidRPr="00970897" w:rsidR="00D407BE">
              <w:rPr>
                <w:rFonts w:ascii="Aptos" w:hAnsi="Aptos"/>
              </w:rPr>
              <w:t xml:space="preserve"> / Low</w:t>
            </w:r>
          </w:p>
        </w:tc>
        <w:tc>
          <w:tcPr>
            <w:tcW w:w="2410" w:type="dxa"/>
          </w:tcPr>
          <w:p w:rsidRPr="00970897" w:rsidR="00DB2ECC" w:rsidP="00720A2F" w:rsidRDefault="004365E6" w14:paraId="2B0D9814" w14:textId="180C3890">
            <w:pPr>
              <w:spacing w:line="259" w:lineRule="auto"/>
              <w:rPr>
                <w:rFonts w:ascii="Aptos" w:hAnsi="Aptos"/>
              </w:rPr>
            </w:pPr>
            <w:r w:rsidRPr="00970897">
              <w:rPr>
                <w:rFonts w:ascii="Aptos" w:hAnsi="Aptos"/>
              </w:rPr>
              <w:t>Partner Proposal Form</w:t>
            </w:r>
          </w:p>
        </w:tc>
        <w:tc>
          <w:tcPr>
            <w:tcW w:w="2835" w:type="dxa"/>
          </w:tcPr>
          <w:p w:rsidRPr="00970897" w:rsidR="004365E6" w:rsidP="004365E6" w:rsidRDefault="004365E6" w14:paraId="405070D0" w14:textId="77777777">
            <w:pPr>
              <w:spacing w:line="259" w:lineRule="auto"/>
              <w:rPr>
                <w:rFonts w:ascii="Aptos" w:hAnsi="Aptos"/>
              </w:rPr>
            </w:pPr>
            <w:r w:rsidRPr="00970897">
              <w:rPr>
                <w:rFonts w:ascii="Aptos" w:hAnsi="Aptos"/>
              </w:rPr>
              <w:t>FEC</w:t>
            </w:r>
          </w:p>
          <w:p w:rsidRPr="00970897" w:rsidR="00DB2ECC" w:rsidP="004365E6" w:rsidRDefault="00F5264E" w14:paraId="438FF7A1" w14:textId="344B5373">
            <w:pPr>
              <w:spacing w:line="259" w:lineRule="auto"/>
              <w:rPr>
                <w:rFonts w:ascii="Aptos" w:hAnsi="Aptos"/>
              </w:rPr>
            </w:pPr>
            <w:r w:rsidRPr="00970897">
              <w:rPr>
                <w:rFonts w:ascii="Aptos" w:hAnsi="Aptos"/>
              </w:rPr>
              <w:t>POG Sub-Group / POG</w:t>
            </w:r>
          </w:p>
        </w:tc>
      </w:tr>
      <w:tr w:rsidRPr="00970897" w:rsidR="45E727F7" w:rsidTr="06AC149B" w14:paraId="4AFF65EC" w14:textId="77777777">
        <w:trPr>
          <w:trHeight w:val="300"/>
        </w:trPr>
        <w:tc>
          <w:tcPr>
            <w:tcW w:w="2268" w:type="dxa"/>
          </w:tcPr>
          <w:p w:rsidRPr="00970897" w:rsidR="07161D26" w:rsidP="3AFCAD60" w:rsidRDefault="00F731F8" w14:paraId="2D4765EF" w14:textId="7FCE3742">
            <w:pPr>
              <w:rPr>
                <w:rFonts w:ascii="Aptos" w:hAnsi="Aptos" w:cs="Arial"/>
              </w:rPr>
            </w:pPr>
            <w:r w:rsidRPr="00970897">
              <w:rPr>
                <w:rFonts w:ascii="Aptos" w:hAnsi="Aptos"/>
              </w:rPr>
              <w:t>Articulation agreement</w:t>
            </w:r>
            <w:r w:rsidRPr="00970897" w:rsidR="07161D26">
              <w:rPr>
                <w:rFonts w:ascii="Aptos" w:hAnsi="Aptos"/>
              </w:rPr>
              <w:t xml:space="preserve"> with additional (Joint) provision (e.g., Chinese </w:t>
            </w:r>
            <w:proofErr w:type="spellStart"/>
            <w:r w:rsidRPr="00970897" w:rsidR="07161D26">
              <w:rPr>
                <w:rFonts w:ascii="Aptos" w:hAnsi="Aptos"/>
              </w:rPr>
              <w:t>MoE</w:t>
            </w:r>
            <w:proofErr w:type="spellEnd"/>
            <w:r w:rsidRPr="00970897" w:rsidR="07161D26">
              <w:rPr>
                <w:rFonts w:ascii="Aptos" w:hAnsi="Aptos"/>
              </w:rPr>
              <w:t>)</w:t>
            </w:r>
          </w:p>
          <w:p w:rsidRPr="00970897" w:rsidR="24C5BC97" w:rsidP="45E727F7" w:rsidRDefault="24C5BC97" w14:paraId="2265F27E" w14:textId="06B4F305">
            <w:pPr>
              <w:spacing w:line="259" w:lineRule="auto"/>
              <w:rPr>
                <w:rFonts w:ascii="Aptos" w:hAnsi="Aptos"/>
              </w:rPr>
            </w:pPr>
          </w:p>
        </w:tc>
        <w:tc>
          <w:tcPr>
            <w:tcW w:w="1843" w:type="dxa"/>
          </w:tcPr>
          <w:p w:rsidRPr="00970897" w:rsidR="45E727F7" w:rsidP="45E727F7" w:rsidRDefault="07161D26" w14:paraId="48550DFB" w14:textId="0FE9C47A">
            <w:pPr>
              <w:spacing w:line="259" w:lineRule="auto"/>
              <w:rPr>
                <w:rFonts w:ascii="Aptos" w:hAnsi="Aptos"/>
              </w:rPr>
            </w:pPr>
            <w:r w:rsidRPr="00970897">
              <w:rPr>
                <w:rFonts w:ascii="Aptos" w:hAnsi="Aptos"/>
              </w:rPr>
              <w:t>Moderate</w:t>
            </w:r>
          </w:p>
        </w:tc>
        <w:tc>
          <w:tcPr>
            <w:tcW w:w="2410" w:type="dxa"/>
          </w:tcPr>
          <w:p w:rsidRPr="00970897" w:rsidR="45E727F7" w:rsidP="45E727F7" w:rsidRDefault="07161D26" w14:paraId="1F102B11" w14:textId="62CDA3F4">
            <w:pPr>
              <w:spacing w:line="259" w:lineRule="auto"/>
              <w:rPr>
                <w:rFonts w:ascii="Aptos" w:hAnsi="Aptos"/>
              </w:rPr>
            </w:pPr>
            <w:r w:rsidRPr="00970897">
              <w:rPr>
                <w:rFonts w:ascii="Aptos" w:hAnsi="Aptos"/>
              </w:rPr>
              <w:t>Partner Proposal Form</w:t>
            </w:r>
          </w:p>
        </w:tc>
        <w:tc>
          <w:tcPr>
            <w:tcW w:w="2835" w:type="dxa"/>
          </w:tcPr>
          <w:p w:rsidRPr="00970897" w:rsidR="45E727F7" w:rsidP="45E727F7" w:rsidRDefault="07161D26" w14:paraId="5C5DDEF9" w14:textId="2EDD88D5">
            <w:pPr>
              <w:spacing w:line="259" w:lineRule="auto"/>
              <w:rPr>
                <w:rFonts w:ascii="Aptos" w:hAnsi="Aptos"/>
              </w:rPr>
            </w:pPr>
            <w:r w:rsidRPr="00970897">
              <w:rPr>
                <w:rFonts w:ascii="Aptos" w:hAnsi="Aptos"/>
              </w:rPr>
              <w:t xml:space="preserve">FEC </w:t>
            </w:r>
            <w:r w:rsidRPr="00970897">
              <w:rPr>
                <w:rFonts w:ascii="Aptos" w:hAnsi="Aptos"/>
              </w:rPr>
              <w:br/>
            </w:r>
            <w:r w:rsidRPr="00970897" w:rsidR="58090957">
              <w:rPr>
                <w:rFonts w:ascii="Aptos" w:hAnsi="Aptos"/>
              </w:rPr>
              <w:t>POG Sub-Group / POG</w:t>
            </w:r>
          </w:p>
        </w:tc>
      </w:tr>
    </w:tbl>
    <w:p w:rsidRPr="00970897" w:rsidR="00597380" w:rsidP="004365E6" w:rsidRDefault="00454568" w14:paraId="4DC0EF9F" w14:textId="1532F7F7">
      <w:pPr>
        <w:spacing w:line="259" w:lineRule="auto"/>
        <w:ind w:firstLine="720"/>
        <w:rPr>
          <w:rFonts w:ascii="Aptos" w:hAnsi="Aptos"/>
          <w:b/>
          <w:bCs/>
        </w:rPr>
      </w:pPr>
      <w:r w:rsidRPr="00970897">
        <w:rPr>
          <w:rFonts w:ascii="Aptos" w:hAnsi="Aptos"/>
          <w:b/>
          <w:bCs/>
        </w:rPr>
        <w:t>Table 6: Partnership Template Grid</w:t>
      </w:r>
    </w:p>
    <w:p w:rsidRPr="00970897" w:rsidR="00454568" w:rsidP="00720A2F" w:rsidRDefault="00454568" w14:paraId="2D196382" w14:textId="77777777">
      <w:pPr>
        <w:spacing w:line="259" w:lineRule="auto"/>
        <w:rPr>
          <w:rFonts w:ascii="Aptos" w:hAnsi="Aptos"/>
        </w:rPr>
      </w:pPr>
    </w:p>
    <w:p w:rsidRPr="00970897" w:rsidR="00667CC9" w:rsidP="00720A2F" w:rsidRDefault="00074746" w14:paraId="2A7E9BD8" w14:textId="1BB254E3">
      <w:pPr>
        <w:spacing w:line="259" w:lineRule="auto"/>
        <w:ind w:left="720" w:hanging="720"/>
        <w:rPr>
          <w:rFonts w:ascii="Aptos" w:hAnsi="Aptos" w:cs="Arial"/>
        </w:rPr>
      </w:pPr>
      <w:r w:rsidRPr="00970897">
        <w:rPr>
          <w:rFonts w:ascii="Aptos" w:hAnsi="Aptos" w:cs="Arial"/>
        </w:rPr>
        <w:t>2.6</w:t>
      </w:r>
      <w:r w:rsidRPr="00970897" w:rsidR="00667CC9">
        <w:rPr>
          <w:rFonts w:ascii="Aptos" w:hAnsi="Aptos" w:cs="Arial"/>
        </w:rPr>
        <w:t>.1</w:t>
      </w:r>
      <w:r w:rsidRPr="00970897" w:rsidR="00667CC9">
        <w:rPr>
          <w:rFonts w:ascii="Aptos" w:hAnsi="Aptos" w:cs="Arial"/>
        </w:rPr>
        <w:tab/>
      </w:r>
      <w:r w:rsidRPr="00970897" w:rsidR="00667CC9">
        <w:rPr>
          <w:rFonts w:ascii="Aptos" w:hAnsi="Aptos" w:cs="Arial"/>
          <w:iCs/>
        </w:rPr>
        <w:t>Partner Proposal Form</w:t>
      </w:r>
    </w:p>
    <w:p w:rsidRPr="00970897" w:rsidR="00667CC9" w:rsidP="00720A2F" w:rsidRDefault="00667CC9" w14:paraId="562D72A0" w14:textId="2DDCF29E">
      <w:pPr>
        <w:spacing w:line="259" w:lineRule="auto"/>
        <w:ind w:left="720" w:hanging="720"/>
        <w:rPr>
          <w:rFonts w:ascii="Aptos" w:hAnsi="Aptos" w:cs="Arial"/>
        </w:rPr>
      </w:pPr>
    </w:p>
    <w:p w:rsidRPr="00970897" w:rsidR="00667CC9" w:rsidP="00D87208" w:rsidRDefault="005969E4" w14:paraId="20E85D5A" w14:textId="54895058">
      <w:pPr>
        <w:spacing w:line="259" w:lineRule="auto"/>
        <w:ind w:left="720"/>
        <w:rPr>
          <w:rFonts w:ascii="Aptos" w:hAnsi="Aptos" w:cs="Arial"/>
        </w:rPr>
      </w:pPr>
      <w:r w:rsidRPr="00970897">
        <w:rPr>
          <w:rFonts w:ascii="Aptos" w:hAnsi="Aptos" w:cs="Arial"/>
        </w:rPr>
        <w:t xml:space="preserve">Applications </w:t>
      </w:r>
      <w:r w:rsidRPr="00970897" w:rsidR="00992A30">
        <w:rPr>
          <w:rFonts w:ascii="Aptos" w:hAnsi="Aptos" w:cs="Arial"/>
        </w:rPr>
        <w:t>for Strategic Approval must be submitted using the Partner Proposal Form, which is normally completed by the designated academic lead from the</w:t>
      </w:r>
      <w:r w:rsidRPr="00970897" w:rsidR="00667CC9">
        <w:rPr>
          <w:rFonts w:ascii="Aptos" w:hAnsi="Aptos" w:cs="Arial"/>
        </w:rPr>
        <w:t xml:space="preserve"> </w:t>
      </w:r>
      <w:r w:rsidRPr="00970897" w:rsidR="00E77EB2">
        <w:rPr>
          <w:rFonts w:ascii="Aptos" w:hAnsi="Aptos" w:cs="Arial"/>
        </w:rPr>
        <w:t>proposing f</w:t>
      </w:r>
      <w:r w:rsidRPr="00970897" w:rsidR="00ED510D">
        <w:rPr>
          <w:rFonts w:ascii="Aptos" w:hAnsi="Aptos" w:cs="Arial"/>
        </w:rPr>
        <w:t>aculty</w:t>
      </w:r>
      <w:r w:rsidRPr="00970897" w:rsidR="00667CC9">
        <w:rPr>
          <w:rFonts w:ascii="Aptos" w:hAnsi="Aptos" w:cs="Arial"/>
        </w:rPr>
        <w:t>.</w:t>
      </w:r>
      <w:r w:rsidRPr="00970897" w:rsidR="00ED510D">
        <w:rPr>
          <w:rFonts w:ascii="Aptos" w:hAnsi="Aptos" w:cs="Arial"/>
        </w:rPr>
        <w:t xml:space="preserve"> </w:t>
      </w:r>
      <w:r w:rsidRPr="00970897" w:rsidR="00604FA6">
        <w:rPr>
          <w:rFonts w:ascii="Aptos" w:hAnsi="Aptos" w:cs="Arial"/>
        </w:rPr>
        <w:t xml:space="preserve">This </w:t>
      </w:r>
      <w:r w:rsidRPr="00970897" w:rsidR="00992A30">
        <w:rPr>
          <w:rFonts w:ascii="Aptos" w:hAnsi="Aptos" w:cs="Arial"/>
        </w:rPr>
        <w:t xml:space="preserve">requirement </w:t>
      </w:r>
      <w:r w:rsidRPr="00970897" w:rsidR="009D6CA7">
        <w:rPr>
          <w:rFonts w:ascii="Aptos" w:hAnsi="Aptos" w:cs="Arial"/>
        </w:rPr>
        <w:t>applies to</w:t>
      </w:r>
      <w:r w:rsidRPr="00970897" w:rsidR="00604FA6">
        <w:rPr>
          <w:rFonts w:ascii="Aptos" w:hAnsi="Aptos" w:cs="Arial"/>
        </w:rPr>
        <w:t xml:space="preserve"> all formal partnerships, as defined in </w:t>
      </w:r>
      <w:hyperlink w:anchor="_1.3_Definitions_and">
        <w:r w:rsidRPr="00970897" w:rsidR="009D6CA7">
          <w:rPr>
            <w:rStyle w:val="Hyperlink"/>
            <w:rFonts w:ascii="Aptos" w:hAnsi="Aptos" w:cs="Arial"/>
            <w:color w:val="auto"/>
          </w:rPr>
          <w:t>s</w:t>
        </w:r>
        <w:r w:rsidRPr="00970897" w:rsidR="00604FA6">
          <w:rPr>
            <w:rStyle w:val="Hyperlink"/>
            <w:rFonts w:ascii="Aptos" w:hAnsi="Aptos" w:cs="Arial"/>
            <w:color w:val="auto"/>
          </w:rPr>
          <w:t>ection 1</w:t>
        </w:r>
      </w:hyperlink>
      <w:r w:rsidRPr="00970897" w:rsidR="00BD23EF">
        <w:rPr>
          <w:rFonts w:ascii="Aptos" w:hAnsi="Aptos" w:cs="Arial"/>
        </w:rPr>
        <w:t xml:space="preserve">. </w:t>
      </w:r>
    </w:p>
    <w:p w:rsidRPr="00970897" w:rsidR="00667CC9" w:rsidP="00D87208" w:rsidRDefault="00667CC9" w14:paraId="0D521AF8" w14:textId="23C1A437">
      <w:pPr>
        <w:spacing w:line="259" w:lineRule="auto"/>
        <w:ind w:left="720"/>
        <w:rPr>
          <w:rFonts w:ascii="Aptos" w:hAnsi="Aptos" w:cs="Arial"/>
        </w:rPr>
      </w:pPr>
    </w:p>
    <w:p w:rsidRPr="00970897" w:rsidR="009C515C" w:rsidP="00720A2F" w:rsidRDefault="00B05246" w14:paraId="01CE3DBA" w14:textId="6AB9891D">
      <w:pPr>
        <w:spacing w:line="259" w:lineRule="auto"/>
        <w:ind w:left="720"/>
        <w:rPr>
          <w:rFonts w:ascii="Aptos" w:hAnsi="Aptos"/>
        </w:rPr>
      </w:pPr>
      <w:r w:rsidRPr="00970897">
        <w:rPr>
          <w:rFonts w:ascii="Aptos" w:hAnsi="Aptos" w:cs="Arial"/>
        </w:rPr>
        <w:t>Before beginning the documentation</w:t>
      </w:r>
      <w:r w:rsidRPr="00970897" w:rsidR="00667CC9">
        <w:rPr>
          <w:rFonts w:ascii="Aptos" w:hAnsi="Aptos" w:cs="Arial"/>
        </w:rPr>
        <w:t xml:space="preserve">, the lead should </w:t>
      </w:r>
      <w:r w:rsidRPr="00970897" w:rsidR="00804A0A">
        <w:rPr>
          <w:rFonts w:ascii="Aptos" w:hAnsi="Aptos" w:cs="Arial"/>
        </w:rPr>
        <w:t xml:space="preserve">initially </w:t>
      </w:r>
      <w:r w:rsidRPr="00970897" w:rsidR="00667CC9">
        <w:rPr>
          <w:rFonts w:ascii="Aptos" w:hAnsi="Aptos" w:cs="Arial"/>
        </w:rPr>
        <w:t xml:space="preserve">discuss the proposal with </w:t>
      </w:r>
      <w:r w:rsidRPr="00970897" w:rsidR="002D54C4">
        <w:rPr>
          <w:rFonts w:ascii="Aptos" w:hAnsi="Aptos" w:cs="Arial"/>
        </w:rPr>
        <w:t xml:space="preserve">the </w:t>
      </w:r>
      <w:r w:rsidRPr="00970897" w:rsidR="00C5019C">
        <w:rPr>
          <w:rFonts w:ascii="Aptos" w:hAnsi="Aptos" w:cs="Arial"/>
        </w:rPr>
        <w:t>Associate Dean: Partnerships and Business Development</w:t>
      </w:r>
      <w:r w:rsidRPr="00970897" w:rsidR="00891648">
        <w:rPr>
          <w:rFonts w:ascii="Aptos" w:hAnsi="Aptos" w:cs="Arial"/>
        </w:rPr>
        <w:t xml:space="preserve">. </w:t>
      </w:r>
      <w:r w:rsidRPr="00970897" w:rsidR="00575FA1">
        <w:rPr>
          <w:rFonts w:ascii="Aptos" w:hAnsi="Aptos" w:cs="Arial"/>
        </w:rPr>
        <w:t>If the proposal is supported in principle</w:t>
      </w:r>
      <w:r w:rsidRPr="00970897" w:rsidR="00980C91">
        <w:rPr>
          <w:rFonts w:ascii="Aptos" w:hAnsi="Aptos" w:cs="Arial"/>
        </w:rPr>
        <w:t xml:space="preserve">, </w:t>
      </w:r>
      <w:r w:rsidRPr="00970897" w:rsidR="00BD12EC">
        <w:rPr>
          <w:rFonts w:ascii="Aptos" w:hAnsi="Aptos" w:cs="Arial"/>
        </w:rPr>
        <w:t xml:space="preserve">the lead </w:t>
      </w:r>
      <w:r w:rsidRPr="00970897" w:rsidR="009C515C">
        <w:rPr>
          <w:rFonts w:ascii="Aptos" w:hAnsi="Aptos" w:cs="Arial"/>
        </w:rPr>
        <w:t>must then consult</w:t>
      </w:r>
      <w:r w:rsidRPr="00970897" w:rsidR="006D6E55">
        <w:rPr>
          <w:rFonts w:ascii="Aptos" w:hAnsi="Aptos" w:cs="Arial"/>
        </w:rPr>
        <w:t xml:space="preserve"> with</w:t>
      </w:r>
      <w:r w:rsidRPr="00970897" w:rsidR="00D15649">
        <w:rPr>
          <w:rFonts w:ascii="Aptos" w:hAnsi="Aptos" w:cs="Arial"/>
        </w:rPr>
        <w:t xml:space="preserve"> </w:t>
      </w:r>
      <w:r w:rsidRPr="00970897" w:rsidR="002D54C4">
        <w:rPr>
          <w:rFonts w:ascii="Aptos" w:hAnsi="Aptos" w:cs="Arial"/>
        </w:rPr>
        <w:t xml:space="preserve">the </w:t>
      </w:r>
      <w:r w:rsidRPr="00970897" w:rsidR="002D54C4">
        <w:rPr>
          <w:rFonts w:ascii="Aptos" w:hAnsi="Aptos"/>
        </w:rPr>
        <w:t>Quality</w:t>
      </w:r>
      <w:r w:rsidRPr="00970897" w:rsidR="00164337">
        <w:rPr>
          <w:rFonts w:ascii="Aptos" w:hAnsi="Aptos"/>
        </w:rPr>
        <w:t xml:space="preserve"> and Partnerships Manager</w:t>
      </w:r>
      <w:r w:rsidRPr="00970897" w:rsidR="00B308CA">
        <w:rPr>
          <w:rFonts w:ascii="Aptos" w:hAnsi="Aptos"/>
        </w:rPr>
        <w:t xml:space="preserve"> or nominee</w:t>
      </w:r>
      <w:r w:rsidRPr="00970897" w:rsidR="009C515C">
        <w:rPr>
          <w:rFonts w:ascii="Aptos" w:hAnsi="Aptos"/>
        </w:rPr>
        <w:t xml:space="preserve"> to confirm next steps</w:t>
      </w:r>
      <w:r w:rsidRPr="00970897" w:rsidR="006D6E55">
        <w:rPr>
          <w:rFonts w:ascii="Aptos" w:hAnsi="Aptos"/>
        </w:rPr>
        <w:t>.</w:t>
      </w:r>
      <w:r w:rsidRPr="00970897" w:rsidR="003970A4">
        <w:rPr>
          <w:rFonts w:ascii="Aptos" w:hAnsi="Aptos"/>
        </w:rPr>
        <w:t xml:space="preserve"> </w:t>
      </w:r>
    </w:p>
    <w:p w:rsidRPr="00970897" w:rsidR="00667CC9" w:rsidP="06AC149B" w:rsidRDefault="00667CC9" w14:paraId="794BD18A" w14:textId="23ADE5DA">
      <w:pPr>
        <w:spacing w:line="259" w:lineRule="auto"/>
        <w:ind w:left="720"/>
        <w:rPr>
          <w:rFonts w:ascii="Aptos" w:hAnsi="Aptos" w:cs="Arial"/>
        </w:rPr>
      </w:pPr>
    </w:p>
    <w:p w:rsidRPr="00970897" w:rsidR="00667CC9" w:rsidP="00720A2F" w:rsidRDefault="00667CC9" w14:paraId="6CB2A333" w14:textId="77777777">
      <w:pPr>
        <w:spacing w:line="259" w:lineRule="auto"/>
        <w:rPr>
          <w:rFonts w:ascii="Aptos" w:hAnsi="Aptos" w:cs="Arial"/>
        </w:rPr>
      </w:pPr>
    </w:p>
    <w:p w:rsidRPr="00970897" w:rsidR="00667CC9" w:rsidP="00720A2F" w:rsidRDefault="008F28B6" w14:paraId="1C2BD656" w14:textId="0D5F1B20">
      <w:pPr>
        <w:spacing w:line="259" w:lineRule="auto"/>
        <w:ind w:left="720" w:hanging="720"/>
        <w:rPr>
          <w:rFonts w:ascii="Aptos" w:hAnsi="Aptos" w:cs="Arial"/>
          <w:bCs/>
          <w:iCs/>
        </w:rPr>
      </w:pPr>
      <w:r w:rsidRPr="00970897">
        <w:rPr>
          <w:rFonts w:ascii="Aptos" w:hAnsi="Aptos" w:cs="Arial"/>
        </w:rPr>
        <w:t>2.6.2</w:t>
      </w:r>
      <w:r w:rsidRPr="00970897">
        <w:rPr>
          <w:rFonts w:ascii="Aptos" w:hAnsi="Aptos" w:cs="Arial"/>
        </w:rPr>
        <w:tab/>
      </w:r>
      <w:r w:rsidRPr="00970897" w:rsidR="00667CC9">
        <w:rPr>
          <w:rFonts w:ascii="Aptos" w:hAnsi="Aptos" w:cs="Arial"/>
        </w:rPr>
        <w:t xml:space="preserve">The </w:t>
      </w:r>
      <w:r w:rsidRPr="00970897" w:rsidR="00667CC9">
        <w:rPr>
          <w:rFonts w:ascii="Aptos" w:hAnsi="Aptos" w:cs="Arial"/>
          <w:bCs/>
          <w:iCs/>
        </w:rPr>
        <w:t>Partner Proposal Form requirements</w:t>
      </w:r>
      <w:r w:rsidRPr="00970897" w:rsidR="006D76B9">
        <w:rPr>
          <w:rFonts w:ascii="Aptos" w:hAnsi="Aptos" w:cs="Arial"/>
          <w:bCs/>
          <w:iCs/>
        </w:rPr>
        <w:t xml:space="preserve"> are set out in </w:t>
      </w:r>
      <w:r w:rsidRPr="00970897" w:rsidR="00D04873">
        <w:rPr>
          <w:rFonts w:ascii="Aptos" w:hAnsi="Aptos" w:cs="Arial"/>
          <w:bCs/>
          <w:iCs/>
        </w:rPr>
        <w:t xml:space="preserve">Table </w:t>
      </w:r>
      <w:r w:rsidRPr="00970897" w:rsidR="007957D8">
        <w:rPr>
          <w:rFonts w:ascii="Aptos" w:hAnsi="Aptos" w:cs="Arial"/>
          <w:bCs/>
          <w:iCs/>
        </w:rPr>
        <w:t>7</w:t>
      </w:r>
      <w:r w:rsidRPr="00970897" w:rsidR="006D76B9">
        <w:rPr>
          <w:rFonts w:ascii="Aptos" w:hAnsi="Aptos" w:cs="Arial"/>
          <w:bCs/>
          <w:iCs/>
        </w:rPr>
        <w:t xml:space="preserve"> below:</w:t>
      </w:r>
      <w:r w:rsidRPr="00970897" w:rsidR="00667CC9">
        <w:rPr>
          <w:rFonts w:ascii="Aptos" w:hAnsi="Aptos" w:cs="Arial"/>
          <w:bCs/>
          <w:iCs/>
        </w:rPr>
        <w:t xml:space="preserve"> </w:t>
      </w:r>
    </w:p>
    <w:p w:rsidRPr="00970897" w:rsidR="00667CC9" w:rsidP="00720A2F" w:rsidRDefault="00667CC9" w14:paraId="58CA6FFE" w14:textId="77777777">
      <w:pPr>
        <w:spacing w:line="259" w:lineRule="auto"/>
        <w:ind w:left="720" w:hanging="720"/>
        <w:rPr>
          <w:rFonts w:ascii="Aptos" w:hAnsi="Aptos" w:cs="Arial"/>
          <w:bCs/>
          <w:iCs/>
        </w:rPr>
      </w:pPr>
    </w:p>
    <w:p w:rsidRPr="00970897" w:rsidR="00667CC9" w:rsidP="00667CC9" w:rsidRDefault="00667CC9" w14:paraId="06A3798C" w14:textId="77777777">
      <w:pPr>
        <w:rPr>
          <w:rFonts w:ascii="Aptos" w:hAnsi="Aptos" w:cs="Arial"/>
        </w:rPr>
        <w:sectPr w:rsidRPr="00970897" w:rsidR="00667CC9" w:rsidSect="000F40DD">
          <w:headerReference w:type="even" r:id="rId21"/>
          <w:footerReference w:type="default" r:id="rId22"/>
          <w:headerReference w:type="first" r:id="rId23"/>
          <w:pgSz w:w="11906" w:h="16838" w:orient="portrait"/>
          <w:pgMar w:top="1440" w:right="1440" w:bottom="1440" w:left="1440" w:header="709" w:footer="709" w:gutter="0"/>
          <w:cols w:space="708"/>
          <w:docGrid w:linePitch="360"/>
        </w:sectPr>
      </w:pPr>
    </w:p>
    <w:p w:rsidRPr="00970897" w:rsidR="00667CC9" w:rsidP="00667CC9" w:rsidRDefault="00667CC9" w14:paraId="254BBB3C" w14:textId="77777777">
      <w:pPr>
        <w:rPr>
          <w:rFonts w:ascii="Aptos" w:hAnsi="Aptos" w:cs="Arial"/>
          <w:b/>
          <w:bCs/>
        </w:rPr>
      </w:pPr>
    </w:p>
    <w:tbl>
      <w:tblPr>
        <w:tblStyle w:val="TableGrid"/>
        <w:tblW w:w="0" w:type="auto"/>
        <w:tblInd w:w="137" w:type="dxa"/>
        <w:tblLook w:val="04A0" w:firstRow="1" w:lastRow="0" w:firstColumn="1" w:lastColumn="0" w:noHBand="0" w:noVBand="1"/>
      </w:tblPr>
      <w:tblGrid>
        <w:gridCol w:w="690"/>
        <w:gridCol w:w="1261"/>
        <w:gridCol w:w="2922"/>
        <w:gridCol w:w="2782"/>
        <w:gridCol w:w="3995"/>
        <w:gridCol w:w="2161"/>
      </w:tblGrid>
      <w:tr w:rsidRPr="00970897" w:rsidR="003E24FD" w:rsidTr="009E2161" w14:paraId="35EAC4FA" w14:textId="77777777">
        <w:trPr>
          <w:trHeight w:val="338"/>
          <w:tblHeader/>
        </w:trPr>
        <w:tc>
          <w:tcPr>
            <w:tcW w:w="690" w:type="dxa"/>
            <w:shd w:val="clear" w:color="auto" w:fill="D9D9D9" w:themeFill="background1" w:themeFillShade="D9"/>
          </w:tcPr>
          <w:p w:rsidRPr="00970897" w:rsidR="00667CC9" w:rsidP="00667CC9" w:rsidRDefault="00667CC9" w14:paraId="655AA54A" w14:textId="77777777">
            <w:pPr>
              <w:rPr>
                <w:rFonts w:ascii="Aptos" w:hAnsi="Aptos" w:cs="Arial"/>
                <w:b/>
              </w:rPr>
            </w:pPr>
            <w:r w:rsidRPr="00970897">
              <w:rPr>
                <w:rFonts w:ascii="Aptos" w:hAnsi="Aptos" w:cs="Arial"/>
                <w:b/>
              </w:rPr>
              <w:t>Part</w:t>
            </w:r>
          </w:p>
        </w:tc>
        <w:tc>
          <w:tcPr>
            <w:tcW w:w="1261" w:type="dxa"/>
            <w:shd w:val="clear" w:color="auto" w:fill="D9D9D9" w:themeFill="background1" w:themeFillShade="D9"/>
          </w:tcPr>
          <w:p w:rsidRPr="00970897" w:rsidR="00667CC9" w:rsidP="00667CC9" w:rsidRDefault="00667CC9" w14:paraId="6184066F" w14:textId="77777777">
            <w:pPr>
              <w:rPr>
                <w:rFonts w:ascii="Aptos" w:hAnsi="Aptos" w:cs="Arial"/>
                <w:b/>
              </w:rPr>
            </w:pPr>
            <w:r w:rsidRPr="00970897">
              <w:rPr>
                <w:rFonts w:ascii="Aptos" w:hAnsi="Aptos" w:cs="Arial"/>
                <w:b/>
              </w:rPr>
              <w:t>Content</w:t>
            </w:r>
          </w:p>
        </w:tc>
        <w:tc>
          <w:tcPr>
            <w:tcW w:w="2922" w:type="dxa"/>
            <w:shd w:val="clear" w:color="auto" w:fill="D9D9D9" w:themeFill="background1" w:themeFillShade="D9"/>
          </w:tcPr>
          <w:p w:rsidRPr="00970897" w:rsidR="00667CC9" w:rsidP="00667CC9" w:rsidRDefault="00667CC9" w14:paraId="20F7C883" w14:textId="77777777">
            <w:pPr>
              <w:rPr>
                <w:rFonts w:ascii="Aptos" w:hAnsi="Aptos" w:cs="Arial"/>
                <w:b/>
              </w:rPr>
            </w:pPr>
            <w:r w:rsidRPr="00970897">
              <w:rPr>
                <w:rFonts w:ascii="Aptos" w:hAnsi="Aptos" w:cs="Arial"/>
                <w:b/>
              </w:rPr>
              <w:t>Scope</w:t>
            </w:r>
          </w:p>
        </w:tc>
        <w:tc>
          <w:tcPr>
            <w:tcW w:w="2782" w:type="dxa"/>
            <w:shd w:val="clear" w:color="auto" w:fill="D9D9D9" w:themeFill="background1" w:themeFillShade="D9"/>
          </w:tcPr>
          <w:p w:rsidRPr="00970897" w:rsidR="00667CC9" w:rsidP="00667CC9" w:rsidRDefault="00667CC9" w14:paraId="4DA5AF92" w14:textId="654B59B2">
            <w:pPr>
              <w:rPr>
                <w:rFonts w:ascii="Aptos" w:hAnsi="Aptos" w:cs="Arial"/>
                <w:b/>
              </w:rPr>
            </w:pPr>
            <w:r w:rsidRPr="00970897">
              <w:rPr>
                <w:rFonts w:ascii="Aptos" w:hAnsi="Aptos" w:cs="Arial"/>
                <w:b/>
              </w:rPr>
              <w:t>Sources of advice</w:t>
            </w:r>
          </w:p>
        </w:tc>
        <w:tc>
          <w:tcPr>
            <w:tcW w:w="3995" w:type="dxa"/>
            <w:shd w:val="clear" w:color="auto" w:fill="D9D9D9" w:themeFill="background1" w:themeFillShade="D9"/>
          </w:tcPr>
          <w:p w:rsidRPr="00970897" w:rsidR="00667CC9" w:rsidP="00667CC9" w:rsidRDefault="00667CC9" w14:paraId="684D408A" w14:textId="77777777">
            <w:pPr>
              <w:rPr>
                <w:rFonts w:ascii="Aptos" w:hAnsi="Aptos" w:cs="Arial"/>
                <w:b/>
              </w:rPr>
            </w:pPr>
            <w:r w:rsidRPr="00970897">
              <w:rPr>
                <w:rFonts w:ascii="Aptos" w:hAnsi="Aptos" w:cs="Arial"/>
                <w:b/>
              </w:rPr>
              <w:t>Scrutiny to confirm</w:t>
            </w:r>
          </w:p>
        </w:tc>
        <w:tc>
          <w:tcPr>
            <w:tcW w:w="2161" w:type="dxa"/>
            <w:shd w:val="clear" w:color="auto" w:fill="D9D9D9" w:themeFill="background1" w:themeFillShade="D9"/>
          </w:tcPr>
          <w:p w:rsidRPr="00970897" w:rsidR="00667CC9" w:rsidP="00667CC9" w:rsidRDefault="00667CC9" w14:paraId="1FEF2F00" w14:textId="08294319">
            <w:pPr>
              <w:rPr>
                <w:rFonts w:ascii="Aptos" w:hAnsi="Aptos" w:cs="Arial"/>
                <w:b/>
              </w:rPr>
            </w:pPr>
            <w:r w:rsidRPr="00970897">
              <w:rPr>
                <w:rFonts w:ascii="Aptos" w:hAnsi="Aptos" w:cs="Arial"/>
                <w:b/>
              </w:rPr>
              <w:t>Sign off by</w:t>
            </w:r>
          </w:p>
        </w:tc>
      </w:tr>
      <w:tr w:rsidRPr="00970897" w:rsidR="003E24FD" w:rsidTr="00667CC9" w14:paraId="33B969ED" w14:textId="77777777">
        <w:tc>
          <w:tcPr>
            <w:tcW w:w="690" w:type="dxa"/>
          </w:tcPr>
          <w:p w:rsidRPr="00970897" w:rsidR="00667CC9" w:rsidP="00667CC9" w:rsidRDefault="00667CC9" w14:paraId="0A938A95" w14:textId="77777777">
            <w:pPr>
              <w:rPr>
                <w:rFonts w:ascii="Aptos" w:hAnsi="Aptos" w:cs="Arial"/>
              </w:rPr>
            </w:pPr>
            <w:r w:rsidRPr="00970897">
              <w:rPr>
                <w:rFonts w:ascii="Aptos" w:hAnsi="Aptos" w:cs="Arial"/>
              </w:rPr>
              <w:t>1</w:t>
            </w:r>
          </w:p>
        </w:tc>
        <w:tc>
          <w:tcPr>
            <w:tcW w:w="1261" w:type="dxa"/>
          </w:tcPr>
          <w:p w:rsidRPr="00970897" w:rsidR="00667CC9" w:rsidP="00667CC9" w:rsidRDefault="00667CC9" w14:paraId="59382ED9" w14:textId="77777777">
            <w:pPr>
              <w:rPr>
                <w:rFonts w:ascii="Aptos" w:hAnsi="Aptos" w:cs="Arial"/>
              </w:rPr>
            </w:pPr>
            <w:r w:rsidRPr="00970897">
              <w:rPr>
                <w:rFonts w:ascii="Aptos" w:hAnsi="Aptos" w:cs="Arial"/>
              </w:rPr>
              <w:t xml:space="preserve">Outline Proposal </w:t>
            </w:r>
          </w:p>
        </w:tc>
        <w:tc>
          <w:tcPr>
            <w:tcW w:w="2922" w:type="dxa"/>
          </w:tcPr>
          <w:p w:rsidRPr="00970897" w:rsidR="00667CC9" w:rsidP="00667CC9" w:rsidRDefault="00667CC9" w14:paraId="5B6A27ED" w14:textId="2886746C">
            <w:pPr>
              <w:pStyle w:val="ListParagraph"/>
              <w:numPr>
                <w:ilvl w:val="0"/>
                <w:numId w:val="3"/>
              </w:numPr>
              <w:ind w:left="317" w:hanging="317"/>
              <w:rPr>
                <w:rFonts w:ascii="Aptos" w:hAnsi="Aptos" w:cs="Arial"/>
              </w:rPr>
            </w:pPr>
            <w:r w:rsidRPr="00970897">
              <w:rPr>
                <w:rFonts w:ascii="Aptos" w:hAnsi="Aptos" w:cs="Arial"/>
              </w:rPr>
              <w:t xml:space="preserve">Description of nature of proposed partnership and potential </w:t>
            </w:r>
            <w:r w:rsidRPr="00970897" w:rsidR="00ED510D">
              <w:rPr>
                <w:rFonts w:ascii="Aptos" w:hAnsi="Aptos" w:cs="Arial"/>
              </w:rPr>
              <w:t>course</w:t>
            </w:r>
            <w:r w:rsidRPr="00970897">
              <w:rPr>
                <w:rFonts w:ascii="Aptos" w:hAnsi="Aptos" w:cs="Arial"/>
              </w:rPr>
              <w:t>s</w:t>
            </w:r>
          </w:p>
          <w:p w:rsidRPr="00970897" w:rsidR="00667CC9" w:rsidP="00667CC9" w:rsidRDefault="00667CC9" w14:paraId="128A9AEC" w14:textId="77777777">
            <w:pPr>
              <w:pStyle w:val="ListParagraph"/>
              <w:numPr>
                <w:ilvl w:val="0"/>
                <w:numId w:val="3"/>
              </w:numPr>
              <w:ind w:left="317" w:hanging="317"/>
              <w:rPr>
                <w:rFonts w:ascii="Aptos" w:hAnsi="Aptos" w:cs="Arial"/>
              </w:rPr>
            </w:pPr>
            <w:r w:rsidRPr="00970897">
              <w:rPr>
                <w:rFonts w:ascii="Aptos" w:hAnsi="Aptos" w:cs="Arial"/>
              </w:rPr>
              <w:t>Key information about proposed partner</w:t>
            </w:r>
          </w:p>
          <w:p w:rsidRPr="00970897" w:rsidR="00667CC9" w:rsidP="00667CC9" w:rsidRDefault="00667CC9" w14:paraId="6A6611D2" w14:textId="6349E4A4">
            <w:pPr>
              <w:pStyle w:val="ListParagraph"/>
              <w:numPr>
                <w:ilvl w:val="0"/>
                <w:numId w:val="3"/>
              </w:numPr>
              <w:ind w:left="317" w:hanging="317"/>
              <w:rPr>
                <w:rFonts w:ascii="Aptos" w:hAnsi="Aptos" w:cs="Arial"/>
              </w:rPr>
            </w:pPr>
            <w:r w:rsidRPr="00970897">
              <w:rPr>
                <w:rFonts w:ascii="Aptos" w:hAnsi="Aptos" w:cs="Arial"/>
              </w:rPr>
              <w:t xml:space="preserve">Strategic fit of proposed </w:t>
            </w:r>
            <w:r w:rsidRPr="00970897" w:rsidR="00A27F8B">
              <w:rPr>
                <w:rFonts w:ascii="Aptos" w:hAnsi="Aptos" w:cs="Arial"/>
              </w:rPr>
              <w:t>partnership</w:t>
            </w:r>
          </w:p>
          <w:p w:rsidRPr="00970897" w:rsidR="00667CC9" w:rsidP="00667CC9" w:rsidRDefault="00667CC9" w14:paraId="68C68711" w14:textId="77777777">
            <w:pPr>
              <w:rPr>
                <w:rFonts w:ascii="Aptos" w:hAnsi="Aptos" w:cs="Arial"/>
              </w:rPr>
            </w:pPr>
          </w:p>
        </w:tc>
        <w:tc>
          <w:tcPr>
            <w:tcW w:w="2782" w:type="dxa"/>
          </w:tcPr>
          <w:p w:rsidRPr="00970897" w:rsidR="00667CC9" w:rsidP="00667CC9" w:rsidRDefault="00667CC9" w14:paraId="233898F4" w14:textId="6C510171">
            <w:pPr>
              <w:pStyle w:val="ListParagraph"/>
              <w:numPr>
                <w:ilvl w:val="0"/>
                <w:numId w:val="3"/>
              </w:numPr>
              <w:ind w:left="383" w:hanging="383"/>
              <w:rPr>
                <w:rFonts w:ascii="Aptos" w:hAnsi="Aptos" w:cs="Arial"/>
              </w:rPr>
            </w:pPr>
            <w:r w:rsidRPr="00970897">
              <w:rPr>
                <w:rFonts w:ascii="Aptos" w:hAnsi="Aptos" w:cs="Arial"/>
              </w:rPr>
              <w:t xml:space="preserve">Quality </w:t>
            </w:r>
            <w:r w:rsidRPr="00970897" w:rsidR="004C4392">
              <w:rPr>
                <w:rFonts w:ascii="Aptos" w:hAnsi="Aptos" w:cs="Arial"/>
              </w:rPr>
              <w:t>and Academic Services</w:t>
            </w:r>
          </w:p>
          <w:p w:rsidRPr="00970897" w:rsidR="00667CC9" w:rsidP="00667CC9" w:rsidRDefault="00667CC9" w14:paraId="4D509332" w14:textId="3A13D724">
            <w:pPr>
              <w:pStyle w:val="ListParagraph"/>
              <w:numPr>
                <w:ilvl w:val="0"/>
                <w:numId w:val="3"/>
              </w:numPr>
              <w:ind w:left="383" w:hanging="383"/>
              <w:rPr>
                <w:rFonts w:ascii="Aptos" w:hAnsi="Aptos" w:cs="Arial"/>
              </w:rPr>
            </w:pPr>
            <w:r w:rsidRPr="00970897">
              <w:rPr>
                <w:rFonts w:ascii="Aptos" w:hAnsi="Aptos" w:cs="Arial"/>
              </w:rPr>
              <w:t xml:space="preserve">Deputy Vice Chancellor / Director of </w:t>
            </w:r>
            <w:r w:rsidRPr="00970897" w:rsidR="004D7BB1">
              <w:rPr>
                <w:rFonts w:ascii="Aptos" w:hAnsi="Aptos" w:cs="Arial"/>
              </w:rPr>
              <w:t xml:space="preserve">Future Students </w:t>
            </w:r>
            <w:r w:rsidRPr="00970897" w:rsidR="007603DE">
              <w:rPr>
                <w:rFonts w:ascii="Aptos" w:hAnsi="Aptos" w:cs="Arial"/>
              </w:rPr>
              <w:t xml:space="preserve">/ </w:t>
            </w:r>
            <w:r w:rsidRPr="00970897" w:rsidR="000322D6">
              <w:rPr>
                <w:rFonts w:ascii="Aptos" w:hAnsi="Aptos" w:cs="Arial"/>
              </w:rPr>
              <w:t>Director of FE</w:t>
            </w:r>
            <w:r w:rsidRPr="00970897" w:rsidR="000322D6">
              <w:rPr>
                <w:rFonts w:ascii="Aptos" w:hAnsi="Aptos" w:cs="Arial"/>
                <w:iCs/>
              </w:rPr>
              <w:t xml:space="preserve"> </w:t>
            </w:r>
            <w:r w:rsidRPr="00970897">
              <w:rPr>
                <w:rFonts w:ascii="Aptos" w:hAnsi="Aptos" w:cs="Arial"/>
                <w:iCs/>
              </w:rPr>
              <w:t xml:space="preserve">(for advice on strategic fit of proposed </w:t>
            </w:r>
            <w:r w:rsidRPr="00970897" w:rsidR="00ED510D">
              <w:rPr>
                <w:rFonts w:ascii="Aptos" w:hAnsi="Aptos" w:cs="Arial"/>
                <w:iCs/>
              </w:rPr>
              <w:t>partnership</w:t>
            </w:r>
            <w:r w:rsidRPr="00970897">
              <w:rPr>
                <w:rFonts w:ascii="Aptos" w:hAnsi="Aptos" w:cs="Arial"/>
                <w:iCs/>
              </w:rPr>
              <w:t>)</w:t>
            </w:r>
          </w:p>
          <w:p w:rsidRPr="00970897" w:rsidR="00667CC9" w:rsidP="00667CC9" w:rsidRDefault="00667CC9" w14:paraId="272BB4BD" w14:textId="77777777">
            <w:pPr>
              <w:rPr>
                <w:rFonts w:ascii="Aptos" w:hAnsi="Aptos" w:cs="Arial"/>
              </w:rPr>
            </w:pPr>
          </w:p>
        </w:tc>
        <w:tc>
          <w:tcPr>
            <w:tcW w:w="3995" w:type="dxa"/>
          </w:tcPr>
          <w:p w:rsidRPr="00970897" w:rsidR="00667CC9" w:rsidP="00667CC9" w:rsidRDefault="00667CC9" w14:paraId="52C18CC0" w14:textId="1960AD17">
            <w:pPr>
              <w:pStyle w:val="ListParagraph"/>
              <w:numPr>
                <w:ilvl w:val="0"/>
                <w:numId w:val="3"/>
              </w:numPr>
              <w:ind w:left="383" w:hanging="383"/>
              <w:rPr>
                <w:rFonts w:ascii="Aptos" w:hAnsi="Aptos" w:cs="Arial"/>
              </w:rPr>
            </w:pPr>
            <w:r w:rsidRPr="00970897">
              <w:rPr>
                <w:rFonts w:ascii="Aptos" w:hAnsi="Aptos" w:cs="Arial"/>
              </w:rPr>
              <w:t xml:space="preserve">Proposal fits with </w:t>
            </w:r>
            <w:r w:rsidRPr="00970897" w:rsidR="00D21297">
              <w:rPr>
                <w:rFonts w:ascii="Aptos" w:hAnsi="Aptos" w:cs="Arial"/>
              </w:rPr>
              <w:t>university</w:t>
            </w:r>
            <w:r w:rsidRPr="00970897" w:rsidR="007603DE">
              <w:rPr>
                <w:rFonts w:ascii="Aptos" w:hAnsi="Aptos" w:cs="Arial"/>
              </w:rPr>
              <w:t xml:space="preserve"> and f</w:t>
            </w:r>
            <w:r w:rsidRPr="00970897">
              <w:rPr>
                <w:rFonts w:ascii="Aptos" w:hAnsi="Aptos" w:cs="Arial"/>
              </w:rPr>
              <w:t>aculty strategies</w:t>
            </w:r>
          </w:p>
          <w:p w:rsidRPr="00970897" w:rsidR="00667CC9" w:rsidP="00667CC9" w:rsidRDefault="00667CC9" w14:paraId="664196A3" w14:textId="6DF782DF">
            <w:pPr>
              <w:pStyle w:val="ListParagraph"/>
              <w:numPr>
                <w:ilvl w:val="0"/>
                <w:numId w:val="3"/>
              </w:numPr>
              <w:ind w:left="383" w:hanging="383"/>
              <w:rPr>
                <w:rFonts w:ascii="Aptos" w:hAnsi="Aptos" w:cs="Arial"/>
              </w:rPr>
            </w:pPr>
            <w:r w:rsidRPr="00970897">
              <w:rPr>
                <w:rFonts w:ascii="Aptos" w:hAnsi="Aptos" w:cs="Arial"/>
              </w:rPr>
              <w:t>Faculty, and where relevant, University</w:t>
            </w:r>
            <w:r w:rsidRPr="00970897" w:rsidR="00E51E3F">
              <w:rPr>
                <w:rFonts w:ascii="Aptos" w:hAnsi="Aptos" w:cs="Arial"/>
              </w:rPr>
              <w:t>,</w:t>
            </w:r>
            <w:r w:rsidRPr="00970897">
              <w:rPr>
                <w:rFonts w:ascii="Aptos" w:hAnsi="Aptos" w:cs="Arial"/>
              </w:rPr>
              <w:t xml:space="preserve"> can provide sufficient resources to support </w:t>
            </w:r>
            <w:r w:rsidRPr="00970897" w:rsidR="00ED510D">
              <w:rPr>
                <w:rFonts w:ascii="Aptos" w:hAnsi="Aptos" w:cs="Arial"/>
              </w:rPr>
              <w:t>partnership</w:t>
            </w:r>
          </w:p>
          <w:p w:rsidRPr="00970897" w:rsidR="00667CC9" w:rsidP="00667CC9" w:rsidRDefault="00667CC9" w14:paraId="7D3CD2D6" w14:textId="77777777">
            <w:pPr>
              <w:pStyle w:val="ListParagraph"/>
              <w:numPr>
                <w:ilvl w:val="0"/>
                <w:numId w:val="3"/>
              </w:numPr>
              <w:ind w:left="383" w:hanging="383"/>
              <w:rPr>
                <w:rFonts w:ascii="Aptos" w:hAnsi="Aptos" w:cs="Arial"/>
              </w:rPr>
            </w:pPr>
            <w:r w:rsidRPr="00970897">
              <w:rPr>
                <w:rFonts w:ascii="Aptos" w:hAnsi="Aptos" w:cs="Arial"/>
              </w:rPr>
              <w:t>Proposal fits with existing academic expertise</w:t>
            </w:r>
          </w:p>
        </w:tc>
        <w:tc>
          <w:tcPr>
            <w:tcW w:w="2161" w:type="dxa"/>
          </w:tcPr>
          <w:p w:rsidRPr="00970897" w:rsidR="00667CC9" w:rsidP="00667CC9" w:rsidRDefault="00667CC9" w14:paraId="217163F7" w14:textId="124E2D44">
            <w:pPr>
              <w:pStyle w:val="ListParagraph"/>
              <w:numPr>
                <w:ilvl w:val="0"/>
                <w:numId w:val="3"/>
              </w:numPr>
              <w:ind w:left="383" w:hanging="383"/>
              <w:rPr>
                <w:rFonts w:ascii="Aptos" w:hAnsi="Aptos" w:cs="Arial"/>
              </w:rPr>
            </w:pPr>
            <w:r w:rsidRPr="00970897">
              <w:rPr>
                <w:rFonts w:ascii="Aptos" w:hAnsi="Aptos" w:cs="Arial"/>
              </w:rPr>
              <w:t>Dean</w:t>
            </w:r>
            <w:r w:rsidRPr="00970897" w:rsidR="007603DE">
              <w:rPr>
                <w:rFonts w:ascii="Aptos" w:hAnsi="Aptos" w:cs="Arial"/>
              </w:rPr>
              <w:t xml:space="preserve"> of Faculty</w:t>
            </w:r>
          </w:p>
          <w:p w:rsidRPr="00970897" w:rsidR="00667CC9" w:rsidP="00667CC9" w:rsidRDefault="00667CC9" w14:paraId="1614B6E7" w14:textId="5C3D8609">
            <w:pPr>
              <w:pStyle w:val="ListParagraph"/>
              <w:numPr>
                <w:ilvl w:val="0"/>
                <w:numId w:val="3"/>
              </w:numPr>
              <w:ind w:left="383" w:hanging="383"/>
              <w:rPr>
                <w:rFonts w:ascii="Aptos" w:hAnsi="Aptos" w:cs="Arial"/>
              </w:rPr>
            </w:pPr>
            <w:r w:rsidRPr="00970897">
              <w:rPr>
                <w:rFonts w:ascii="Aptos" w:hAnsi="Aptos" w:cs="Arial"/>
              </w:rPr>
              <w:t xml:space="preserve">Deputy Vice Chancellor (for </w:t>
            </w:r>
            <w:r w:rsidRPr="00970897" w:rsidR="007C086A">
              <w:rPr>
                <w:rFonts w:ascii="Aptos" w:hAnsi="Aptos" w:cs="Arial"/>
              </w:rPr>
              <w:t>university</w:t>
            </w:r>
            <w:r w:rsidRPr="00970897">
              <w:rPr>
                <w:rFonts w:ascii="Aptos" w:hAnsi="Aptos" w:cs="Arial"/>
              </w:rPr>
              <w:t xml:space="preserve"> level proposals)</w:t>
            </w:r>
          </w:p>
        </w:tc>
      </w:tr>
      <w:tr w:rsidRPr="00970897" w:rsidR="003E24FD" w:rsidTr="00667CC9" w14:paraId="52DE04F2" w14:textId="77777777">
        <w:tc>
          <w:tcPr>
            <w:tcW w:w="690" w:type="dxa"/>
          </w:tcPr>
          <w:p w:rsidRPr="00970897" w:rsidR="00ED510D" w:rsidP="00ED510D" w:rsidRDefault="00ED510D" w14:paraId="509978EA" w14:textId="1EE07B36">
            <w:pPr>
              <w:rPr>
                <w:rFonts w:ascii="Aptos" w:hAnsi="Aptos" w:cs="Arial"/>
              </w:rPr>
            </w:pPr>
            <w:r w:rsidRPr="00970897">
              <w:rPr>
                <w:rFonts w:ascii="Aptos" w:hAnsi="Aptos" w:cs="Arial"/>
              </w:rPr>
              <w:t>2</w:t>
            </w:r>
          </w:p>
        </w:tc>
        <w:tc>
          <w:tcPr>
            <w:tcW w:w="1261" w:type="dxa"/>
          </w:tcPr>
          <w:p w:rsidRPr="00970897" w:rsidR="00ED510D" w:rsidP="00ED510D" w:rsidRDefault="00ED510D" w14:paraId="2AC0907C" w14:textId="659A1EBC">
            <w:pPr>
              <w:rPr>
                <w:rFonts w:ascii="Aptos" w:hAnsi="Aptos" w:cs="Arial"/>
              </w:rPr>
            </w:pPr>
            <w:r w:rsidRPr="00970897">
              <w:rPr>
                <w:rFonts w:ascii="Aptos" w:hAnsi="Aptos" w:cs="Arial"/>
              </w:rPr>
              <w:t>Academic Due Diligence</w:t>
            </w:r>
          </w:p>
        </w:tc>
        <w:tc>
          <w:tcPr>
            <w:tcW w:w="2922" w:type="dxa"/>
          </w:tcPr>
          <w:p w:rsidRPr="00970897" w:rsidR="00ED510D" w:rsidP="00ED510D" w:rsidRDefault="00ED510D" w14:paraId="649A0D41" w14:textId="010A5767">
            <w:pPr>
              <w:pStyle w:val="ListParagraph"/>
              <w:numPr>
                <w:ilvl w:val="0"/>
                <w:numId w:val="7"/>
              </w:numPr>
              <w:ind w:left="317" w:hanging="317"/>
              <w:rPr>
                <w:rFonts w:ascii="Aptos" w:hAnsi="Aptos" w:cs="Arial"/>
              </w:rPr>
            </w:pPr>
            <w:r w:rsidRPr="00970897">
              <w:rPr>
                <w:rFonts w:ascii="Aptos" w:hAnsi="Aptos" w:cs="Arial"/>
              </w:rPr>
              <w:t>Proposed partner’s status as an HE provider/partner</w:t>
            </w:r>
          </w:p>
          <w:p w:rsidRPr="00970897" w:rsidR="00ED510D" w:rsidP="00ED510D" w:rsidRDefault="00ED510D" w14:paraId="04FB533B" w14:textId="2CDD1157">
            <w:pPr>
              <w:pStyle w:val="ListParagraph"/>
              <w:numPr>
                <w:ilvl w:val="0"/>
                <w:numId w:val="7"/>
              </w:numPr>
              <w:ind w:left="317" w:hanging="317"/>
              <w:rPr>
                <w:rFonts w:ascii="Aptos" w:hAnsi="Aptos" w:cs="Arial"/>
              </w:rPr>
            </w:pPr>
            <w:r w:rsidRPr="00970897">
              <w:rPr>
                <w:rFonts w:ascii="Aptos" w:hAnsi="Aptos" w:cs="Arial"/>
              </w:rPr>
              <w:t xml:space="preserve">Reputation as an HE </w:t>
            </w:r>
            <w:proofErr w:type="gramStart"/>
            <w:r w:rsidRPr="00970897" w:rsidR="007C086A">
              <w:rPr>
                <w:rFonts w:ascii="Aptos" w:hAnsi="Aptos" w:cs="Arial"/>
              </w:rPr>
              <w:t>partner</w:t>
            </w:r>
            <w:proofErr w:type="gramEnd"/>
          </w:p>
          <w:p w:rsidRPr="00970897" w:rsidR="00ED510D" w:rsidP="00ED510D" w:rsidRDefault="00ED510D" w14:paraId="38B49F07" w14:textId="77777777">
            <w:pPr>
              <w:pStyle w:val="ListParagraph"/>
              <w:numPr>
                <w:ilvl w:val="0"/>
                <w:numId w:val="7"/>
              </w:numPr>
              <w:ind w:left="317" w:hanging="317"/>
              <w:rPr>
                <w:rFonts w:ascii="Aptos" w:hAnsi="Aptos" w:cs="Arial"/>
              </w:rPr>
            </w:pPr>
            <w:r w:rsidRPr="00970897">
              <w:rPr>
                <w:rFonts w:ascii="Aptos" w:hAnsi="Aptos" w:cs="Arial"/>
              </w:rPr>
              <w:t>Experience of delivering relevant curriculum</w:t>
            </w:r>
          </w:p>
          <w:p w:rsidRPr="00970897" w:rsidR="00ED510D" w:rsidP="00ED510D" w:rsidRDefault="00ED510D" w14:paraId="0445A9E9" w14:textId="081DB191">
            <w:pPr>
              <w:pStyle w:val="ListParagraph"/>
              <w:numPr>
                <w:ilvl w:val="0"/>
                <w:numId w:val="7"/>
              </w:numPr>
              <w:ind w:left="317" w:hanging="317"/>
              <w:rPr>
                <w:rFonts w:ascii="Aptos" w:hAnsi="Aptos" w:cs="Arial"/>
              </w:rPr>
            </w:pPr>
            <w:r w:rsidRPr="00970897">
              <w:rPr>
                <w:rFonts w:ascii="Aptos" w:hAnsi="Aptos" w:cs="Arial"/>
              </w:rPr>
              <w:t xml:space="preserve">Physical resources to support curriculum </w:t>
            </w:r>
            <w:r w:rsidRPr="00970897" w:rsidR="007C086A">
              <w:rPr>
                <w:rFonts w:ascii="Aptos" w:hAnsi="Aptos" w:cs="Arial"/>
              </w:rPr>
              <w:t>delivery.</w:t>
            </w:r>
          </w:p>
          <w:p w:rsidRPr="00970897" w:rsidR="00ED510D" w:rsidP="00ED510D" w:rsidRDefault="00ED510D" w14:paraId="7F94055D" w14:textId="77777777">
            <w:pPr>
              <w:pStyle w:val="ListParagraph"/>
              <w:numPr>
                <w:ilvl w:val="0"/>
                <w:numId w:val="7"/>
              </w:numPr>
              <w:ind w:left="317" w:hanging="317"/>
              <w:rPr>
                <w:rFonts w:ascii="Aptos" w:hAnsi="Aptos" w:cs="Arial"/>
              </w:rPr>
            </w:pPr>
            <w:r w:rsidRPr="00970897">
              <w:rPr>
                <w:rFonts w:ascii="Aptos" w:hAnsi="Aptos" w:cs="Arial"/>
              </w:rPr>
              <w:t>Suitability of teaching staff (for franchise arrangements)</w:t>
            </w:r>
          </w:p>
          <w:p w:rsidRPr="00970897" w:rsidR="00164337" w:rsidP="00ED510D" w:rsidRDefault="00294EB2" w14:paraId="29A15961" w14:textId="7EA84781">
            <w:pPr>
              <w:pStyle w:val="ListParagraph"/>
              <w:numPr>
                <w:ilvl w:val="0"/>
                <w:numId w:val="7"/>
              </w:numPr>
              <w:ind w:left="317" w:hanging="317"/>
              <w:rPr>
                <w:rFonts w:ascii="Aptos" w:hAnsi="Aptos" w:cs="Arial"/>
              </w:rPr>
            </w:pPr>
            <w:r w:rsidRPr="00970897">
              <w:rPr>
                <w:rFonts w:ascii="Aptos" w:hAnsi="Aptos"/>
              </w:rPr>
              <w:t xml:space="preserve">(For education partner) reports of recent reviews, </w:t>
            </w:r>
            <w:r w:rsidRPr="00970897" w:rsidR="00BD23EF">
              <w:rPr>
                <w:rFonts w:ascii="Aptos" w:hAnsi="Aptos"/>
              </w:rPr>
              <w:t>audits,</w:t>
            </w:r>
            <w:r w:rsidRPr="00970897">
              <w:rPr>
                <w:rFonts w:ascii="Aptos" w:hAnsi="Aptos"/>
              </w:rPr>
              <w:t xml:space="preserve"> or inspections.</w:t>
            </w:r>
          </w:p>
          <w:p w:rsidRPr="00970897" w:rsidR="00ED510D" w:rsidP="00ED510D" w:rsidRDefault="00ED510D" w14:paraId="3873B8F8" w14:textId="39635380">
            <w:pPr>
              <w:pStyle w:val="ListParagraph"/>
              <w:numPr>
                <w:ilvl w:val="0"/>
                <w:numId w:val="7"/>
              </w:numPr>
              <w:ind w:left="317" w:hanging="317"/>
              <w:rPr>
                <w:rFonts w:ascii="Aptos" w:hAnsi="Aptos" w:cs="Arial"/>
              </w:rPr>
            </w:pPr>
            <w:r w:rsidRPr="00970897">
              <w:rPr>
                <w:rFonts w:ascii="Aptos" w:hAnsi="Aptos" w:cs="Arial"/>
              </w:rPr>
              <w:t>(For overseas partners), English language competence</w:t>
            </w:r>
            <w:r w:rsidRPr="00970897" w:rsidR="00294EB2">
              <w:rPr>
                <w:rFonts w:ascii="Aptos" w:hAnsi="Aptos" w:cs="Arial"/>
              </w:rPr>
              <w:t xml:space="preserve">, </w:t>
            </w:r>
            <w:r w:rsidRPr="00970897" w:rsidR="00060CC7">
              <w:rPr>
                <w:rFonts w:ascii="Aptos" w:hAnsi="Aptos"/>
              </w:rPr>
              <w:t xml:space="preserve">requisite government and/or professional bodies approvals, and regulatory/registration requirements/in-country </w:t>
            </w:r>
            <w:r w:rsidRPr="00970897" w:rsidR="00F8089A">
              <w:rPr>
                <w:rFonts w:ascii="Aptos" w:hAnsi="Aptos"/>
              </w:rPr>
              <w:t>licenses</w:t>
            </w:r>
            <w:r w:rsidRPr="00970897" w:rsidR="00060CC7">
              <w:rPr>
                <w:rFonts w:ascii="Aptos" w:hAnsi="Aptos"/>
              </w:rPr>
              <w:t>.</w:t>
            </w:r>
          </w:p>
        </w:tc>
        <w:tc>
          <w:tcPr>
            <w:tcW w:w="2782" w:type="dxa"/>
          </w:tcPr>
          <w:p w:rsidRPr="00970897" w:rsidR="00ED510D" w:rsidP="00ED510D" w:rsidRDefault="3B387980" w14:paraId="4A8BC65A" w14:textId="5ECC77AD">
            <w:pPr>
              <w:pStyle w:val="ListParagraph"/>
              <w:numPr>
                <w:ilvl w:val="0"/>
                <w:numId w:val="3"/>
              </w:numPr>
              <w:ind w:left="383" w:hanging="383"/>
              <w:rPr>
                <w:rFonts w:ascii="Aptos" w:hAnsi="Aptos" w:cs="Arial"/>
              </w:rPr>
            </w:pPr>
            <w:r w:rsidRPr="00970897">
              <w:rPr>
                <w:rFonts w:ascii="Aptos" w:hAnsi="Aptos" w:cs="Arial"/>
              </w:rPr>
              <w:t>Associate Dean (Partnerships &amp; Business Development)</w:t>
            </w:r>
            <w:r w:rsidRPr="00970897" w:rsidR="531A7312">
              <w:rPr>
                <w:rFonts w:ascii="Aptos" w:hAnsi="Aptos" w:cs="Arial"/>
              </w:rPr>
              <w:t xml:space="preserve"> in conjunction with Proposer. </w:t>
            </w:r>
          </w:p>
        </w:tc>
        <w:tc>
          <w:tcPr>
            <w:tcW w:w="3995" w:type="dxa"/>
          </w:tcPr>
          <w:p w:rsidRPr="00970897" w:rsidR="00ED510D" w:rsidP="00ED510D" w:rsidRDefault="00ED510D" w14:paraId="5FFFE95D" w14:textId="34410695">
            <w:pPr>
              <w:pStyle w:val="ListParagraph"/>
              <w:numPr>
                <w:ilvl w:val="0"/>
                <w:numId w:val="3"/>
              </w:numPr>
              <w:ind w:left="383" w:hanging="383"/>
              <w:rPr>
                <w:rFonts w:ascii="Aptos" w:hAnsi="Aptos" w:cs="Arial"/>
              </w:rPr>
            </w:pPr>
            <w:r w:rsidRPr="00970897">
              <w:rPr>
                <w:rFonts w:ascii="Aptos" w:hAnsi="Aptos" w:cs="Arial"/>
              </w:rPr>
              <w:t xml:space="preserve">Partner’s status, </w:t>
            </w:r>
            <w:r w:rsidRPr="00970897" w:rsidR="00BD23EF">
              <w:rPr>
                <w:rFonts w:ascii="Aptos" w:hAnsi="Aptos" w:cs="Arial"/>
              </w:rPr>
              <w:t>reputation,</w:t>
            </w:r>
            <w:r w:rsidRPr="00970897">
              <w:rPr>
                <w:rFonts w:ascii="Aptos" w:hAnsi="Aptos" w:cs="Arial"/>
              </w:rPr>
              <w:t xml:space="preserve"> and experience as an HE provider/partner</w:t>
            </w:r>
          </w:p>
          <w:p w:rsidRPr="00970897" w:rsidR="00ED510D" w:rsidP="00ED510D" w:rsidRDefault="00ED510D" w14:paraId="77A870F2" w14:textId="6FCB3779">
            <w:pPr>
              <w:pStyle w:val="ListParagraph"/>
              <w:numPr>
                <w:ilvl w:val="0"/>
                <w:numId w:val="3"/>
              </w:numPr>
              <w:ind w:left="383" w:hanging="383"/>
              <w:rPr>
                <w:rFonts w:ascii="Aptos" w:hAnsi="Aptos" w:cs="Arial"/>
              </w:rPr>
            </w:pPr>
            <w:r w:rsidRPr="00970897">
              <w:rPr>
                <w:rFonts w:ascii="Aptos" w:hAnsi="Aptos" w:cs="Arial"/>
              </w:rPr>
              <w:t xml:space="preserve">Physical and, for franchises, teaching resources to support delivery of </w:t>
            </w:r>
            <w:r w:rsidRPr="00970897" w:rsidR="007C086A">
              <w:rPr>
                <w:rFonts w:ascii="Aptos" w:hAnsi="Aptos" w:cs="Arial"/>
              </w:rPr>
              <w:t>university</w:t>
            </w:r>
            <w:r w:rsidRPr="00970897">
              <w:rPr>
                <w:rFonts w:ascii="Aptos" w:hAnsi="Aptos" w:cs="Arial"/>
              </w:rPr>
              <w:t xml:space="preserve"> courses</w:t>
            </w:r>
          </w:p>
          <w:p w:rsidRPr="00970897" w:rsidR="00ED510D" w:rsidP="00ED510D" w:rsidRDefault="00ED510D" w14:paraId="1401DDCA" w14:textId="0D05F94D">
            <w:pPr>
              <w:pStyle w:val="ListParagraph"/>
              <w:numPr>
                <w:ilvl w:val="0"/>
                <w:numId w:val="7"/>
              </w:numPr>
              <w:ind w:left="383" w:hanging="383"/>
              <w:rPr>
                <w:rFonts w:ascii="Aptos" w:hAnsi="Aptos" w:cs="Arial"/>
              </w:rPr>
            </w:pPr>
            <w:r w:rsidRPr="00970897">
              <w:rPr>
                <w:rFonts w:ascii="Aptos" w:hAnsi="Aptos" w:cs="Arial"/>
              </w:rPr>
              <w:t>English language competence (overseas partnerships)</w:t>
            </w:r>
          </w:p>
          <w:p w:rsidRPr="00970897" w:rsidR="00336058" w:rsidP="00ED510D" w:rsidRDefault="00336058" w14:paraId="3939B239" w14:textId="4005CABF">
            <w:pPr>
              <w:pStyle w:val="ListParagraph"/>
              <w:numPr>
                <w:ilvl w:val="0"/>
                <w:numId w:val="7"/>
              </w:numPr>
              <w:ind w:left="383" w:hanging="383"/>
              <w:rPr>
                <w:rFonts w:ascii="Aptos" w:hAnsi="Aptos" w:cs="Arial"/>
              </w:rPr>
            </w:pPr>
            <w:r w:rsidRPr="00970897">
              <w:rPr>
                <w:rFonts w:ascii="Aptos" w:hAnsi="Aptos" w:cs="Arial"/>
              </w:rPr>
              <w:t>Local, or in-country, regulatory requirements (including recognition of the course in the country of planned delivery)</w:t>
            </w:r>
            <w:r w:rsidRPr="00970897" w:rsidR="00CA71A7">
              <w:rPr>
                <w:rFonts w:ascii="Aptos" w:hAnsi="Aptos" w:cs="Arial"/>
              </w:rPr>
              <w:t xml:space="preserve"> have been considered</w:t>
            </w:r>
          </w:p>
          <w:p w:rsidRPr="00970897" w:rsidR="00CA71A7" w:rsidP="00ED510D" w:rsidRDefault="00CA71A7" w14:paraId="393FE51E" w14:textId="47706F1C">
            <w:pPr>
              <w:pStyle w:val="ListParagraph"/>
              <w:numPr>
                <w:ilvl w:val="0"/>
                <w:numId w:val="7"/>
              </w:numPr>
              <w:ind w:left="383" w:hanging="383"/>
              <w:rPr>
                <w:rFonts w:ascii="Aptos" w:hAnsi="Aptos" w:cs="Arial"/>
              </w:rPr>
            </w:pPr>
            <w:r w:rsidRPr="00970897">
              <w:rPr>
                <w:rFonts w:ascii="Aptos" w:hAnsi="Aptos" w:cs="Arial"/>
              </w:rPr>
              <w:t>PSRB implications have been considered (where relevant)</w:t>
            </w:r>
          </w:p>
          <w:p w:rsidRPr="00970897" w:rsidR="00ED510D" w:rsidP="00ED510D" w:rsidRDefault="00ED510D" w14:paraId="26A65B30" w14:textId="6A05B30E">
            <w:pPr>
              <w:pStyle w:val="ListParagraph"/>
              <w:numPr>
                <w:ilvl w:val="0"/>
                <w:numId w:val="7"/>
              </w:numPr>
              <w:ind w:left="383" w:hanging="383"/>
              <w:rPr>
                <w:rFonts w:ascii="Aptos" w:hAnsi="Aptos" w:cs="Arial"/>
              </w:rPr>
            </w:pPr>
            <w:r w:rsidRPr="00970897">
              <w:rPr>
                <w:rFonts w:ascii="Aptos" w:hAnsi="Aptos" w:cs="Arial"/>
              </w:rPr>
              <w:t xml:space="preserve">Positive reports from regulatory agencies including QAA, </w:t>
            </w:r>
            <w:proofErr w:type="spellStart"/>
            <w:r w:rsidRPr="00970897">
              <w:rPr>
                <w:rFonts w:ascii="Aptos" w:hAnsi="Aptos" w:cs="Arial"/>
              </w:rPr>
              <w:t>OfS</w:t>
            </w:r>
            <w:proofErr w:type="spellEnd"/>
            <w:r w:rsidRPr="00970897">
              <w:rPr>
                <w:rFonts w:ascii="Aptos" w:hAnsi="Aptos" w:cs="Arial"/>
              </w:rPr>
              <w:t xml:space="preserve">, </w:t>
            </w:r>
            <w:proofErr w:type="spellStart"/>
            <w:r w:rsidRPr="00970897">
              <w:rPr>
                <w:rFonts w:ascii="Aptos" w:hAnsi="Aptos" w:cs="Arial"/>
              </w:rPr>
              <w:t>OfSTED</w:t>
            </w:r>
            <w:proofErr w:type="spellEnd"/>
            <w:r w:rsidRPr="00970897">
              <w:rPr>
                <w:rFonts w:ascii="Aptos" w:hAnsi="Aptos" w:cs="Arial"/>
              </w:rPr>
              <w:t xml:space="preserve">, ESTYN and any relevant professional, </w:t>
            </w:r>
            <w:r w:rsidRPr="00970897" w:rsidR="00BD23EF">
              <w:rPr>
                <w:rFonts w:ascii="Aptos" w:hAnsi="Aptos" w:cs="Arial"/>
              </w:rPr>
              <w:t>statutory,</w:t>
            </w:r>
            <w:r w:rsidRPr="00970897">
              <w:rPr>
                <w:rFonts w:ascii="Aptos" w:hAnsi="Aptos" w:cs="Arial"/>
              </w:rPr>
              <w:t xml:space="preserve"> and regulatory bodies (PSRBs), and for international partnerships, local governmental and regulatory organisations as well as the British Council and the Foreign Office.</w:t>
            </w:r>
          </w:p>
          <w:p w:rsidRPr="00970897" w:rsidR="00ED510D" w:rsidP="00ED510D" w:rsidRDefault="00ED510D" w14:paraId="6F4556BD" w14:textId="486F7055">
            <w:pPr>
              <w:pStyle w:val="ListParagraph"/>
              <w:numPr>
                <w:ilvl w:val="0"/>
                <w:numId w:val="7"/>
              </w:numPr>
              <w:ind w:left="383" w:hanging="383"/>
              <w:rPr>
                <w:rFonts w:ascii="Aptos" w:hAnsi="Aptos" w:cs="Arial"/>
              </w:rPr>
            </w:pPr>
            <w:r w:rsidRPr="00970897">
              <w:rPr>
                <w:rFonts w:ascii="Aptos" w:hAnsi="Aptos" w:cs="Arial"/>
              </w:rPr>
              <w:t>Positive references from other higher education providers</w:t>
            </w:r>
          </w:p>
        </w:tc>
        <w:tc>
          <w:tcPr>
            <w:tcW w:w="2161" w:type="dxa"/>
          </w:tcPr>
          <w:p w:rsidRPr="00970897" w:rsidR="00ED510D" w:rsidP="00ED510D" w:rsidRDefault="00ED510D" w14:paraId="521D8E04" w14:textId="3234C2A8">
            <w:pPr>
              <w:pStyle w:val="ListParagraph"/>
              <w:numPr>
                <w:ilvl w:val="0"/>
                <w:numId w:val="3"/>
              </w:numPr>
              <w:ind w:left="383" w:hanging="383"/>
              <w:rPr>
                <w:rFonts w:ascii="Aptos" w:hAnsi="Aptos" w:cs="Arial"/>
              </w:rPr>
            </w:pPr>
            <w:r w:rsidRPr="00970897">
              <w:rPr>
                <w:rFonts w:ascii="Aptos" w:hAnsi="Aptos" w:cs="Arial"/>
              </w:rPr>
              <w:t>Dean of Faculty</w:t>
            </w:r>
            <w:r w:rsidRPr="00970897" w:rsidR="008E6DE6">
              <w:rPr>
                <w:rFonts w:ascii="Aptos" w:hAnsi="Aptos" w:cs="Arial"/>
              </w:rPr>
              <w:t xml:space="preserve"> or Deans </w:t>
            </w:r>
            <w:r w:rsidRPr="00970897" w:rsidR="004C644C">
              <w:rPr>
                <w:rFonts w:ascii="Aptos" w:hAnsi="Aptos" w:cs="Arial"/>
              </w:rPr>
              <w:t>where proposal spans more than one Faculty.</w:t>
            </w:r>
          </w:p>
        </w:tc>
      </w:tr>
      <w:tr w:rsidRPr="00970897" w:rsidR="003E24FD" w:rsidTr="00667CC9" w14:paraId="547FD899" w14:textId="77777777">
        <w:tc>
          <w:tcPr>
            <w:tcW w:w="690" w:type="dxa"/>
          </w:tcPr>
          <w:p w:rsidRPr="00970897" w:rsidR="00ED510D" w:rsidP="00ED510D" w:rsidRDefault="00ED510D" w14:paraId="6B2170CD" w14:textId="0C5F06C6">
            <w:pPr>
              <w:rPr>
                <w:rFonts w:ascii="Aptos" w:hAnsi="Aptos" w:cs="Arial"/>
              </w:rPr>
            </w:pPr>
            <w:r w:rsidRPr="00970897">
              <w:rPr>
                <w:rFonts w:ascii="Aptos" w:hAnsi="Aptos" w:cs="Arial"/>
              </w:rPr>
              <w:t>3</w:t>
            </w:r>
          </w:p>
        </w:tc>
        <w:tc>
          <w:tcPr>
            <w:tcW w:w="1261" w:type="dxa"/>
          </w:tcPr>
          <w:p w:rsidRPr="00970897" w:rsidR="00ED510D" w:rsidP="00ED510D" w:rsidRDefault="00ED510D" w14:paraId="7CF16227" w14:textId="77777777">
            <w:pPr>
              <w:rPr>
                <w:rFonts w:ascii="Aptos" w:hAnsi="Aptos" w:cs="Arial"/>
              </w:rPr>
            </w:pPr>
            <w:r w:rsidRPr="00970897">
              <w:rPr>
                <w:rFonts w:ascii="Aptos" w:hAnsi="Aptos" w:cs="Arial"/>
              </w:rPr>
              <w:t>Market and resources</w:t>
            </w:r>
          </w:p>
          <w:p w:rsidRPr="00970897" w:rsidR="00ED510D" w:rsidP="00ED510D" w:rsidRDefault="00ED510D" w14:paraId="534F71C5" w14:textId="77777777">
            <w:pPr>
              <w:rPr>
                <w:rFonts w:ascii="Aptos" w:hAnsi="Aptos" w:cs="Arial"/>
              </w:rPr>
            </w:pPr>
          </w:p>
          <w:p w:rsidRPr="00970897" w:rsidR="00ED510D" w:rsidP="00ED510D" w:rsidRDefault="00ED510D" w14:paraId="29CC794B" w14:textId="77777777">
            <w:pPr>
              <w:rPr>
                <w:rFonts w:ascii="Aptos" w:hAnsi="Aptos" w:cs="Arial"/>
              </w:rPr>
            </w:pPr>
          </w:p>
          <w:p w:rsidRPr="00970897" w:rsidR="00ED510D" w:rsidP="00ED510D" w:rsidRDefault="00ED510D" w14:paraId="24560D36" w14:textId="77777777">
            <w:pPr>
              <w:rPr>
                <w:rFonts w:ascii="Aptos" w:hAnsi="Aptos" w:cs="Arial"/>
              </w:rPr>
            </w:pPr>
          </w:p>
        </w:tc>
        <w:tc>
          <w:tcPr>
            <w:tcW w:w="2922" w:type="dxa"/>
          </w:tcPr>
          <w:p w:rsidRPr="00970897" w:rsidR="00ED510D" w:rsidP="00ED510D" w:rsidRDefault="00ED510D" w14:paraId="4CDA7C82" w14:textId="5C12B5C9">
            <w:pPr>
              <w:pStyle w:val="ListParagraph"/>
              <w:numPr>
                <w:ilvl w:val="0"/>
                <w:numId w:val="3"/>
              </w:numPr>
              <w:ind w:left="317" w:hanging="317"/>
              <w:rPr>
                <w:rFonts w:ascii="Aptos" w:hAnsi="Aptos" w:cs="Arial"/>
              </w:rPr>
            </w:pPr>
            <w:r w:rsidRPr="00970897">
              <w:rPr>
                <w:rFonts w:ascii="Aptos" w:hAnsi="Aptos" w:cs="Arial"/>
              </w:rPr>
              <w:t xml:space="preserve">Market analysis </w:t>
            </w:r>
          </w:p>
          <w:p w:rsidRPr="00970897" w:rsidR="00ED510D" w:rsidP="00ED510D" w:rsidRDefault="00ED510D" w14:paraId="74E75B12" w14:textId="77777777">
            <w:pPr>
              <w:pStyle w:val="ListParagraph"/>
              <w:numPr>
                <w:ilvl w:val="0"/>
                <w:numId w:val="3"/>
              </w:numPr>
              <w:ind w:left="317" w:hanging="317"/>
              <w:rPr>
                <w:rFonts w:ascii="Aptos" w:hAnsi="Aptos" w:cs="Arial"/>
              </w:rPr>
            </w:pPr>
            <w:r w:rsidRPr="00970897">
              <w:rPr>
                <w:rFonts w:ascii="Aptos" w:hAnsi="Aptos" w:cs="Arial"/>
              </w:rPr>
              <w:t>Resource requirements</w:t>
            </w:r>
          </w:p>
        </w:tc>
        <w:tc>
          <w:tcPr>
            <w:tcW w:w="2782" w:type="dxa"/>
          </w:tcPr>
          <w:p w:rsidRPr="00970897" w:rsidR="00ED510D" w:rsidP="00ED510D" w:rsidRDefault="00B27711" w14:paraId="6A9DA531" w14:textId="4E73723E">
            <w:pPr>
              <w:pStyle w:val="ListParagraph"/>
              <w:numPr>
                <w:ilvl w:val="0"/>
                <w:numId w:val="3"/>
              </w:numPr>
              <w:ind w:left="383" w:hanging="383"/>
              <w:rPr>
                <w:rFonts w:ascii="Aptos" w:hAnsi="Aptos" w:cs="Arial"/>
              </w:rPr>
            </w:pPr>
            <w:r w:rsidRPr="00970897">
              <w:rPr>
                <w:rFonts w:ascii="Aptos" w:hAnsi="Aptos" w:cs="Arial"/>
              </w:rPr>
              <w:t>Future Students</w:t>
            </w:r>
          </w:p>
          <w:p w:rsidRPr="00970897" w:rsidR="00ED510D" w:rsidP="00ED510D" w:rsidRDefault="00ED510D" w14:paraId="6195218E" w14:textId="147EF86C">
            <w:pPr>
              <w:pStyle w:val="ListParagraph"/>
              <w:numPr>
                <w:ilvl w:val="0"/>
                <w:numId w:val="3"/>
              </w:numPr>
              <w:ind w:left="383" w:hanging="383"/>
              <w:rPr>
                <w:rFonts w:ascii="Aptos" w:hAnsi="Aptos" w:cs="Arial"/>
              </w:rPr>
            </w:pPr>
            <w:r w:rsidRPr="00970897">
              <w:rPr>
                <w:rFonts w:ascii="Aptos" w:hAnsi="Aptos" w:cs="Arial"/>
              </w:rPr>
              <w:t>Marketing Partner</w:t>
            </w:r>
          </w:p>
          <w:p w:rsidRPr="00970897" w:rsidR="00ED510D" w:rsidP="00ED510D" w:rsidRDefault="00836B9C" w14:paraId="3CD7391E" w14:textId="7BB9F24C">
            <w:pPr>
              <w:pStyle w:val="ListParagraph"/>
              <w:numPr>
                <w:ilvl w:val="0"/>
                <w:numId w:val="3"/>
              </w:numPr>
              <w:ind w:left="383" w:hanging="383"/>
              <w:rPr>
                <w:rFonts w:ascii="Aptos" w:hAnsi="Aptos" w:cs="Arial"/>
              </w:rPr>
            </w:pPr>
            <w:r w:rsidRPr="00970897">
              <w:rPr>
                <w:rFonts w:ascii="Aptos" w:hAnsi="Aptos" w:cs="Arial"/>
              </w:rPr>
              <w:t>Faculty Chief Operating Officer</w:t>
            </w:r>
            <w:r w:rsidRPr="00970897" w:rsidR="00ED510D">
              <w:rPr>
                <w:rFonts w:ascii="Aptos" w:hAnsi="Aptos" w:cs="Arial"/>
              </w:rPr>
              <w:t xml:space="preserve"> (or equivalent)</w:t>
            </w:r>
          </w:p>
        </w:tc>
        <w:tc>
          <w:tcPr>
            <w:tcW w:w="3995" w:type="dxa"/>
          </w:tcPr>
          <w:p w:rsidRPr="00970897" w:rsidR="00ED510D" w:rsidP="00ED510D" w:rsidRDefault="00ED510D" w14:paraId="3631EAD7" w14:textId="3151E918">
            <w:pPr>
              <w:pStyle w:val="ListParagraph"/>
              <w:numPr>
                <w:ilvl w:val="0"/>
                <w:numId w:val="3"/>
              </w:numPr>
              <w:ind w:left="383" w:hanging="383"/>
              <w:rPr>
                <w:rFonts w:ascii="Aptos" w:hAnsi="Aptos" w:cs="Arial"/>
              </w:rPr>
            </w:pPr>
            <w:r w:rsidRPr="00970897">
              <w:rPr>
                <w:rFonts w:ascii="Aptos" w:hAnsi="Aptos" w:cs="Arial"/>
              </w:rPr>
              <w:t>Viability of market</w:t>
            </w:r>
          </w:p>
          <w:p w:rsidRPr="00970897" w:rsidR="00ED510D" w:rsidP="00ED510D" w:rsidRDefault="00ED510D" w14:paraId="340B05A2" w14:textId="77777777">
            <w:pPr>
              <w:pStyle w:val="ListParagraph"/>
              <w:numPr>
                <w:ilvl w:val="0"/>
                <w:numId w:val="3"/>
              </w:numPr>
              <w:ind w:left="383" w:hanging="383"/>
              <w:rPr>
                <w:rFonts w:ascii="Aptos" w:hAnsi="Aptos" w:cs="Arial"/>
              </w:rPr>
            </w:pPr>
            <w:r w:rsidRPr="00970897">
              <w:rPr>
                <w:rFonts w:ascii="Aptos" w:hAnsi="Aptos" w:cs="Arial"/>
              </w:rPr>
              <w:t>Availability of resources</w:t>
            </w:r>
          </w:p>
        </w:tc>
        <w:tc>
          <w:tcPr>
            <w:tcW w:w="2161" w:type="dxa"/>
          </w:tcPr>
          <w:p w:rsidRPr="00970897" w:rsidR="00ED510D" w:rsidP="00ED510D" w:rsidRDefault="00ED510D" w14:paraId="25E3F54A" w14:textId="018EDA08">
            <w:pPr>
              <w:pStyle w:val="ListParagraph"/>
              <w:numPr>
                <w:ilvl w:val="0"/>
                <w:numId w:val="3"/>
              </w:numPr>
              <w:ind w:left="383" w:hanging="383"/>
              <w:rPr>
                <w:rFonts w:ascii="Aptos" w:hAnsi="Aptos" w:cs="Arial"/>
              </w:rPr>
            </w:pPr>
            <w:r w:rsidRPr="00970897">
              <w:rPr>
                <w:rFonts w:ascii="Aptos" w:hAnsi="Aptos" w:cs="Arial"/>
              </w:rPr>
              <w:t xml:space="preserve">Dean </w:t>
            </w:r>
            <w:r w:rsidRPr="00970897" w:rsidR="00D262B5">
              <w:rPr>
                <w:rFonts w:ascii="Aptos" w:hAnsi="Aptos" w:cs="Arial"/>
              </w:rPr>
              <w:t>of Faculty</w:t>
            </w:r>
          </w:p>
          <w:p w:rsidRPr="00970897" w:rsidR="00ED510D" w:rsidP="00ED510D" w:rsidRDefault="00ED510D" w14:paraId="3545DEC4" w14:textId="676A2FC0">
            <w:pPr>
              <w:pStyle w:val="ListParagraph"/>
              <w:numPr>
                <w:ilvl w:val="0"/>
                <w:numId w:val="3"/>
              </w:numPr>
              <w:ind w:left="383" w:hanging="383"/>
              <w:rPr>
                <w:rFonts w:ascii="Aptos" w:hAnsi="Aptos" w:cs="Arial"/>
              </w:rPr>
            </w:pPr>
            <w:r w:rsidRPr="00970897">
              <w:rPr>
                <w:rFonts w:ascii="Aptos" w:hAnsi="Aptos" w:cs="Arial"/>
              </w:rPr>
              <w:t xml:space="preserve">Deputy Vice Chancellor (for </w:t>
            </w:r>
            <w:r w:rsidRPr="00970897" w:rsidR="007C086A">
              <w:rPr>
                <w:rFonts w:ascii="Aptos" w:hAnsi="Aptos" w:cs="Arial"/>
              </w:rPr>
              <w:t>university</w:t>
            </w:r>
            <w:r w:rsidRPr="00970897">
              <w:rPr>
                <w:rFonts w:ascii="Aptos" w:hAnsi="Aptos" w:cs="Arial"/>
              </w:rPr>
              <w:t xml:space="preserve"> level proposals)</w:t>
            </w:r>
          </w:p>
        </w:tc>
      </w:tr>
      <w:tr w:rsidRPr="00970897" w:rsidR="003E24FD" w:rsidTr="00667CC9" w14:paraId="40C481EE" w14:textId="77777777">
        <w:tc>
          <w:tcPr>
            <w:tcW w:w="690" w:type="dxa"/>
          </w:tcPr>
          <w:p w:rsidRPr="00970897" w:rsidR="00ED510D" w:rsidP="00ED510D" w:rsidRDefault="00ED510D" w14:paraId="47A545CA" w14:textId="6FF6F761">
            <w:pPr>
              <w:rPr>
                <w:rFonts w:ascii="Aptos" w:hAnsi="Aptos" w:cs="Arial"/>
              </w:rPr>
            </w:pPr>
            <w:r w:rsidRPr="00970897">
              <w:rPr>
                <w:rFonts w:ascii="Aptos" w:hAnsi="Aptos" w:cs="Arial"/>
              </w:rPr>
              <w:t>4</w:t>
            </w:r>
          </w:p>
        </w:tc>
        <w:tc>
          <w:tcPr>
            <w:tcW w:w="1261" w:type="dxa"/>
          </w:tcPr>
          <w:p w:rsidRPr="00970897" w:rsidR="00ED510D" w:rsidP="00ED510D" w:rsidRDefault="00ED510D" w14:paraId="2A7338EA" w14:textId="77777777">
            <w:pPr>
              <w:rPr>
                <w:rFonts w:ascii="Aptos" w:hAnsi="Aptos" w:cs="Arial"/>
              </w:rPr>
            </w:pPr>
            <w:r w:rsidRPr="00970897">
              <w:rPr>
                <w:rFonts w:ascii="Aptos" w:hAnsi="Aptos" w:cs="Arial"/>
              </w:rPr>
              <w:t>Business Case</w:t>
            </w:r>
          </w:p>
        </w:tc>
        <w:tc>
          <w:tcPr>
            <w:tcW w:w="2922" w:type="dxa"/>
          </w:tcPr>
          <w:p w:rsidRPr="00970897" w:rsidR="00ED510D" w:rsidP="00ED510D" w:rsidRDefault="00ED510D" w14:paraId="215B3D61" w14:textId="25F0C649">
            <w:pPr>
              <w:pStyle w:val="ListParagraph"/>
              <w:numPr>
                <w:ilvl w:val="0"/>
                <w:numId w:val="4"/>
              </w:numPr>
              <w:ind w:left="317" w:hanging="317"/>
              <w:rPr>
                <w:rFonts w:ascii="Aptos" w:hAnsi="Aptos" w:cs="Arial"/>
              </w:rPr>
            </w:pPr>
            <w:r w:rsidRPr="00970897">
              <w:rPr>
                <w:rFonts w:ascii="Aptos" w:hAnsi="Aptos" w:cs="Arial"/>
              </w:rPr>
              <w:t xml:space="preserve">Details of the financial model for the proposed </w:t>
            </w:r>
            <w:r w:rsidRPr="00970897" w:rsidR="00A27F8B">
              <w:rPr>
                <w:rFonts w:ascii="Aptos" w:hAnsi="Aptos" w:cs="Arial"/>
              </w:rPr>
              <w:t>partnership</w:t>
            </w:r>
          </w:p>
          <w:p w:rsidRPr="00970897" w:rsidR="00ED510D" w:rsidP="00ED510D" w:rsidRDefault="00ED510D" w14:paraId="444E79F2" w14:textId="77777777">
            <w:pPr>
              <w:pStyle w:val="ListParagraph"/>
              <w:numPr>
                <w:ilvl w:val="0"/>
                <w:numId w:val="4"/>
              </w:numPr>
              <w:ind w:left="317" w:hanging="317"/>
              <w:rPr>
                <w:rFonts w:ascii="Aptos" w:hAnsi="Aptos" w:cs="Arial"/>
              </w:rPr>
            </w:pPr>
            <w:r w:rsidRPr="00970897">
              <w:rPr>
                <w:rFonts w:ascii="Aptos" w:hAnsi="Aptos" w:cs="Arial"/>
              </w:rPr>
              <w:t>Anticipated student numbers (5 years)</w:t>
            </w:r>
          </w:p>
          <w:p w:rsidRPr="00970897" w:rsidR="00ED510D" w:rsidP="00ED510D" w:rsidRDefault="00ED510D" w14:paraId="11A90C3D" w14:textId="77777777">
            <w:pPr>
              <w:pStyle w:val="ListParagraph"/>
              <w:numPr>
                <w:ilvl w:val="0"/>
                <w:numId w:val="4"/>
              </w:numPr>
              <w:ind w:left="317" w:hanging="317"/>
              <w:rPr>
                <w:rFonts w:ascii="Aptos" w:hAnsi="Aptos" w:cs="Arial"/>
              </w:rPr>
            </w:pPr>
            <w:r w:rsidRPr="00970897">
              <w:rPr>
                <w:rFonts w:ascii="Aptos" w:hAnsi="Aptos" w:cs="Arial"/>
              </w:rPr>
              <w:t>Projected income and surplus (5 years)</w:t>
            </w:r>
          </w:p>
          <w:p w:rsidRPr="00970897" w:rsidR="00ED510D" w:rsidP="00ED510D" w:rsidRDefault="00ED510D" w14:paraId="1D47330A" w14:textId="77777777">
            <w:pPr>
              <w:rPr>
                <w:rFonts w:ascii="Aptos" w:hAnsi="Aptos" w:cs="Arial"/>
              </w:rPr>
            </w:pPr>
          </w:p>
        </w:tc>
        <w:tc>
          <w:tcPr>
            <w:tcW w:w="2782" w:type="dxa"/>
          </w:tcPr>
          <w:p w:rsidRPr="00970897" w:rsidR="00ED510D" w:rsidP="00ED510D" w:rsidRDefault="00ED510D" w14:paraId="4C34DD18" w14:textId="60FF7114">
            <w:pPr>
              <w:pStyle w:val="ListParagraph"/>
              <w:numPr>
                <w:ilvl w:val="0"/>
                <w:numId w:val="4"/>
              </w:numPr>
              <w:ind w:left="383" w:hanging="383"/>
              <w:rPr>
                <w:rFonts w:ascii="Aptos" w:hAnsi="Aptos" w:cs="Arial"/>
              </w:rPr>
            </w:pPr>
            <w:r w:rsidRPr="00970897">
              <w:rPr>
                <w:rFonts w:ascii="Aptos" w:hAnsi="Aptos" w:cs="Arial"/>
              </w:rPr>
              <w:t xml:space="preserve">Finance </w:t>
            </w:r>
            <w:r w:rsidRPr="00970897" w:rsidR="00386FD6">
              <w:rPr>
                <w:rFonts w:ascii="Aptos" w:hAnsi="Aptos" w:cs="Arial"/>
              </w:rPr>
              <w:t xml:space="preserve">Business </w:t>
            </w:r>
            <w:r w:rsidRPr="00970897">
              <w:rPr>
                <w:rFonts w:ascii="Aptos" w:hAnsi="Aptos" w:cs="Arial"/>
              </w:rPr>
              <w:t>Partner</w:t>
            </w:r>
          </w:p>
          <w:p w:rsidRPr="00970897" w:rsidR="00ED510D" w:rsidP="00ED510D" w:rsidRDefault="00ED510D" w14:paraId="4F7DC6EC" w14:textId="536B7F2A">
            <w:pPr>
              <w:pStyle w:val="ListParagraph"/>
              <w:numPr>
                <w:ilvl w:val="0"/>
                <w:numId w:val="4"/>
              </w:numPr>
              <w:ind w:left="383" w:hanging="383"/>
              <w:rPr>
                <w:rFonts w:ascii="Aptos" w:hAnsi="Aptos" w:cs="Arial"/>
              </w:rPr>
            </w:pPr>
            <w:r w:rsidRPr="00970897">
              <w:rPr>
                <w:rFonts w:ascii="Aptos" w:hAnsi="Aptos" w:cs="Arial"/>
              </w:rPr>
              <w:t>Faculty Resource Manager</w:t>
            </w:r>
            <w:r w:rsidRPr="00970897" w:rsidR="00BA14BB">
              <w:rPr>
                <w:rFonts w:ascii="Aptos" w:hAnsi="Aptos" w:cs="Arial"/>
              </w:rPr>
              <w:t xml:space="preserve"> or equivalent</w:t>
            </w:r>
          </w:p>
        </w:tc>
        <w:tc>
          <w:tcPr>
            <w:tcW w:w="3995" w:type="dxa"/>
          </w:tcPr>
          <w:p w:rsidRPr="00970897" w:rsidR="00ED510D" w:rsidP="00ED510D" w:rsidRDefault="00ED510D" w14:paraId="27451FBB" w14:textId="7207AD52">
            <w:pPr>
              <w:pStyle w:val="ListParagraph"/>
              <w:numPr>
                <w:ilvl w:val="0"/>
                <w:numId w:val="4"/>
              </w:numPr>
              <w:ind w:left="383" w:hanging="383"/>
              <w:rPr>
                <w:rFonts w:ascii="Aptos" w:hAnsi="Aptos" w:cs="Arial"/>
              </w:rPr>
            </w:pPr>
            <w:r w:rsidRPr="00970897">
              <w:rPr>
                <w:rFonts w:ascii="Aptos" w:hAnsi="Aptos" w:cs="Arial"/>
              </w:rPr>
              <w:t>Proposal is financially viable</w:t>
            </w:r>
            <w:r w:rsidRPr="00970897" w:rsidR="00505C3A">
              <w:rPr>
                <w:rFonts w:ascii="Aptos" w:hAnsi="Aptos" w:cs="Arial"/>
              </w:rPr>
              <w:t>.</w:t>
            </w:r>
          </w:p>
          <w:p w:rsidRPr="00970897" w:rsidR="00ED510D" w:rsidP="00ED510D" w:rsidRDefault="00ED510D" w14:paraId="21DF142A" w14:textId="77777777">
            <w:pPr>
              <w:pStyle w:val="ListParagraph"/>
              <w:numPr>
                <w:ilvl w:val="0"/>
                <w:numId w:val="4"/>
              </w:numPr>
              <w:ind w:left="383" w:hanging="383"/>
              <w:rPr>
                <w:rFonts w:ascii="Aptos" w:hAnsi="Aptos" w:cs="Arial"/>
              </w:rPr>
            </w:pPr>
            <w:r w:rsidRPr="00970897">
              <w:rPr>
                <w:rFonts w:ascii="Aptos" w:hAnsi="Aptos" w:cs="Arial"/>
              </w:rPr>
              <w:t>Financial model upholds charitable status (overseas partnerships)</w:t>
            </w:r>
          </w:p>
        </w:tc>
        <w:tc>
          <w:tcPr>
            <w:tcW w:w="2161" w:type="dxa"/>
          </w:tcPr>
          <w:p w:rsidRPr="00970897" w:rsidR="00ED510D" w:rsidP="00ED510D" w:rsidRDefault="00ED510D" w14:paraId="061550D3" w14:textId="11FA0574">
            <w:pPr>
              <w:pStyle w:val="ListParagraph"/>
              <w:numPr>
                <w:ilvl w:val="0"/>
                <w:numId w:val="4"/>
              </w:numPr>
              <w:ind w:left="383" w:hanging="383"/>
              <w:rPr>
                <w:rFonts w:ascii="Aptos" w:hAnsi="Aptos" w:cs="Arial"/>
              </w:rPr>
            </w:pPr>
            <w:r w:rsidRPr="00970897">
              <w:rPr>
                <w:rFonts w:ascii="Aptos" w:hAnsi="Aptos" w:cs="Arial"/>
              </w:rPr>
              <w:t xml:space="preserve">Dean </w:t>
            </w:r>
            <w:r w:rsidRPr="00970897" w:rsidR="00D262B5">
              <w:rPr>
                <w:rFonts w:ascii="Aptos" w:hAnsi="Aptos" w:cs="Arial"/>
              </w:rPr>
              <w:t>of Faculty</w:t>
            </w:r>
          </w:p>
          <w:p w:rsidRPr="00970897" w:rsidR="00ED510D" w:rsidP="00ED510D" w:rsidRDefault="00ED510D" w14:paraId="7ACA5FA7" w14:textId="4FAEB3DD">
            <w:pPr>
              <w:pStyle w:val="ListParagraph"/>
              <w:numPr>
                <w:ilvl w:val="0"/>
                <w:numId w:val="4"/>
              </w:numPr>
              <w:ind w:left="383" w:hanging="383"/>
              <w:rPr>
                <w:rFonts w:ascii="Aptos" w:hAnsi="Aptos" w:cs="Arial"/>
              </w:rPr>
            </w:pPr>
            <w:r w:rsidRPr="00970897">
              <w:rPr>
                <w:rFonts w:ascii="Aptos" w:hAnsi="Aptos" w:cs="Arial"/>
              </w:rPr>
              <w:t xml:space="preserve">Deputy Vice Chancellor (for </w:t>
            </w:r>
            <w:r w:rsidRPr="00970897" w:rsidR="007C086A">
              <w:rPr>
                <w:rFonts w:ascii="Aptos" w:hAnsi="Aptos" w:cs="Arial"/>
              </w:rPr>
              <w:t>university</w:t>
            </w:r>
            <w:r w:rsidRPr="00970897">
              <w:rPr>
                <w:rFonts w:ascii="Aptos" w:hAnsi="Aptos" w:cs="Arial"/>
              </w:rPr>
              <w:t xml:space="preserve"> level proposals)</w:t>
            </w:r>
          </w:p>
        </w:tc>
      </w:tr>
      <w:tr w:rsidRPr="00970897" w:rsidR="003E24FD" w:rsidTr="00667CC9" w14:paraId="5C69CDDD" w14:textId="77777777">
        <w:tc>
          <w:tcPr>
            <w:tcW w:w="690" w:type="dxa"/>
          </w:tcPr>
          <w:p w:rsidRPr="00970897" w:rsidR="00ED510D" w:rsidP="00ED510D" w:rsidRDefault="00ED510D" w14:paraId="4DB94F77" w14:textId="596FFC4B">
            <w:pPr>
              <w:rPr>
                <w:rFonts w:ascii="Aptos" w:hAnsi="Aptos" w:cs="Arial"/>
              </w:rPr>
            </w:pPr>
            <w:r w:rsidRPr="00970897">
              <w:rPr>
                <w:rFonts w:ascii="Aptos" w:hAnsi="Aptos" w:cs="Arial"/>
              </w:rPr>
              <w:t>5</w:t>
            </w:r>
          </w:p>
        </w:tc>
        <w:tc>
          <w:tcPr>
            <w:tcW w:w="1261" w:type="dxa"/>
          </w:tcPr>
          <w:p w:rsidRPr="00970897" w:rsidR="00ED510D" w:rsidP="00ED510D" w:rsidRDefault="00ED510D" w14:paraId="592A776C" w14:textId="77777777">
            <w:pPr>
              <w:rPr>
                <w:rFonts w:ascii="Aptos" w:hAnsi="Aptos" w:cs="Arial"/>
              </w:rPr>
            </w:pPr>
            <w:r w:rsidRPr="00970897">
              <w:rPr>
                <w:rFonts w:ascii="Aptos" w:hAnsi="Aptos" w:cs="Arial"/>
              </w:rPr>
              <w:t>Financial Due Diligence</w:t>
            </w:r>
          </w:p>
        </w:tc>
        <w:tc>
          <w:tcPr>
            <w:tcW w:w="2922" w:type="dxa"/>
          </w:tcPr>
          <w:p w:rsidRPr="00970897" w:rsidR="00ED510D" w:rsidP="00ED510D" w:rsidRDefault="00ED510D" w14:paraId="4D34595A" w14:textId="77777777">
            <w:pPr>
              <w:pStyle w:val="ListParagraph"/>
              <w:numPr>
                <w:ilvl w:val="0"/>
                <w:numId w:val="5"/>
              </w:numPr>
              <w:ind w:left="317" w:hanging="317"/>
              <w:rPr>
                <w:rFonts w:ascii="Aptos" w:hAnsi="Aptos" w:cs="Arial"/>
              </w:rPr>
            </w:pPr>
            <w:r w:rsidRPr="00970897">
              <w:rPr>
                <w:rFonts w:ascii="Aptos" w:hAnsi="Aptos" w:cs="Arial"/>
              </w:rPr>
              <w:t>Financial health of the proposed partner (to include three years of audited accounts and financial regulations)</w:t>
            </w:r>
          </w:p>
          <w:p w:rsidRPr="00970897" w:rsidR="00ED510D" w:rsidP="00ED510D" w:rsidRDefault="00ED510D" w14:paraId="6C54B9D8" w14:textId="77777777">
            <w:pPr>
              <w:pStyle w:val="ListParagraph"/>
              <w:numPr>
                <w:ilvl w:val="0"/>
                <w:numId w:val="5"/>
              </w:numPr>
              <w:ind w:left="317" w:hanging="317"/>
              <w:rPr>
                <w:rFonts w:ascii="Aptos" w:hAnsi="Aptos" w:cs="Arial"/>
              </w:rPr>
            </w:pPr>
            <w:r w:rsidRPr="00970897">
              <w:rPr>
                <w:rFonts w:ascii="Aptos" w:hAnsi="Aptos" w:cs="Arial"/>
              </w:rPr>
              <w:t xml:space="preserve">Partner’s sources of income </w:t>
            </w:r>
          </w:p>
          <w:p w:rsidRPr="00970897" w:rsidR="00ED510D" w:rsidP="00ED510D" w:rsidRDefault="00ED510D" w14:paraId="096A7FBE" w14:textId="77777777">
            <w:pPr>
              <w:pStyle w:val="ListParagraph"/>
              <w:numPr>
                <w:ilvl w:val="0"/>
                <w:numId w:val="5"/>
              </w:numPr>
              <w:ind w:left="317" w:hanging="317"/>
              <w:rPr>
                <w:rFonts w:ascii="Aptos" w:hAnsi="Aptos" w:cs="Arial"/>
              </w:rPr>
            </w:pPr>
            <w:r w:rsidRPr="00970897">
              <w:rPr>
                <w:rFonts w:ascii="Aptos" w:hAnsi="Aptos" w:cs="Arial"/>
              </w:rPr>
              <w:t>(For overseas partners), country specific financial regulations</w:t>
            </w:r>
          </w:p>
          <w:p w:rsidRPr="00970897" w:rsidR="00ED510D" w:rsidP="00ED510D" w:rsidRDefault="00ED510D" w14:paraId="55B361A1" w14:textId="77777777">
            <w:pPr>
              <w:rPr>
                <w:rFonts w:ascii="Aptos" w:hAnsi="Aptos" w:cs="Arial"/>
              </w:rPr>
            </w:pPr>
          </w:p>
        </w:tc>
        <w:tc>
          <w:tcPr>
            <w:tcW w:w="2782" w:type="dxa"/>
          </w:tcPr>
          <w:p w:rsidRPr="00970897" w:rsidR="00ED510D" w:rsidP="00ED510D" w:rsidRDefault="00ED510D" w14:paraId="5DB553E0" w14:textId="79733E62">
            <w:pPr>
              <w:pStyle w:val="ListParagraph"/>
              <w:numPr>
                <w:ilvl w:val="0"/>
                <w:numId w:val="5"/>
              </w:numPr>
              <w:ind w:left="383" w:hanging="383"/>
              <w:rPr>
                <w:rFonts w:ascii="Aptos" w:hAnsi="Aptos" w:cs="Arial"/>
              </w:rPr>
            </w:pPr>
            <w:r w:rsidRPr="00970897">
              <w:rPr>
                <w:rFonts w:ascii="Aptos" w:hAnsi="Aptos" w:cs="Arial"/>
              </w:rPr>
              <w:t>Finance Department (via Finance</w:t>
            </w:r>
            <w:r w:rsidRPr="00970897" w:rsidR="00C16E4E">
              <w:rPr>
                <w:rFonts w:ascii="Aptos" w:hAnsi="Aptos" w:cs="Arial"/>
              </w:rPr>
              <w:t xml:space="preserve"> Business</w:t>
            </w:r>
            <w:r w:rsidRPr="00970897">
              <w:rPr>
                <w:rFonts w:ascii="Aptos" w:hAnsi="Aptos" w:cs="Arial"/>
              </w:rPr>
              <w:t xml:space="preserve"> Partner)</w:t>
            </w:r>
          </w:p>
        </w:tc>
        <w:tc>
          <w:tcPr>
            <w:tcW w:w="3995" w:type="dxa"/>
          </w:tcPr>
          <w:p w:rsidRPr="00970897" w:rsidR="00ED510D" w:rsidP="00ED510D" w:rsidRDefault="00ED510D" w14:paraId="105F91EB" w14:textId="77777777">
            <w:pPr>
              <w:pStyle w:val="ListParagraph"/>
              <w:numPr>
                <w:ilvl w:val="0"/>
                <w:numId w:val="5"/>
              </w:numPr>
              <w:ind w:left="383" w:hanging="383"/>
              <w:rPr>
                <w:rFonts w:ascii="Aptos" w:hAnsi="Aptos" w:cs="Arial"/>
              </w:rPr>
            </w:pPr>
            <w:r w:rsidRPr="00970897">
              <w:rPr>
                <w:rFonts w:ascii="Aptos" w:hAnsi="Aptos" w:cs="Arial"/>
              </w:rPr>
              <w:t>Financial health of the partner</w:t>
            </w:r>
          </w:p>
          <w:p w:rsidR="00ED510D" w:rsidP="00ED510D" w:rsidRDefault="00ED510D" w14:paraId="2A5A07EE" w14:textId="77777777">
            <w:pPr>
              <w:pStyle w:val="ListParagraph"/>
              <w:numPr>
                <w:ilvl w:val="0"/>
                <w:numId w:val="5"/>
              </w:numPr>
              <w:ind w:left="383" w:hanging="383"/>
              <w:rPr>
                <w:rFonts w:ascii="Aptos" w:hAnsi="Aptos" w:cs="Arial"/>
              </w:rPr>
            </w:pPr>
            <w:r w:rsidRPr="00970897">
              <w:rPr>
                <w:rFonts w:ascii="Aptos" w:hAnsi="Aptos" w:cs="Arial"/>
              </w:rPr>
              <w:t>Specific financial risks</w:t>
            </w:r>
          </w:p>
          <w:p w:rsidRPr="00970897" w:rsidR="00F4179E" w:rsidP="00ED510D" w:rsidRDefault="00F4179E" w14:paraId="3D6D9A2C" w14:textId="72D1F393">
            <w:pPr>
              <w:pStyle w:val="ListParagraph"/>
              <w:numPr>
                <w:ilvl w:val="0"/>
                <w:numId w:val="5"/>
              </w:numPr>
              <w:ind w:left="383" w:hanging="383"/>
              <w:rPr>
                <w:rFonts w:ascii="Aptos" w:hAnsi="Aptos" w:cs="Arial"/>
              </w:rPr>
            </w:pPr>
            <w:r>
              <w:rPr>
                <w:rFonts w:ascii="Aptos" w:hAnsi="Aptos" w:cs="Arial"/>
              </w:rPr>
              <w:t>Sp</w:t>
            </w:r>
            <w:r w:rsidR="00EE7ED7">
              <w:rPr>
                <w:rFonts w:ascii="Aptos" w:hAnsi="Aptos" w:cs="Arial"/>
              </w:rPr>
              <w:t>ecific Tax Risks</w:t>
            </w:r>
          </w:p>
        </w:tc>
        <w:tc>
          <w:tcPr>
            <w:tcW w:w="2161" w:type="dxa"/>
          </w:tcPr>
          <w:p w:rsidRPr="00970897" w:rsidR="00ED510D" w:rsidP="00ED510D" w:rsidRDefault="00D6004E" w14:paraId="30C04D7F" w14:textId="3BDCE69F">
            <w:pPr>
              <w:pStyle w:val="ListParagraph"/>
              <w:numPr>
                <w:ilvl w:val="0"/>
                <w:numId w:val="5"/>
              </w:numPr>
              <w:ind w:left="383" w:hanging="383"/>
              <w:rPr>
                <w:rFonts w:ascii="Aptos" w:hAnsi="Aptos" w:cs="Arial"/>
              </w:rPr>
            </w:pPr>
            <w:r w:rsidRPr="00970897">
              <w:rPr>
                <w:rFonts w:ascii="Aptos" w:hAnsi="Aptos" w:cs="Arial"/>
              </w:rPr>
              <w:t>Chief</w:t>
            </w:r>
            <w:r w:rsidRPr="00970897" w:rsidR="00EB0D10">
              <w:rPr>
                <w:rFonts w:ascii="Aptos" w:hAnsi="Aptos" w:cs="Arial"/>
              </w:rPr>
              <w:t xml:space="preserve"> Finance </w:t>
            </w:r>
            <w:r w:rsidRPr="00970897">
              <w:rPr>
                <w:rFonts w:ascii="Aptos" w:hAnsi="Aptos" w:cs="Arial"/>
              </w:rPr>
              <w:t>Officer (or nominee)</w:t>
            </w:r>
            <w:r w:rsidR="00EE7ED7">
              <w:rPr>
                <w:rFonts w:ascii="Aptos" w:hAnsi="Aptos" w:cs="Arial"/>
              </w:rPr>
              <w:t>/ Executive Group Finance Director</w:t>
            </w:r>
          </w:p>
        </w:tc>
      </w:tr>
      <w:tr w:rsidRPr="00970897" w:rsidR="003E24FD" w:rsidTr="00667CC9" w14:paraId="5F478B5C" w14:textId="77777777">
        <w:tc>
          <w:tcPr>
            <w:tcW w:w="690" w:type="dxa"/>
          </w:tcPr>
          <w:p w:rsidRPr="00970897" w:rsidR="00ED510D" w:rsidP="00ED510D" w:rsidRDefault="00ED510D" w14:paraId="620B711F" w14:textId="41285977">
            <w:pPr>
              <w:rPr>
                <w:rFonts w:ascii="Aptos" w:hAnsi="Aptos" w:cs="Arial"/>
              </w:rPr>
            </w:pPr>
            <w:r w:rsidRPr="00970897">
              <w:rPr>
                <w:rFonts w:ascii="Aptos" w:hAnsi="Aptos" w:cs="Arial"/>
              </w:rPr>
              <w:t>6</w:t>
            </w:r>
          </w:p>
        </w:tc>
        <w:tc>
          <w:tcPr>
            <w:tcW w:w="1261" w:type="dxa"/>
          </w:tcPr>
          <w:p w:rsidRPr="00970897" w:rsidR="00ED510D" w:rsidP="00ED510D" w:rsidRDefault="00ED510D" w14:paraId="6BFFAA4B" w14:textId="77777777">
            <w:pPr>
              <w:rPr>
                <w:rFonts w:ascii="Aptos" w:hAnsi="Aptos" w:cs="Arial"/>
              </w:rPr>
            </w:pPr>
            <w:r w:rsidRPr="00970897">
              <w:rPr>
                <w:rFonts w:ascii="Aptos" w:hAnsi="Aptos" w:cs="Arial"/>
              </w:rPr>
              <w:t>Legal Due Diligence</w:t>
            </w:r>
          </w:p>
        </w:tc>
        <w:tc>
          <w:tcPr>
            <w:tcW w:w="2922" w:type="dxa"/>
          </w:tcPr>
          <w:p w:rsidRPr="00970897" w:rsidR="00ED510D" w:rsidP="00ED510D" w:rsidRDefault="00ED510D" w14:paraId="4A34FF00" w14:textId="77777777">
            <w:pPr>
              <w:pStyle w:val="ListParagraph"/>
              <w:numPr>
                <w:ilvl w:val="0"/>
                <w:numId w:val="6"/>
              </w:numPr>
              <w:ind w:left="317" w:hanging="317"/>
              <w:rPr>
                <w:rFonts w:ascii="Aptos" w:hAnsi="Aptos" w:cs="Arial"/>
              </w:rPr>
            </w:pPr>
            <w:r w:rsidRPr="00970897">
              <w:rPr>
                <w:rFonts w:ascii="Aptos" w:hAnsi="Aptos" w:cs="Arial"/>
              </w:rPr>
              <w:t xml:space="preserve">Public and legal status of proposed partner </w:t>
            </w:r>
          </w:p>
          <w:p w:rsidRPr="00970897" w:rsidR="00ED510D" w:rsidP="00ED510D" w:rsidRDefault="00ED510D" w14:paraId="6E27714C" w14:textId="77777777">
            <w:pPr>
              <w:pStyle w:val="ListParagraph"/>
              <w:numPr>
                <w:ilvl w:val="0"/>
                <w:numId w:val="6"/>
              </w:numPr>
              <w:ind w:left="317" w:hanging="317"/>
              <w:rPr>
                <w:rFonts w:ascii="Aptos" w:hAnsi="Aptos" w:cs="Arial"/>
              </w:rPr>
            </w:pPr>
            <w:r w:rsidRPr="00970897">
              <w:rPr>
                <w:rFonts w:ascii="Aptos" w:hAnsi="Aptos" w:cs="Arial"/>
              </w:rPr>
              <w:t>Employer/public/ professional liability insurance documents; anti-bribery; health and safety policies</w:t>
            </w:r>
          </w:p>
          <w:p w:rsidRPr="00970897" w:rsidR="00ED510D" w:rsidP="00ED510D" w:rsidRDefault="00ED510D" w14:paraId="7A3269B1" w14:textId="77777777">
            <w:pPr>
              <w:pStyle w:val="ListParagraph"/>
              <w:numPr>
                <w:ilvl w:val="0"/>
                <w:numId w:val="6"/>
              </w:numPr>
              <w:ind w:left="317" w:hanging="317"/>
              <w:rPr>
                <w:rFonts w:ascii="Aptos" w:hAnsi="Aptos" w:cs="Arial"/>
              </w:rPr>
            </w:pPr>
            <w:r w:rsidRPr="00970897">
              <w:rPr>
                <w:rFonts w:ascii="Aptos" w:hAnsi="Aptos" w:cs="Arial"/>
              </w:rPr>
              <w:t>Existence of any pending legal actions</w:t>
            </w:r>
          </w:p>
          <w:p w:rsidRPr="00970897" w:rsidR="00ED510D" w:rsidP="00ED510D" w:rsidRDefault="00ED510D" w14:paraId="7B0D9984" w14:textId="77777777">
            <w:pPr>
              <w:pStyle w:val="ListParagraph"/>
              <w:numPr>
                <w:ilvl w:val="0"/>
                <w:numId w:val="6"/>
              </w:numPr>
              <w:ind w:left="317" w:hanging="317"/>
              <w:rPr>
                <w:rFonts w:ascii="Aptos" w:hAnsi="Aptos" w:cs="Arial"/>
              </w:rPr>
            </w:pPr>
            <w:r w:rsidRPr="00970897">
              <w:rPr>
                <w:rFonts w:ascii="Aptos" w:hAnsi="Aptos" w:cs="Arial"/>
              </w:rPr>
              <w:t>(For overseas partners), social and political context of country</w:t>
            </w:r>
          </w:p>
          <w:p w:rsidRPr="00970897" w:rsidR="00ED510D" w:rsidP="00ED510D" w:rsidRDefault="00ED510D" w14:paraId="53C764A6" w14:textId="77777777">
            <w:pPr>
              <w:pStyle w:val="ListParagraph"/>
              <w:numPr>
                <w:ilvl w:val="0"/>
                <w:numId w:val="6"/>
              </w:numPr>
              <w:ind w:left="317" w:hanging="317"/>
              <w:rPr>
                <w:rFonts w:ascii="Aptos" w:hAnsi="Aptos" w:cs="Arial"/>
              </w:rPr>
            </w:pPr>
            <w:r w:rsidRPr="00970897">
              <w:rPr>
                <w:rFonts w:ascii="Aptos" w:hAnsi="Aptos" w:cs="Arial"/>
              </w:rPr>
              <w:t>(For overseas partners), accreditation requirements for operating in country</w:t>
            </w:r>
          </w:p>
          <w:p w:rsidRPr="00970897" w:rsidR="00ED510D" w:rsidP="00ED510D" w:rsidRDefault="00ED510D" w14:paraId="236D0C59" w14:textId="77777777">
            <w:pPr>
              <w:rPr>
                <w:rFonts w:ascii="Aptos" w:hAnsi="Aptos" w:cs="Arial"/>
              </w:rPr>
            </w:pPr>
          </w:p>
        </w:tc>
        <w:tc>
          <w:tcPr>
            <w:tcW w:w="2782" w:type="dxa"/>
          </w:tcPr>
          <w:p w:rsidRPr="00970897" w:rsidR="00ED510D" w:rsidP="00ED510D" w:rsidRDefault="00ED510D" w14:paraId="297F7638" w14:textId="77777777">
            <w:pPr>
              <w:pStyle w:val="ListParagraph"/>
              <w:numPr>
                <w:ilvl w:val="0"/>
                <w:numId w:val="3"/>
              </w:numPr>
              <w:ind w:left="383" w:hanging="383"/>
              <w:rPr>
                <w:rFonts w:ascii="Aptos" w:hAnsi="Aptos" w:cs="Arial"/>
              </w:rPr>
            </w:pPr>
            <w:r w:rsidRPr="00970897">
              <w:rPr>
                <w:rFonts w:ascii="Aptos" w:hAnsi="Aptos" w:cs="Arial"/>
              </w:rPr>
              <w:t>University Secretary’s Office</w:t>
            </w:r>
          </w:p>
          <w:p w:rsidRPr="00970897" w:rsidR="00B63D3D" w:rsidP="00ED510D" w:rsidRDefault="00B63D3D" w14:paraId="5B45DE0C" w14:textId="328723BA">
            <w:pPr>
              <w:pStyle w:val="ListParagraph"/>
              <w:numPr>
                <w:ilvl w:val="0"/>
                <w:numId w:val="3"/>
              </w:numPr>
              <w:ind w:left="383" w:hanging="383"/>
              <w:rPr>
                <w:rFonts w:ascii="Aptos" w:hAnsi="Aptos" w:cs="Arial"/>
              </w:rPr>
            </w:pPr>
            <w:r w:rsidRPr="00970897">
              <w:rPr>
                <w:rFonts w:ascii="Aptos" w:hAnsi="Aptos"/>
              </w:rPr>
              <w:t xml:space="preserve">Faculty Contracts </w:t>
            </w:r>
            <w:r w:rsidRPr="00970897" w:rsidR="00555E86">
              <w:rPr>
                <w:rFonts w:ascii="Aptos" w:hAnsi="Aptos"/>
              </w:rPr>
              <w:t>M</w:t>
            </w:r>
            <w:r w:rsidRPr="00970897">
              <w:rPr>
                <w:rFonts w:ascii="Aptos" w:hAnsi="Aptos"/>
              </w:rPr>
              <w:t>anager</w:t>
            </w:r>
            <w:r w:rsidRPr="00970897" w:rsidR="00555E86">
              <w:rPr>
                <w:rFonts w:ascii="Aptos" w:hAnsi="Aptos"/>
              </w:rPr>
              <w:t xml:space="preserve"> or equivalent</w:t>
            </w:r>
          </w:p>
          <w:p w:rsidRPr="00970897" w:rsidR="00ED510D" w:rsidP="00ED510D" w:rsidRDefault="00ED510D" w14:paraId="19E70B8D" w14:textId="77777777">
            <w:pPr>
              <w:rPr>
                <w:rFonts w:ascii="Aptos" w:hAnsi="Aptos" w:cs="Arial"/>
              </w:rPr>
            </w:pPr>
          </w:p>
        </w:tc>
        <w:tc>
          <w:tcPr>
            <w:tcW w:w="3995" w:type="dxa"/>
          </w:tcPr>
          <w:p w:rsidRPr="00970897" w:rsidR="00ED510D" w:rsidP="00ED510D" w:rsidRDefault="00ED510D" w14:paraId="4FB2E575" w14:textId="77777777">
            <w:pPr>
              <w:pStyle w:val="ListParagraph"/>
              <w:numPr>
                <w:ilvl w:val="0"/>
                <w:numId w:val="3"/>
              </w:numPr>
              <w:ind w:left="383" w:hanging="383"/>
              <w:rPr>
                <w:rFonts w:ascii="Aptos" w:hAnsi="Aptos" w:cs="Arial"/>
              </w:rPr>
            </w:pPr>
            <w:r w:rsidRPr="00970897">
              <w:rPr>
                <w:rFonts w:ascii="Aptos" w:hAnsi="Aptos" w:cs="Arial"/>
              </w:rPr>
              <w:t>Ownership and constitution of partner</w:t>
            </w:r>
          </w:p>
          <w:p w:rsidRPr="00970897" w:rsidR="00ED510D" w:rsidP="00ED510D" w:rsidRDefault="00ED510D" w14:paraId="1D198D0D" w14:textId="77777777">
            <w:pPr>
              <w:pStyle w:val="ListParagraph"/>
              <w:numPr>
                <w:ilvl w:val="0"/>
                <w:numId w:val="3"/>
              </w:numPr>
              <w:ind w:left="383" w:hanging="383"/>
              <w:rPr>
                <w:rFonts w:ascii="Aptos" w:hAnsi="Aptos" w:cs="Arial"/>
              </w:rPr>
            </w:pPr>
            <w:r w:rsidRPr="00970897">
              <w:rPr>
                <w:rFonts w:ascii="Aptos" w:hAnsi="Aptos" w:cs="Arial"/>
              </w:rPr>
              <w:t>Education Ministry requirements (overseas partnerships)</w:t>
            </w:r>
          </w:p>
          <w:p w:rsidRPr="00970897" w:rsidR="00ED510D" w:rsidP="00ED510D" w:rsidRDefault="00ED510D" w14:paraId="7844F380" w14:textId="57B2A3A5">
            <w:pPr>
              <w:pStyle w:val="ListParagraph"/>
              <w:numPr>
                <w:ilvl w:val="0"/>
                <w:numId w:val="3"/>
              </w:numPr>
              <w:ind w:left="383" w:hanging="383"/>
              <w:rPr>
                <w:rFonts w:ascii="Aptos" w:hAnsi="Aptos" w:cs="Arial"/>
              </w:rPr>
            </w:pPr>
            <w:r w:rsidRPr="00970897">
              <w:rPr>
                <w:rFonts w:ascii="Aptos" w:hAnsi="Aptos" w:cs="Arial"/>
              </w:rPr>
              <w:t xml:space="preserve">Safety and security for students, </w:t>
            </w:r>
            <w:r w:rsidRPr="00970897" w:rsidR="002D54C4">
              <w:rPr>
                <w:rFonts w:ascii="Aptos" w:hAnsi="Aptos" w:cs="Arial"/>
              </w:rPr>
              <w:t>e.g.,</w:t>
            </w:r>
            <w:r w:rsidRPr="00970897">
              <w:rPr>
                <w:rFonts w:ascii="Aptos" w:hAnsi="Aptos" w:cs="Arial"/>
              </w:rPr>
              <w:t xml:space="preserve"> political stability of country; health and safety arrangements</w:t>
            </w:r>
          </w:p>
        </w:tc>
        <w:tc>
          <w:tcPr>
            <w:tcW w:w="2161" w:type="dxa"/>
          </w:tcPr>
          <w:p w:rsidRPr="00970897" w:rsidR="00ED510D" w:rsidP="00ED510D" w:rsidRDefault="00ED510D" w14:paraId="083E7628" w14:textId="319139E9">
            <w:pPr>
              <w:pStyle w:val="ListParagraph"/>
              <w:numPr>
                <w:ilvl w:val="0"/>
                <w:numId w:val="3"/>
              </w:numPr>
              <w:ind w:left="383" w:hanging="383"/>
              <w:rPr>
                <w:rFonts w:ascii="Aptos" w:hAnsi="Aptos" w:cs="Arial"/>
              </w:rPr>
            </w:pPr>
            <w:r w:rsidRPr="00970897">
              <w:rPr>
                <w:rFonts w:ascii="Aptos" w:hAnsi="Aptos" w:cs="Arial"/>
              </w:rPr>
              <w:t xml:space="preserve">University Secretary </w:t>
            </w:r>
            <w:r w:rsidRPr="00970897" w:rsidR="00FF3D47">
              <w:rPr>
                <w:rFonts w:ascii="Aptos" w:hAnsi="Aptos" w:cs="Arial"/>
              </w:rPr>
              <w:t>and/or University Solicitor</w:t>
            </w:r>
          </w:p>
        </w:tc>
      </w:tr>
    </w:tbl>
    <w:p w:rsidRPr="00970897" w:rsidR="00667CC9" w:rsidP="00374DDA" w:rsidRDefault="00667CC9" w14:paraId="2CB2035E" w14:textId="77777777">
      <w:pPr>
        <w:rPr>
          <w:rFonts w:ascii="Aptos" w:hAnsi="Aptos" w:cs="Arial"/>
        </w:rPr>
      </w:pPr>
    </w:p>
    <w:p w:rsidRPr="00970897" w:rsidR="00895222" w:rsidP="00374DDA" w:rsidRDefault="00895222" w14:paraId="3C953A77" w14:textId="678D2E56">
      <w:pPr>
        <w:rPr>
          <w:rFonts w:ascii="Aptos" w:hAnsi="Aptos" w:cs="Arial"/>
          <w:b/>
          <w:bCs/>
        </w:rPr>
      </w:pPr>
      <w:r w:rsidRPr="00970897">
        <w:rPr>
          <w:rFonts w:ascii="Aptos" w:hAnsi="Aptos" w:cs="Arial"/>
          <w:b/>
          <w:bCs/>
        </w:rPr>
        <w:t xml:space="preserve">Table </w:t>
      </w:r>
      <w:r w:rsidRPr="00970897" w:rsidR="007957D8">
        <w:rPr>
          <w:rFonts w:ascii="Aptos" w:hAnsi="Aptos" w:cs="Arial"/>
          <w:b/>
          <w:bCs/>
        </w:rPr>
        <w:t>7</w:t>
      </w:r>
      <w:r w:rsidRPr="00970897">
        <w:rPr>
          <w:rFonts w:ascii="Aptos" w:hAnsi="Aptos" w:cs="Arial"/>
          <w:b/>
          <w:bCs/>
        </w:rPr>
        <w:t>: Partner Proposal Form Requirements</w:t>
      </w:r>
    </w:p>
    <w:p w:rsidRPr="00970897" w:rsidR="00667CC9" w:rsidP="00667CC9" w:rsidRDefault="00667CC9" w14:paraId="4438026B" w14:textId="77777777">
      <w:pPr>
        <w:ind w:left="720" w:hanging="720"/>
        <w:rPr>
          <w:rFonts w:ascii="Aptos" w:hAnsi="Aptos" w:cs="Arial"/>
        </w:rPr>
        <w:sectPr w:rsidRPr="00970897" w:rsidR="00667CC9" w:rsidSect="00FF52F2">
          <w:pgSz w:w="16838" w:h="11906" w:orient="landscape"/>
          <w:pgMar w:top="1440" w:right="1440" w:bottom="1440" w:left="1440" w:header="709" w:footer="709" w:gutter="0"/>
          <w:cols w:space="708"/>
          <w:docGrid w:linePitch="360"/>
        </w:sectPr>
      </w:pPr>
    </w:p>
    <w:p w:rsidRPr="00970897" w:rsidR="00667CC9" w:rsidP="00720A2F" w:rsidRDefault="00A578AD" w14:paraId="44787D88" w14:textId="655B5D7E">
      <w:pPr>
        <w:spacing w:line="259" w:lineRule="auto"/>
        <w:ind w:left="720" w:hanging="720"/>
        <w:rPr>
          <w:rFonts w:ascii="Aptos" w:hAnsi="Aptos" w:cs="Arial"/>
        </w:rPr>
      </w:pPr>
      <w:r w:rsidRPr="00970897">
        <w:rPr>
          <w:rFonts w:ascii="Aptos" w:hAnsi="Aptos" w:cs="Arial"/>
        </w:rPr>
        <w:t>2.6</w:t>
      </w:r>
      <w:r w:rsidRPr="00970897" w:rsidR="00B83387">
        <w:rPr>
          <w:rFonts w:ascii="Aptos" w:hAnsi="Aptos" w:cs="Arial"/>
        </w:rPr>
        <w:t>.3</w:t>
      </w:r>
      <w:r w:rsidRPr="00970897" w:rsidR="00ED510D">
        <w:rPr>
          <w:rFonts w:ascii="Aptos" w:hAnsi="Aptos" w:cs="Arial"/>
        </w:rPr>
        <w:tab/>
      </w:r>
      <w:r w:rsidRPr="00970897" w:rsidR="00ED510D">
        <w:rPr>
          <w:rFonts w:ascii="Aptos" w:hAnsi="Aptos" w:cs="Arial"/>
        </w:rPr>
        <w:t xml:space="preserve">The </w:t>
      </w:r>
      <w:r w:rsidRPr="00970897" w:rsidR="0048032C">
        <w:rPr>
          <w:rFonts w:ascii="Aptos" w:hAnsi="Aptos" w:cs="Arial"/>
        </w:rPr>
        <w:t xml:space="preserve">completed </w:t>
      </w:r>
      <w:r w:rsidRPr="00970897" w:rsidR="00ED510D">
        <w:rPr>
          <w:rFonts w:ascii="Aptos" w:hAnsi="Aptos" w:cs="Arial"/>
        </w:rPr>
        <w:t xml:space="preserve">Partner Proposal Form </w:t>
      </w:r>
      <w:r w:rsidRPr="00970897" w:rsidR="00667CC9">
        <w:rPr>
          <w:rFonts w:ascii="Aptos" w:hAnsi="Aptos" w:cs="Arial"/>
        </w:rPr>
        <w:t xml:space="preserve">and </w:t>
      </w:r>
      <w:r w:rsidRPr="00970897" w:rsidR="0048032C">
        <w:rPr>
          <w:rFonts w:ascii="Aptos" w:hAnsi="Aptos" w:cs="Arial"/>
        </w:rPr>
        <w:t xml:space="preserve">any </w:t>
      </w:r>
      <w:r w:rsidRPr="00970897" w:rsidR="00DF34C7">
        <w:rPr>
          <w:rFonts w:ascii="Aptos" w:hAnsi="Aptos" w:cs="Arial"/>
        </w:rPr>
        <w:t>supporting documentation</w:t>
      </w:r>
      <w:r w:rsidRPr="00970897" w:rsidR="0048032C">
        <w:rPr>
          <w:rFonts w:ascii="Aptos" w:hAnsi="Aptos" w:cs="Arial"/>
        </w:rPr>
        <w:t xml:space="preserve"> </w:t>
      </w:r>
      <w:r w:rsidRPr="00970897" w:rsidR="00667CC9">
        <w:rPr>
          <w:rFonts w:ascii="Aptos" w:hAnsi="Aptos" w:cs="Arial"/>
        </w:rPr>
        <w:t xml:space="preserve">should be submitted to </w:t>
      </w:r>
      <w:r w:rsidRPr="00970897" w:rsidR="00D74616">
        <w:rPr>
          <w:rFonts w:ascii="Aptos" w:hAnsi="Aptos" w:cs="Arial"/>
        </w:rPr>
        <w:t>APO</w:t>
      </w:r>
      <w:r w:rsidRPr="00970897" w:rsidR="0048032C">
        <w:rPr>
          <w:rFonts w:ascii="Aptos" w:hAnsi="Aptos" w:cs="Arial"/>
        </w:rPr>
        <w:t>. APO is responsible for</w:t>
      </w:r>
      <w:r w:rsidRPr="00970897" w:rsidR="00667CC9">
        <w:rPr>
          <w:rFonts w:ascii="Aptos" w:hAnsi="Aptos" w:cs="Arial"/>
        </w:rPr>
        <w:t>:</w:t>
      </w:r>
    </w:p>
    <w:p w:rsidRPr="00970897" w:rsidR="00667CC9" w:rsidP="00720A2F" w:rsidRDefault="00667CC9" w14:paraId="5D749ED9" w14:textId="77777777">
      <w:pPr>
        <w:spacing w:line="259" w:lineRule="auto"/>
        <w:ind w:left="720" w:hanging="720"/>
        <w:rPr>
          <w:rFonts w:ascii="Aptos" w:hAnsi="Aptos" w:cs="Arial"/>
        </w:rPr>
      </w:pPr>
    </w:p>
    <w:p w:rsidRPr="00970897" w:rsidR="00667CC9" w:rsidP="00720A2F" w:rsidRDefault="0048032C" w14:paraId="5DFEDFDE" w14:textId="2C0135EE">
      <w:pPr>
        <w:pStyle w:val="ListParagraph"/>
        <w:numPr>
          <w:ilvl w:val="0"/>
          <w:numId w:val="16"/>
        </w:numPr>
        <w:spacing w:line="259" w:lineRule="auto"/>
        <w:ind w:left="1134" w:hanging="425"/>
        <w:rPr>
          <w:rFonts w:ascii="Aptos" w:hAnsi="Aptos" w:cs="Arial"/>
        </w:rPr>
      </w:pPr>
      <w:r w:rsidRPr="00970897">
        <w:rPr>
          <w:rFonts w:ascii="Aptos" w:hAnsi="Aptos" w:cs="Arial"/>
        </w:rPr>
        <w:t>Ensuring all sections</w:t>
      </w:r>
      <w:r w:rsidRPr="00970897" w:rsidR="00667CC9">
        <w:rPr>
          <w:rFonts w:ascii="Aptos" w:hAnsi="Aptos" w:cs="Arial"/>
        </w:rPr>
        <w:t xml:space="preserve"> of the form ha</w:t>
      </w:r>
      <w:r w:rsidRPr="00970897" w:rsidR="004E2799">
        <w:rPr>
          <w:rFonts w:ascii="Aptos" w:hAnsi="Aptos" w:cs="Arial"/>
        </w:rPr>
        <w:t>s</w:t>
      </w:r>
      <w:r w:rsidRPr="00970897" w:rsidR="00667CC9">
        <w:rPr>
          <w:rFonts w:ascii="Aptos" w:hAnsi="Aptos" w:cs="Arial"/>
        </w:rPr>
        <w:t xml:space="preserve"> been completed and signed off by the </w:t>
      </w:r>
      <w:r w:rsidRPr="00970897">
        <w:rPr>
          <w:rFonts w:ascii="Aptos" w:hAnsi="Aptos" w:cs="Arial"/>
        </w:rPr>
        <w:t>appropriate individuals or departments</w:t>
      </w:r>
      <w:r w:rsidRPr="00970897" w:rsidR="00505C3A">
        <w:rPr>
          <w:rFonts w:ascii="Aptos" w:hAnsi="Aptos" w:cs="Arial"/>
        </w:rPr>
        <w:t>.</w:t>
      </w:r>
    </w:p>
    <w:p w:rsidRPr="00970897" w:rsidR="00667CC9" w:rsidP="00720A2F" w:rsidRDefault="0048032C" w14:paraId="15DF3D37" w14:textId="6063F392">
      <w:pPr>
        <w:pStyle w:val="ListParagraph"/>
        <w:numPr>
          <w:ilvl w:val="0"/>
          <w:numId w:val="16"/>
        </w:numPr>
        <w:spacing w:line="259" w:lineRule="auto"/>
        <w:ind w:left="1134" w:hanging="425"/>
        <w:rPr>
          <w:rFonts w:ascii="Aptos" w:hAnsi="Aptos" w:cs="Arial"/>
        </w:rPr>
      </w:pPr>
      <w:r w:rsidRPr="00970897">
        <w:rPr>
          <w:rFonts w:ascii="Aptos" w:hAnsi="Aptos" w:cs="Arial"/>
        </w:rPr>
        <w:t xml:space="preserve">Coordinating </w:t>
      </w:r>
      <w:r w:rsidRPr="00970897" w:rsidR="00E53A0D">
        <w:rPr>
          <w:rFonts w:ascii="Aptos" w:hAnsi="Aptos" w:cs="Arial"/>
        </w:rPr>
        <w:t xml:space="preserve">the </w:t>
      </w:r>
      <w:r w:rsidRPr="00970897" w:rsidR="00D262B5">
        <w:rPr>
          <w:rFonts w:ascii="Aptos" w:hAnsi="Aptos" w:cs="Arial"/>
        </w:rPr>
        <w:t>due diligence process</w:t>
      </w:r>
      <w:r w:rsidRPr="00970897">
        <w:rPr>
          <w:rFonts w:ascii="Aptos" w:hAnsi="Aptos" w:cs="Arial"/>
        </w:rPr>
        <w:t>, in line with the assessed risk level</w:t>
      </w:r>
      <w:r w:rsidRPr="00970897" w:rsidR="00505C3A">
        <w:rPr>
          <w:rFonts w:ascii="Aptos" w:hAnsi="Aptos" w:cs="Arial"/>
        </w:rPr>
        <w:t>.</w:t>
      </w:r>
    </w:p>
    <w:p w:rsidRPr="00970897" w:rsidR="00667CC9" w:rsidP="00720A2F" w:rsidRDefault="002500EA" w14:paraId="303C1A3C" w14:textId="51028C25">
      <w:pPr>
        <w:pStyle w:val="ListParagraph"/>
        <w:numPr>
          <w:ilvl w:val="0"/>
          <w:numId w:val="16"/>
        </w:numPr>
        <w:spacing w:line="259" w:lineRule="auto"/>
        <w:ind w:left="1134" w:hanging="425"/>
        <w:rPr>
          <w:rFonts w:ascii="Aptos" w:hAnsi="Aptos" w:cs="Arial"/>
        </w:rPr>
      </w:pPr>
      <w:r w:rsidRPr="00970897">
        <w:rPr>
          <w:rFonts w:ascii="Aptos" w:hAnsi="Aptos" w:cs="Arial"/>
        </w:rPr>
        <w:t xml:space="preserve">Advising </w:t>
      </w:r>
      <w:r w:rsidRPr="00970897" w:rsidR="00667CC9">
        <w:rPr>
          <w:rFonts w:ascii="Aptos" w:hAnsi="Aptos" w:cs="Arial"/>
        </w:rPr>
        <w:t xml:space="preserve">staff </w:t>
      </w:r>
      <w:r w:rsidRPr="00970897">
        <w:rPr>
          <w:rFonts w:ascii="Aptos" w:hAnsi="Aptos" w:cs="Arial"/>
        </w:rPr>
        <w:t>on the preparation and submission of proposals</w:t>
      </w:r>
      <w:r w:rsidRPr="00970897" w:rsidR="00505C3A">
        <w:rPr>
          <w:rFonts w:ascii="Aptos" w:hAnsi="Aptos" w:cs="Arial"/>
        </w:rPr>
        <w:t>.</w:t>
      </w:r>
    </w:p>
    <w:p w:rsidRPr="00970897" w:rsidR="00667CC9" w:rsidP="00720A2F" w:rsidRDefault="00C5566E" w14:paraId="0CC72C91" w14:textId="1DC6C5D2">
      <w:pPr>
        <w:pStyle w:val="ListParagraph"/>
        <w:numPr>
          <w:ilvl w:val="0"/>
          <w:numId w:val="16"/>
        </w:numPr>
        <w:spacing w:line="259" w:lineRule="auto"/>
        <w:ind w:left="1134" w:hanging="425"/>
        <w:rPr>
          <w:rFonts w:ascii="Aptos" w:hAnsi="Aptos" w:cs="Arial"/>
        </w:rPr>
      </w:pPr>
      <w:r w:rsidRPr="00970897">
        <w:rPr>
          <w:rFonts w:ascii="Aptos" w:hAnsi="Aptos" w:cs="Arial"/>
        </w:rPr>
        <w:t xml:space="preserve">Submitting </w:t>
      </w:r>
      <w:r w:rsidRPr="00970897" w:rsidR="00667CC9">
        <w:rPr>
          <w:rFonts w:ascii="Aptos" w:hAnsi="Aptos" w:cs="Arial"/>
        </w:rPr>
        <w:t xml:space="preserve">the </w:t>
      </w:r>
      <w:r w:rsidRPr="00970897" w:rsidR="00D262B5">
        <w:rPr>
          <w:rFonts w:ascii="Aptos" w:hAnsi="Aptos" w:cs="Arial"/>
        </w:rPr>
        <w:t>proposal to</w:t>
      </w:r>
      <w:r w:rsidRPr="00970897" w:rsidR="00DB2EA4">
        <w:rPr>
          <w:rFonts w:ascii="Aptos" w:hAnsi="Aptos" w:cs="Arial"/>
        </w:rPr>
        <w:t xml:space="preserve"> the relevant</w:t>
      </w:r>
      <w:r w:rsidRPr="00970897" w:rsidR="00D262B5">
        <w:rPr>
          <w:rFonts w:ascii="Aptos" w:hAnsi="Aptos" w:cs="Arial"/>
        </w:rPr>
        <w:t xml:space="preserve"> </w:t>
      </w:r>
      <w:r w:rsidRPr="00970897" w:rsidR="00667CC9">
        <w:rPr>
          <w:rFonts w:ascii="Aptos" w:hAnsi="Aptos" w:cs="Arial"/>
        </w:rPr>
        <w:t>POG</w:t>
      </w:r>
      <w:r w:rsidRPr="00970897" w:rsidR="00DB2EA4">
        <w:rPr>
          <w:rFonts w:ascii="Aptos" w:hAnsi="Aptos" w:cs="Arial"/>
        </w:rPr>
        <w:t xml:space="preserve"> Sub-group (International or UK)</w:t>
      </w:r>
      <w:r w:rsidRPr="00970897" w:rsidR="005247E2">
        <w:rPr>
          <w:rFonts w:ascii="Aptos" w:hAnsi="Aptos" w:cs="Arial"/>
        </w:rPr>
        <w:t xml:space="preserve"> and </w:t>
      </w:r>
      <w:r w:rsidRPr="00970897">
        <w:rPr>
          <w:rFonts w:ascii="Aptos" w:hAnsi="Aptos" w:cs="Arial"/>
        </w:rPr>
        <w:t xml:space="preserve">subsequently to </w:t>
      </w:r>
      <w:r w:rsidRPr="00970897" w:rsidR="005247E2">
        <w:rPr>
          <w:rFonts w:ascii="Aptos" w:hAnsi="Aptos" w:cs="Arial"/>
        </w:rPr>
        <w:t xml:space="preserve">POG for </w:t>
      </w:r>
      <w:r w:rsidRPr="00970897">
        <w:rPr>
          <w:rFonts w:ascii="Aptos" w:hAnsi="Aptos" w:cs="Arial"/>
        </w:rPr>
        <w:t>formal consideration</w:t>
      </w:r>
      <w:r w:rsidRPr="00970897" w:rsidR="005247E2">
        <w:rPr>
          <w:rFonts w:ascii="Aptos" w:hAnsi="Aptos" w:cs="Arial"/>
        </w:rPr>
        <w:t xml:space="preserve">. </w:t>
      </w:r>
    </w:p>
    <w:p w:rsidRPr="00970897" w:rsidR="00667CC9" w:rsidP="00720A2F" w:rsidRDefault="00667CC9" w14:paraId="50057611" w14:textId="77777777">
      <w:pPr>
        <w:spacing w:line="259" w:lineRule="auto"/>
        <w:ind w:left="720" w:hanging="720"/>
        <w:rPr>
          <w:rFonts w:ascii="Aptos" w:hAnsi="Aptos"/>
          <w:highlight w:val="yellow"/>
        </w:rPr>
      </w:pPr>
    </w:p>
    <w:p w:rsidRPr="00970897" w:rsidR="00667CC9" w:rsidP="281984DE" w:rsidRDefault="00667CC9" w14:paraId="7C8F3746" w14:textId="19B6DB8A">
      <w:pPr>
        <w:pStyle w:val="Heading2"/>
        <w:spacing w:line="259" w:lineRule="auto"/>
        <w:rPr>
          <w:rFonts w:ascii="Aptos" w:hAnsi="Aptos"/>
          <w:color w:val="auto"/>
        </w:rPr>
      </w:pPr>
      <w:bookmarkStart w:name="_Toc1106708828" w:id="1875721540"/>
      <w:r w:rsidRPr="281984DE" w:rsidR="00667CC9">
        <w:rPr>
          <w:rFonts w:ascii="Aptos" w:hAnsi="Aptos"/>
          <w:color w:val="auto"/>
        </w:rPr>
        <w:t>2.</w:t>
      </w:r>
      <w:r w:rsidRPr="281984DE" w:rsidR="00A578AD">
        <w:rPr>
          <w:rFonts w:ascii="Aptos" w:hAnsi="Aptos"/>
          <w:color w:val="auto"/>
        </w:rPr>
        <w:t>7</w:t>
      </w:r>
      <w:r>
        <w:tab/>
      </w:r>
      <w:r w:rsidRPr="281984DE" w:rsidR="00667CC9">
        <w:rPr>
          <w:rFonts w:ascii="Aptos" w:hAnsi="Aptos"/>
          <w:color w:val="auto"/>
        </w:rPr>
        <w:t>Consideration and sign-off of the proposal</w:t>
      </w:r>
      <w:bookmarkEnd w:id="1875721540"/>
    </w:p>
    <w:p w:rsidRPr="00970897" w:rsidR="00667CC9" w:rsidP="00720A2F" w:rsidRDefault="00667CC9" w14:paraId="1D48751D" w14:textId="77777777">
      <w:pPr>
        <w:spacing w:line="259" w:lineRule="auto"/>
        <w:ind w:left="720" w:hanging="720"/>
        <w:rPr>
          <w:rFonts w:ascii="Aptos" w:hAnsi="Aptos" w:cs="Arial"/>
        </w:rPr>
      </w:pPr>
    </w:p>
    <w:p w:rsidRPr="00970897" w:rsidR="00C56A0F" w:rsidP="00C56A0F" w:rsidRDefault="00C56A0F" w14:paraId="7411018B" w14:textId="77777777">
      <w:pPr>
        <w:spacing w:line="259" w:lineRule="auto"/>
        <w:ind w:left="720"/>
        <w:rPr>
          <w:rFonts w:ascii="Aptos" w:hAnsi="Aptos" w:cs="Arial"/>
        </w:rPr>
      </w:pPr>
      <w:r w:rsidRPr="00970897">
        <w:rPr>
          <w:rFonts w:ascii="Aptos" w:hAnsi="Aptos" w:cs="Arial"/>
        </w:rPr>
        <w:t>Once the proposal has been endorsed by the Faculty Executive Committee (or equivalent), it is submitted via APO to the relevant POG Sub-group (International or UK). The Sub-group will review the Partner Proposal Form and accompanying documentation against the University's partnership criteria and make a recommendation to POG.</w:t>
      </w:r>
    </w:p>
    <w:p w:rsidRPr="00970897" w:rsidR="00C56A0F" w:rsidP="00C56A0F" w:rsidRDefault="00C56A0F" w14:paraId="59A7DB6E" w14:textId="77777777">
      <w:pPr>
        <w:spacing w:line="259" w:lineRule="auto"/>
        <w:ind w:left="720"/>
        <w:rPr>
          <w:rFonts w:ascii="Aptos" w:hAnsi="Aptos" w:cs="Arial"/>
        </w:rPr>
      </w:pPr>
    </w:p>
    <w:p w:rsidRPr="00970897" w:rsidR="00C56A0F" w:rsidP="00C56A0F" w:rsidRDefault="00C56A0F" w14:paraId="4B752B1B" w14:textId="77777777">
      <w:pPr>
        <w:spacing w:line="259" w:lineRule="auto"/>
        <w:ind w:left="720"/>
        <w:rPr>
          <w:rFonts w:ascii="Aptos" w:hAnsi="Aptos" w:cs="Arial"/>
        </w:rPr>
      </w:pPr>
      <w:r w:rsidRPr="00970897">
        <w:rPr>
          <w:rFonts w:ascii="Aptos" w:hAnsi="Aptos" w:cs="Arial"/>
        </w:rPr>
        <w:t>POG will then confirm one of the following outcomes:</w:t>
      </w:r>
    </w:p>
    <w:p w:rsidRPr="00970897" w:rsidR="00C56A0F" w:rsidP="00C56A0F" w:rsidRDefault="00C56A0F" w14:paraId="69037D27" w14:textId="77777777">
      <w:pPr>
        <w:numPr>
          <w:ilvl w:val="0"/>
          <w:numId w:val="68"/>
        </w:numPr>
        <w:tabs>
          <w:tab w:val="num" w:pos="720"/>
        </w:tabs>
        <w:spacing w:line="259" w:lineRule="auto"/>
        <w:rPr>
          <w:rFonts w:ascii="Aptos" w:hAnsi="Aptos" w:cs="Arial"/>
        </w:rPr>
      </w:pPr>
      <w:r w:rsidRPr="00970897">
        <w:rPr>
          <w:rFonts w:ascii="Aptos" w:hAnsi="Aptos" w:cs="Arial"/>
          <w:b/>
          <w:bCs/>
        </w:rPr>
        <w:t>Approved</w:t>
      </w:r>
      <w:r w:rsidRPr="00970897">
        <w:rPr>
          <w:rFonts w:ascii="Aptos" w:hAnsi="Aptos" w:cs="Arial"/>
        </w:rPr>
        <w:t xml:space="preserve"> – the proposal may proceed to Full Approval</w:t>
      </w:r>
    </w:p>
    <w:p w:rsidRPr="00970897" w:rsidR="00C56A0F" w:rsidP="00C56A0F" w:rsidRDefault="00C56A0F" w14:paraId="45E532E9" w14:textId="77777777">
      <w:pPr>
        <w:numPr>
          <w:ilvl w:val="0"/>
          <w:numId w:val="68"/>
        </w:numPr>
        <w:tabs>
          <w:tab w:val="num" w:pos="720"/>
        </w:tabs>
        <w:spacing w:line="259" w:lineRule="auto"/>
        <w:rPr>
          <w:rFonts w:ascii="Aptos" w:hAnsi="Aptos" w:cs="Arial"/>
        </w:rPr>
      </w:pPr>
      <w:r w:rsidRPr="00970897">
        <w:rPr>
          <w:rFonts w:ascii="Aptos" w:hAnsi="Aptos" w:cs="Arial"/>
          <w:b/>
          <w:bCs/>
        </w:rPr>
        <w:t>Deferred</w:t>
      </w:r>
      <w:r w:rsidRPr="00970897">
        <w:rPr>
          <w:rFonts w:ascii="Aptos" w:hAnsi="Aptos" w:cs="Arial"/>
        </w:rPr>
        <w:t xml:space="preserve"> – further information or clarification is required</w:t>
      </w:r>
    </w:p>
    <w:p w:rsidRPr="00970897" w:rsidR="00C56A0F" w:rsidP="00C56A0F" w:rsidRDefault="00C56A0F" w14:paraId="04DEE426" w14:textId="77777777">
      <w:pPr>
        <w:numPr>
          <w:ilvl w:val="0"/>
          <w:numId w:val="68"/>
        </w:numPr>
        <w:tabs>
          <w:tab w:val="num" w:pos="720"/>
        </w:tabs>
        <w:spacing w:line="259" w:lineRule="auto"/>
        <w:rPr>
          <w:rFonts w:ascii="Aptos" w:hAnsi="Aptos" w:cs="Arial"/>
        </w:rPr>
      </w:pPr>
      <w:r w:rsidRPr="00970897">
        <w:rPr>
          <w:rFonts w:ascii="Aptos" w:hAnsi="Aptos" w:cs="Arial"/>
          <w:b/>
          <w:bCs/>
        </w:rPr>
        <w:t>Declined</w:t>
      </w:r>
      <w:r w:rsidRPr="00970897">
        <w:rPr>
          <w:rFonts w:ascii="Aptos" w:hAnsi="Aptos" w:cs="Arial"/>
        </w:rPr>
        <w:t xml:space="preserve"> – the proposal does not meet strategic or risk-based requirements</w:t>
      </w:r>
    </w:p>
    <w:p w:rsidRPr="00970897" w:rsidR="00C56A0F" w:rsidP="00C56A0F" w:rsidRDefault="00C56A0F" w14:paraId="367A4310" w14:textId="77777777">
      <w:pPr>
        <w:spacing w:line="259" w:lineRule="auto"/>
        <w:ind w:left="1080"/>
        <w:rPr>
          <w:rFonts w:ascii="Aptos" w:hAnsi="Aptos" w:cs="Arial"/>
        </w:rPr>
      </w:pPr>
    </w:p>
    <w:p w:rsidRPr="00970897" w:rsidR="00667CC9" w:rsidP="00720A2F" w:rsidRDefault="00667CC9" w14:paraId="1BE388F5" w14:textId="77777777">
      <w:pPr>
        <w:spacing w:line="259" w:lineRule="auto"/>
        <w:ind w:left="720" w:hanging="720"/>
        <w:rPr>
          <w:rFonts w:ascii="Aptos" w:hAnsi="Aptos" w:cs="Arial"/>
        </w:rPr>
      </w:pPr>
    </w:p>
    <w:p w:rsidRPr="00970897" w:rsidR="00667CC9" w:rsidP="281984DE" w:rsidRDefault="00A578AD" w14:paraId="0309D3D5" w14:textId="6DC8BEA9">
      <w:pPr>
        <w:pStyle w:val="Heading2"/>
        <w:spacing w:line="259" w:lineRule="auto"/>
        <w:rPr>
          <w:rFonts w:ascii="Aptos" w:hAnsi="Aptos"/>
          <w:color w:val="auto"/>
        </w:rPr>
      </w:pPr>
      <w:bookmarkStart w:name="_2.8_Full_approval" w:id="38"/>
      <w:bookmarkEnd w:id="38"/>
      <w:bookmarkStart w:name="_Toc681845516" w:id="41431852"/>
      <w:r w:rsidRPr="281984DE" w:rsidR="00A578AD">
        <w:rPr>
          <w:rFonts w:ascii="Aptos" w:hAnsi="Aptos"/>
          <w:color w:val="auto"/>
        </w:rPr>
        <w:t>2.8</w:t>
      </w:r>
      <w:r>
        <w:tab/>
      </w:r>
      <w:r w:rsidRPr="281984DE" w:rsidR="00667CC9">
        <w:rPr>
          <w:rFonts w:ascii="Aptos" w:hAnsi="Aptos"/>
          <w:color w:val="auto"/>
        </w:rPr>
        <w:t>Full approval of a new partnership</w:t>
      </w:r>
      <w:bookmarkEnd w:id="41431852"/>
    </w:p>
    <w:p w:rsidRPr="00970897" w:rsidR="00667CC9" w:rsidP="00720A2F" w:rsidRDefault="00667CC9" w14:paraId="2B104807" w14:textId="77777777">
      <w:pPr>
        <w:spacing w:line="259" w:lineRule="auto"/>
        <w:ind w:left="720" w:hanging="720"/>
        <w:rPr>
          <w:rFonts w:ascii="Aptos" w:hAnsi="Aptos" w:cs="Arial"/>
        </w:rPr>
      </w:pPr>
    </w:p>
    <w:p w:rsidRPr="00970897" w:rsidR="00667CC9" w:rsidP="006B4DE4" w:rsidRDefault="006B4DE4" w14:paraId="0C8D2AA9" w14:textId="7B913904">
      <w:pPr>
        <w:spacing w:line="259" w:lineRule="auto"/>
        <w:ind w:left="720" w:hanging="720"/>
        <w:rPr>
          <w:rFonts w:ascii="Aptos" w:hAnsi="Aptos" w:cs="Arial"/>
        </w:rPr>
      </w:pPr>
      <w:r w:rsidRPr="00970897">
        <w:rPr>
          <w:rFonts w:ascii="Aptos" w:hAnsi="Aptos" w:cs="Arial"/>
        </w:rPr>
        <w:t>2.8.1</w:t>
      </w:r>
      <w:r w:rsidRPr="00970897">
        <w:rPr>
          <w:rFonts w:ascii="Aptos" w:hAnsi="Aptos" w:cs="Arial"/>
        </w:rPr>
        <w:tab/>
      </w:r>
      <w:r w:rsidRPr="00970897" w:rsidR="006E57A7">
        <w:rPr>
          <w:rFonts w:ascii="Aptos" w:hAnsi="Aptos" w:cs="Arial"/>
        </w:rPr>
        <w:t>Strategic approval by POG triggers the commencement of a range of approval processes and activities, as outlined</w:t>
      </w:r>
      <w:r w:rsidRPr="00970897" w:rsidR="00667CC9">
        <w:rPr>
          <w:rFonts w:ascii="Aptos" w:hAnsi="Aptos" w:cs="Arial"/>
        </w:rPr>
        <w:t xml:space="preserve"> in the following sections.</w:t>
      </w:r>
      <w:r w:rsidRPr="00970897" w:rsidR="00B66DCB">
        <w:rPr>
          <w:rFonts w:ascii="Aptos" w:hAnsi="Aptos" w:cs="Arial"/>
        </w:rPr>
        <w:t xml:space="preserve"> </w:t>
      </w:r>
    </w:p>
    <w:p w:rsidRPr="00970897" w:rsidR="005648FA" w:rsidP="00720A2F" w:rsidRDefault="005648FA" w14:paraId="2D03882B" w14:textId="77777777">
      <w:pPr>
        <w:spacing w:line="259" w:lineRule="auto"/>
        <w:ind w:left="720" w:hanging="720"/>
        <w:rPr>
          <w:rFonts w:ascii="Aptos" w:hAnsi="Aptos" w:cs="Arial"/>
        </w:rPr>
      </w:pPr>
    </w:p>
    <w:p w:rsidRPr="00970897" w:rsidR="00667CC9" w:rsidP="00720A2F" w:rsidRDefault="00A578AD" w14:paraId="6CAD3749" w14:textId="500734D1">
      <w:pPr>
        <w:spacing w:line="259" w:lineRule="auto"/>
        <w:ind w:left="720" w:hanging="720"/>
        <w:rPr>
          <w:rFonts w:ascii="Aptos" w:hAnsi="Aptos" w:cs="Arial"/>
        </w:rPr>
      </w:pPr>
      <w:r w:rsidRPr="00970897">
        <w:rPr>
          <w:rFonts w:ascii="Aptos" w:hAnsi="Aptos" w:cs="Arial"/>
        </w:rPr>
        <w:t>2.8</w:t>
      </w:r>
      <w:r w:rsidRPr="00970897" w:rsidR="00667CC9">
        <w:rPr>
          <w:rFonts w:ascii="Aptos" w:hAnsi="Aptos" w:cs="Arial"/>
        </w:rPr>
        <w:t>.</w:t>
      </w:r>
      <w:r w:rsidRPr="00970897" w:rsidR="006B4DE4">
        <w:rPr>
          <w:rFonts w:ascii="Aptos" w:hAnsi="Aptos" w:cs="Arial"/>
        </w:rPr>
        <w:t>2</w:t>
      </w:r>
      <w:r w:rsidRPr="00970897" w:rsidR="00667CC9">
        <w:rPr>
          <w:rFonts w:ascii="Aptos" w:hAnsi="Aptos" w:cs="Arial"/>
        </w:rPr>
        <w:tab/>
      </w:r>
      <w:r w:rsidRPr="00970897" w:rsidR="007555C4">
        <w:rPr>
          <w:rFonts w:ascii="Aptos" w:hAnsi="Aptos" w:cs="Arial"/>
        </w:rPr>
        <w:t xml:space="preserve">Upon </w:t>
      </w:r>
      <w:r w:rsidRPr="00970897" w:rsidR="00667CC9">
        <w:rPr>
          <w:rFonts w:ascii="Aptos" w:hAnsi="Aptos" w:cs="Arial"/>
        </w:rPr>
        <w:t xml:space="preserve">notification that the partnership has received approval in principle, </w:t>
      </w:r>
      <w:r w:rsidRPr="00970897" w:rsidR="00D74616">
        <w:rPr>
          <w:rFonts w:ascii="Aptos" w:hAnsi="Aptos" w:cs="Arial"/>
          <w:bCs/>
        </w:rPr>
        <w:t>APO</w:t>
      </w:r>
      <w:r w:rsidRPr="00970897" w:rsidR="00667CC9">
        <w:rPr>
          <w:rFonts w:ascii="Aptos" w:hAnsi="Aptos" w:cs="Arial"/>
          <w:bCs/>
        </w:rPr>
        <w:t xml:space="preserve"> </w:t>
      </w:r>
      <w:r w:rsidRPr="00970897" w:rsidR="007555C4">
        <w:rPr>
          <w:rFonts w:ascii="Aptos" w:hAnsi="Aptos" w:cs="Arial"/>
          <w:bCs/>
        </w:rPr>
        <w:t>will confirm</w:t>
      </w:r>
      <w:r w:rsidRPr="00970897" w:rsidR="005051BA">
        <w:rPr>
          <w:rFonts w:ascii="Aptos" w:hAnsi="Aptos" w:cs="Arial"/>
          <w:bCs/>
        </w:rPr>
        <w:t xml:space="preserve"> </w:t>
      </w:r>
      <w:r w:rsidRPr="00970897" w:rsidR="00667CC9">
        <w:rPr>
          <w:rFonts w:ascii="Aptos" w:hAnsi="Aptos" w:cs="Arial"/>
          <w:bCs/>
        </w:rPr>
        <w:t xml:space="preserve">the </w:t>
      </w:r>
      <w:r w:rsidRPr="00970897" w:rsidR="005051BA">
        <w:rPr>
          <w:rFonts w:ascii="Aptos" w:hAnsi="Aptos" w:cs="Arial"/>
          <w:bCs/>
        </w:rPr>
        <w:t>appropriate</w:t>
      </w:r>
      <w:r w:rsidRPr="00970897" w:rsidR="00667CC9">
        <w:rPr>
          <w:rFonts w:ascii="Aptos" w:hAnsi="Aptos" w:cs="Arial"/>
        </w:rPr>
        <w:t xml:space="preserve"> </w:t>
      </w:r>
      <w:r w:rsidRPr="00970897" w:rsidR="005A5C80">
        <w:rPr>
          <w:rFonts w:ascii="Aptos" w:hAnsi="Aptos" w:cs="Arial"/>
        </w:rPr>
        <w:t xml:space="preserve">Full </w:t>
      </w:r>
      <w:r w:rsidRPr="00970897" w:rsidR="00886E39">
        <w:rPr>
          <w:rFonts w:ascii="Aptos" w:hAnsi="Aptos" w:cs="Arial"/>
          <w:bCs/>
        </w:rPr>
        <w:t>A</w:t>
      </w:r>
      <w:r w:rsidRPr="00970897" w:rsidR="00667CC9">
        <w:rPr>
          <w:rFonts w:ascii="Aptos" w:hAnsi="Aptos" w:cs="Arial"/>
          <w:bCs/>
        </w:rPr>
        <w:t xml:space="preserve">pproval </w:t>
      </w:r>
      <w:r w:rsidRPr="00970897" w:rsidR="005A5C80">
        <w:rPr>
          <w:rFonts w:ascii="Aptos" w:hAnsi="Aptos" w:cs="Arial"/>
          <w:bCs/>
        </w:rPr>
        <w:t>route</w:t>
      </w:r>
      <w:r w:rsidRPr="00970897" w:rsidR="00ED510D">
        <w:rPr>
          <w:rFonts w:ascii="Aptos" w:hAnsi="Aptos" w:cs="Arial"/>
          <w:bCs/>
        </w:rPr>
        <w:t xml:space="preserve">. </w:t>
      </w:r>
      <w:r w:rsidRPr="00970897" w:rsidR="005C36D5">
        <w:rPr>
          <w:rFonts w:ascii="Aptos" w:hAnsi="Aptos" w:cs="Arial"/>
          <w:bCs/>
        </w:rPr>
        <w:t xml:space="preserve">The </w:t>
      </w:r>
      <w:r w:rsidRPr="00970897" w:rsidR="005A5C80">
        <w:rPr>
          <w:rFonts w:ascii="Aptos" w:hAnsi="Aptos" w:cs="Arial"/>
          <w:bCs/>
        </w:rPr>
        <w:t>decision is based on the specific risk profile of the proposed partnership</w:t>
      </w:r>
      <w:r w:rsidRPr="00970897" w:rsidR="00D262B5">
        <w:rPr>
          <w:rFonts w:ascii="Aptos" w:hAnsi="Aptos" w:cs="Arial"/>
          <w:bCs/>
        </w:rPr>
        <w:t xml:space="preserve">. </w:t>
      </w:r>
    </w:p>
    <w:p w:rsidRPr="00970897" w:rsidR="00667CC9" w:rsidP="00720A2F" w:rsidRDefault="00667CC9" w14:paraId="4C2ED565" w14:textId="77777777">
      <w:pPr>
        <w:spacing w:line="259" w:lineRule="auto"/>
        <w:ind w:left="720" w:hanging="720"/>
        <w:rPr>
          <w:rFonts w:ascii="Aptos" w:hAnsi="Aptos" w:cs="Arial"/>
          <w:bCs/>
        </w:rPr>
      </w:pPr>
    </w:p>
    <w:p w:rsidRPr="00970897" w:rsidR="0019357D" w:rsidP="00720A2F" w:rsidRDefault="00A578AD" w14:paraId="79E858F3" w14:textId="334D057A">
      <w:pPr>
        <w:spacing w:line="259" w:lineRule="auto"/>
        <w:ind w:left="720" w:hanging="720"/>
        <w:rPr>
          <w:rFonts w:ascii="Aptos" w:hAnsi="Aptos" w:cs="Arial"/>
        </w:rPr>
      </w:pPr>
      <w:r w:rsidRPr="00970897">
        <w:rPr>
          <w:rFonts w:ascii="Aptos" w:hAnsi="Aptos" w:cs="Arial"/>
          <w:bCs/>
        </w:rPr>
        <w:t>2.8</w:t>
      </w:r>
      <w:r w:rsidRPr="00970897" w:rsidR="00ED510D">
        <w:rPr>
          <w:rFonts w:ascii="Aptos" w:hAnsi="Aptos" w:cs="Arial"/>
          <w:bCs/>
        </w:rPr>
        <w:t>.</w:t>
      </w:r>
      <w:r w:rsidRPr="00970897" w:rsidR="006B4DE4">
        <w:rPr>
          <w:rFonts w:ascii="Aptos" w:hAnsi="Aptos" w:cs="Arial"/>
          <w:bCs/>
        </w:rPr>
        <w:t>3</w:t>
      </w:r>
      <w:r w:rsidRPr="00970897" w:rsidR="00667CC9">
        <w:rPr>
          <w:rFonts w:ascii="Aptos" w:hAnsi="Aptos" w:cs="Arial"/>
          <w:bCs/>
        </w:rPr>
        <w:tab/>
      </w:r>
      <w:r w:rsidRPr="00970897" w:rsidR="008C21F8">
        <w:rPr>
          <w:rFonts w:ascii="Aptos" w:hAnsi="Aptos" w:cs="Arial"/>
          <w:bCs/>
        </w:rPr>
        <w:t xml:space="preserve">In </w:t>
      </w:r>
      <w:r w:rsidRPr="00970897" w:rsidR="00667CC9">
        <w:rPr>
          <w:rFonts w:ascii="Aptos" w:hAnsi="Aptos" w:cs="Arial"/>
          <w:bCs/>
        </w:rPr>
        <w:t xml:space="preserve">consultation with the </w:t>
      </w:r>
      <w:r w:rsidRPr="00970897" w:rsidR="00CC1C49">
        <w:rPr>
          <w:rFonts w:ascii="Aptos" w:hAnsi="Aptos" w:cs="Arial"/>
          <w:bCs/>
        </w:rPr>
        <w:t>F</w:t>
      </w:r>
      <w:r w:rsidRPr="00970897" w:rsidR="00DA666D">
        <w:rPr>
          <w:rFonts w:ascii="Aptos" w:hAnsi="Aptos" w:cs="Arial"/>
          <w:bCs/>
        </w:rPr>
        <w:t xml:space="preserve">aculty </w:t>
      </w:r>
      <w:r w:rsidRPr="00970897" w:rsidR="00CC1C49">
        <w:rPr>
          <w:rFonts w:ascii="Aptos" w:hAnsi="Aptos" w:cs="Arial"/>
          <w:bCs/>
        </w:rPr>
        <w:t>L</w:t>
      </w:r>
      <w:r w:rsidRPr="00970897" w:rsidR="00DA666D">
        <w:rPr>
          <w:rFonts w:ascii="Aptos" w:hAnsi="Aptos" w:cs="Arial"/>
          <w:bCs/>
        </w:rPr>
        <w:t>ead</w:t>
      </w:r>
      <w:r w:rsidRPr="00970897" w:rsidR="006D475D">
        <w:rPr>
          <w:rFonts w:ascii="Aptos" w:hAnsi="Aptos" w:cs="Arial"/>
          <w:bCs/>
        </w:rPr>
        <w:t>,</w:t>
      </w:r>
      <w:r w:rsidRPr="00970897" w:rsidR="00DA666D">
        <w:rPr>
          <w:rFonts w:ascii="Aptos" w:hAnsi="Aptos" w:cs="Arial"/>
          <w:bCs/>
        </w:rPr>
        <w:t xml:space="preserve"> </w:t>
      </w:r>
      <w:r w:rsidRPr="00970897" w:rsidR="00D74616">
        <w:rPr>
          <w:rFonts w:ascii="Aptos" w:hAnsi="Aptos" w:cs="Arial"/>
          <w:bCs/>
        </w:rPr>
        <w:t>APO</w:t>
      </w:r>
      <w:r w:rsidRPr="00970897" w:rsidR="00667CC9">
        <w:rPr>
          <w:rFonts w:ascii="Aptos" w:hAnsi="Aptos" w:cs="Arial"/>
          <w:bCs/>
        </w:rPr>
        <w:t xml:space="preserve"> </w:t>
      </w:r>
      <w:r w:rsidRPr="00970897" w:rsidR="00863A9A">
        <w:rPr>
          <w:rFonts w:ascii="Aptos" w:hAnsi="Aptos" w:cs="Arial"/>
          <w:bCs/>
        </w:rPr>
        <w:t>will also determine</w:t>
      </w:r>
      <w:r w:rsidRPr="00970897" w:rsidR="00667CC9">
        <w:rPr>
          <w:rFonts w:ascii="Aptos" w:hAnsi="Aptos" w:cs="Arial"/>
        </w:rPr>
        <w:t xml:space="preserve"> the timescales for </w:t>
      </w:r>
      <w:r w:rsidRPr="00970897" w:rsidR="00A5105E">
        <w:rPr>
          <w:rFonts w:ascii="Aptos" w:hAnsi="Aptos" w:cs="Arial"/>
        </w:rPr>
        <w:t xml:space="preserve">the </w:t>
      </w:r>
      <w:r w:rsidRPr="00970897" w:rsidR="00667CC9">
        <w:rPr>
          <w:rFonts w:ascii="Aptos" w:hAnsi="Aptos" w:cs="Arial"/>
        </w:rPr>
        <w:t>approval</w:t>
      </w:r>
      <w:r w:rsidRPr="00970897" w:rsidR="00A5105E">
        <w:rPr>
          <w:rFonts w:ascii="Aptos" w:hAnsi="Aptos" w:cs="Arial"/>
        </w:rPr>
        <w:t xml:space="preserve"> process</w:t>
      </w:r>
      <w:r w:rsidRPr="00970897" w:rsidR="00DA666D">
        <w:rPr>
          <w:rFonts w:ascii="Aptos" w:hAnsi="Aptos" w:cs="Arial"/>
        </w:rPr>
        <w:t xml:space="preserve">. </w:t>
      </w:r>
      <w:r w:rsidRPr="00970897" w:rsidR="00B279A2">
        <w:rPr>
          <w:rFonts w:ascii="Aptos" w:hAnsi="Aptos" w:cs="Arial"/>
        </w:rPr>
        <w:t>It is expected that</w:t>
      </w:r>
      <w:r w:rsidRPr="00970897" w:rsidR="00A5105E">
        <w:rPr>
          <w:rFonts w:ascii="Aptos" w:hAnsi="Aptos" w:cs="Arial"/>
        </w:rPr>
        <w:t>, on</w:t>
      </w:r>
      <w:r w:rsidRPr="00970897" w:rsidR="00B279A2">
        <w:rPr>
          <w:rFonts w:ascii="Aptos" w:hAnsi="Aptos" w:cs="Arial"/>
        </w:rPr>
        <w:t xml:space="preserve"> average</w:t>
      </w:r>
      <w:r w:rsidRPr="00970897" w:rsidR="00A5105E">
        <w:rPr>
          <w:rFonts w:ascii="Aptos" w:hAnsi="Aptos" w:cs="Arial"/>
        </w:rPr>
        <w:t>,</w:t>
      </w:r>
      <w:r w:rsidRPr="00970897" w:rsidR="0019357D">
        <w:rPr>
          <w:rFonts w:ascii="Aptos" w:hAnsi="Aptos" w:cs="Arial"/>
        </w:rPr>
        <w:t xml:space="preserve"> a minimum </w:t>
      </w:r>
      <w:r w:rsidRPr="00970897" w:rsidR="00DF34C7">
        <w:rPr>
          <w:rFonts w:ascii="Aptos" w:hAnsi="Aptos" w:cs="Arial"/>
        </w:rPr>
        <w:t>of 12</w:t>
      </w:r>
      <w:r w:rsidRPr="00970897" w:rsidR="00B279A2">
        <w:rPr>
          <w:rFonts w:ascii="Aptos" w:hAnsi="Aptos" w:cs="Arial"/>
        </w:rPr>
        <w:t xml:space="preserve"> months</w:t>
      </w:r>
      <w:r w:rsidRPr="00970897" w:rsidR="0019357D">
        <w:rPr>
          <w:rFonts w:ascii="Aptos" w:hAnsi="Aptos" w:cs="Arial"/>
        </w:rPr>
        <w:t xml:space="preserve"> is required from initial proposal to final cont</w:t>
      </w:r>
      <w:r w:rsidRPr="00970897" w:rsidR="001368E4">
        <w:rPr>
          <w:rFonts w:ascii="Aptos" w:hAnsi="Aptos" w:cs="Arial"/>
        </w:rPr>
        <w:t>r</w:t>
      </w:r>
      <w:r w:rsidRPr="00970897" w:rsidR="0019357D">
        <w:rPr>
          <w:rFonts w:ascii="Aptos" w:hAnsi="Aptos" w:cs="Arial"/>
        </w:rPr>
        <w:t>act signature</w:t>
      </w:r>
      <w:r w:rsidRPr="00970897" w:rsidR="00BD23EF">
        <w:rPr>
          <w:rFonts w:ascii="Aptos" w:hAnsi="Aptos" w:cs="Arial"/>
        </w:rPr>
        <w:t xml:space="preserve">. </w:t>
      </w:r>
      <w:r w:rsidRPr="00970897" w:rsidR="00A619E4">
        <w:rPr>
          <w:rFonts w:ascii="Aptos" w:hAnsi="Aptos" w:cs="Arial"/>
        </w:rPr>
        <w:t>T</w:t>
      </w:r>
      <w:r w:rsidRPr="00970897" w:rsidR="00667CC9">
        <w:rPr>
          <w:rFonts w:ascii="Aptos" w:hAnsi="Aptos" w:cs="Arial"/>
        </w:rPr>
        <w:t xml:space="preserve">he timescale </w:t>
      </w:r>
      <w:r w:rsidRPr="00970897" w:rsidR="00BA3CF9">
        <w:rPr>
          <w:rFonts w:ascii="Aptos" w:hAnsi="Aptos" w:cs="Arial"/>
        </w:rPr>
        <w:t xml:space="preserve">will </w:t>
      </w:r>
      <w:r w:rsidRPr="00970897" w:rsidR="00604CA2">
        <w:rPr>
          <w:rFonts w:ascii="Aptos" w:hAnsi="Aptos" w:cs="Arial"/>
        </w:rPr>
        <w:t>consider</w:t>
      </w:r>
      <w:r w:rsidRPr="00970897" w:rsidR="0019357D">
        <w:rPr>
          <w:rFonts w:ascii="Aptos" w:hAnsi="Aptos" w:cs="Arial"/>
        </w:rPr>
        <w:t>:</w:t>
      </w:r>
    </w:p>
    <w:p w:rsidRPr="00970897" w:rsidR="002E4F5A" w:rsidP="002E4F5A" w:rsidRDefault="002E4F5A" w14:paraId="40A41D1E" w14:textId="1A5F7CBB">
      <w:pPr>
        <w:pStyle w:val="ListParagraph"/>
        <w:numPr>
          <w:ilvl w:val="0"/>
          <w:numId w:val="69"/>
        </w:numPr>
        <w:spacing w:line="259" w:lineRule="auto"/>
        <w:rPr>
          <w:rFonts w:ascii="Aptos" w:hAnsi="Aptos" w:cs="Arial"/>
        </w:rPr>
      </w:pPr>
      <w:r w:rsidRPr="00970897">
        <w:rPr>
          <w:rFonts w:ascii="Aptos" w:hAnsi="Aptos" w:cs="Arial"/>
        </w:rPr>
        <w:t xml:space="preserve">Preparation and review </w:t>
      </w:r>
      <w:r w:rsidRPr="00970897" w:rsidR="00667CC9">
        <w:rPr>
          <w:rFonts w:ascii="Aptos" w:hAnsi="Aptos" w:cs="Arial"/>
        </w:rPr>
        <w:t>of documentation</w:t>
      </w:r>
    </w:p>
    <w:p w:rsidRPr="00970897" w:rsidR="003B36BE" w:rsidP="002E4F5A" w:rsidRDefault="003B36BE" w14:paraId="03ECEF6D" w14:textId="3BE7DE8F">
      <w:pPr>
        <w:pStyle w:val="ListParagraph"/>
        <w:numPr>
          <w:ilvl w:val="0"/>
          <w:numId w:val="69"/>
        </w:numPr>
        <w:spacing w:line="259" w:lineRule="auto"/>
        <w:rPr>
          <w:rFonts w:ascii="Aptos" w:hAnsi="Aptos" w:cs="Arial"/>
        </w:rPr>
      </w:pPr>
      <w:r w:rsidRPr="00970897">
        <w:rPr>
          <w:rFonts w:ascii="Aptos" w:hAnsi="Aptos" w:cs="Arial"/>
        </w:rPr>
        <w:t>A</w:t>
      </w:r>
      <w:r w:rsidRPr="00970897" w:rsidR="00667CC9">
        <w:rPr>
          <w:rFonts w:ascii="Aptos" w:hAnsi="Aptos" w:cs="Arial"/>
        </w:rPr>
        <w:t xml:space="preserve">ny </w:t>
      </w:r>
      <w:r w:rsidRPr="00970897">
        <w:rPr>
          <w:rFonts w:ascii="Aptos" w:hAnsi="Aptos" w:cs="Arial"/>
        </w:rPr>
        <w:t xml:space="preserve">required </w:t>
      </w:r>
      <w:r w:rsidRPr="00970897" w:rsidR="00667CC9">
        <w:rPr>
          <w:rFonts w:ascii="Aptos" w:hAnsi="Aptos" w:cs="Arial"/>
        </w:rPr>
        <w:t>visits to the partner</w:t>
      </w:r>
      <w:r w:rsidRPr="00970897">
        <w:rPr>
          <w:rFonts w:ascii="Aptos" w:hAnsi="Aptos" w:cs="Arial"/>
        </w:rPr>
        <w:t xml:space="preserve"> institution</w:t>
      </w:r>
    </w:p>
    <w:p w:rsidRPr="00970897" w:rsidR="003B36BE" w:rsidP="002E4F5A" w:rsidRDefault="003B36BE" w14:paraId="207075BE" w14:textId="4951E519">
      <w:pPr>
        <w:pStyle w:val="ListParagraph"/>
        <w:numPr>
          <w:ilvl w:val="0"/>
          <w:numId w:val="69"/>
        </w:numPr>
        <w:spacing w:line="259" w:lineRule="auto"/>
        <w:rPr>
          <w:rFonts w:ascii="Aptos" w:hAnsi="Aptos" w:cs="Arial"/>
        </w:rPr>
      </w:pPr>
      <w:r w:rsidRPr="00970897">
        <w:rPr>
          <w:rFonts w:ascii="Aptos" w:hAnsi="Aptos" w:cs="Arial"/>
        </w:rPr>
        <w:t>S</w:t>
      </w:r>
      <w:r w:rsidRPr="00970897" w:rsidR="00667CC9">
        <w:rPr>
          <w:rFonts w:ascii="Aptos" w:hAnsi="Aptos" w:cs="Arial"/>
        </w:rPr>
        <w:t>tudent marketing and recruitment cycle</w:t>
      </w:r>
    </w:p>
    <w:p w:rsidRPr="00970897" w:rsidR="00A04965" w:rsidP="00BD1483" w:rsidRDefault="003B36BE" w14:paraId="70D03ECB" w14:textId="77777777">
      <w:pPr>
        <w:pStyle w:val="ListParagraph"/>
        <w:numPr>
          <w:ilvl w:val="0"/>
          <w:numId w:val="70"/>
        </w:numPr>
        <w:spacing w:line="259" w:lineRule="auto"/>
        <w:rPr>
          <w:rFonts w:ascii="Aptos" w:hAnsi="Aptos" w:cs="Arial"/>
        </w:rPr>
      </w:pPr>
      <w:r w:rsidRPr="00970897">
        <w:rPr>
          <w:rFonts w:ascii="Aptos" w:hAnsi="Aptos" w:cs="Arial"/>
        </w:rPr>
        <w:t>Operational planning and agreement of delivery arrangements</w:t>
      </w:r>
    </w:p>
    <w:p w:rsidRPr="00970897" w:rsidR="00A41A80" w:rsidP="00BD1483" w:rsidRDefault="00A41A80" w14:paraId="0D8D74E8" w14:textId="7216D402">
      <w:pPr>
        <w:pStyle w:val="ListParagraph"/>
        <w:numPr>
          <w:ilvl w:val="0"/>
          <w:numId w:val="70"/>
        </w:numPr>
        <w:spacing w:line="259" w:lineRule="auto"/>
        <w:rPr>
          <w:rFonts w:ascii="Aptos" w:hAnsi="Aptos" w:cs="Arial"/>
        </w:rPr>
      </w:pPr>
      <w:r w:rsidRPr="00970897">
        <w:rPr>
          <w:rFonts w:ascii="Aptos" w:hAnsi="Aptos" w:cs="Arial"/>
        </w:rPr>
        <w:t>Scheduling and completion of the approval event</w:t>
      </w:r>
    </w:p>
    <w:p w:rsidRPr="00970897" w:rsidR="00B279A2" w:rsidP="00BD1483" w:rsidRDefault="00B279A2" w14:paraId="15DB1115" w14:textId="77777777">
      <w:pPr>
        <w:pStyle w:val="ListParagraph"/>
        <w:spacing w:line="259" w:lineRule="auto"/>
        <w:rPr>
          <w:rFonts w:ascii="Aptos" w:hAnsi="Aptos" w:cs="Arial"/>
        </w:rPr>
      </w:pPr>
    </w:p>
    <w:p w:rsidRPr="00970897" w:rsidR="00667CC9" w:rsidP="00720A2F" w:rsidRDefault="00667CC9" w14:paraId="68C5D294" w14:textId="77777777">
      <w:pPr>
        <w:spacing w:line="259" w:lineRule="auto"/>
        <w:ind w:left="720" w:hanging="720"/>
        <w:rPr>
          <w:rFonts w:ascii="Aptos" w:hAnsi="Aptos" w:cs="Arial"/>
        </w:rPr>
      </w:pPr>
    </w:p>
    <w:p w:rsidRPr="00970897" w:rsidR="00667CC9" w:rsidP="281984DE" w:rsidRDefault="00A578AD" w14:paraId="082C6BAF" w14:textId="4A701530">
      <w:pPr>
        <w:pStyle w:val="Heading2"/>
        <w:spacing w:line="259" w:lineRule="auto"/>
        <w:rPr>
          <w:rFonts w:ascii="Aptos" w:hAnsi="Aptos"/>
          <w:color w:val="auto"/>
        </w:rPr>
      </w:pPr>
      <w:bookmarkStart w:name="_2.9_Full_approval" w:id="40"/>
      <w:bookmarkEnd w:id="40"/>
      <w:bookmarkStart w:name="_Toc455360645" w:id="1725891300"/>
      <w:r w:rsidRPr="281984DE" w:rsidR="00A578AD">
        <w:rPr>
          <w:rFonts w:ascii="Aptos" w:hAnsi="Aptos"/>
          <w:color w:val="auto"/>
        </w:rPr>
        <w:t>2.9</w:t>
      </w:r>
      <w:r>
        <w:tab/>
      </w:r>
      <w:r w:rsidRPr="281984DE" w:rsidR="00667CC9">
        <w:rPr>
          <w:rFonts w:ascii="Aptos" w:hAnsi="Aptos"/>
          <w:color w:val="auto"/>
        </w:rPr>
        <w:t>Full approval events</w:t>
      </w:r>
      <w:r w:rsidRPr="281984DE" w:rsidR="004C5112">
        <w:rPr>
          <w:rFonts w:ascii="Aptos" w:hAnsi="Aptos"/>
          <w:color w:val="auto"/>
        </w:rPr>
        <w:t>:</w:t>
      </w:r>
      <w:r w:rsidRPr="281984DE" w:rsidR="00667CC9">
        <w:rPr>
          <w:rFonts w:ascii="Aptos" w:hAnsi="Aptos"/>
          <w:color w:val="auto"/>
        </w:rPr>
        <w:t xml:space="preserve"> </w:t>
      </w:r>
      <w:r w:rsidRPr="281984DE" w:rsidR="004C5112">
        <w:rPr>
          <w:rFonts w:ascii="Aptos" w:hAnsi="Aptos"/>
          <w:color w:val="auto"/>
        </w:rPr>
        <w:t>L</w:t>
      </w:r>
      <w:r w:rsidRPr="281984DE" w:rsidR="00667CC9">
        <w:rPr>
          <w:rFonts w:ascii="Aptos" w:hAnsi="Aptos"/>
          <w:color w:val="auto"/>
        </w:rPr>
        <w:t>ocation</w:t>
      </w:r>
      <w:bookmarkEnd w:id="1725891300"/>
      <w:r w:rsidRPr="281984DE" w:rsidR="00667CC9">
        <w:rPr>
          <w:rFonts w:ascii="Aptos" w:hAnsi="Aptos"/>
          <w:color w:val="auto"/>
        </w:rPr>
        <w:t xml:space="preserve"> </w:t>
      </w:r>
    </w:p>
    <w:p w:rsidRPr="00970897" w:rsidR="00667CC9" w:rsidP="00720A2F" w:rsidRDefault="00667CC9" w14:paraId="2B2BCBFA" w14:textId="77777777">
      <w:pPr>
        <w:spacing w:line="259" w:lineRule="auto"/>
        <w:ind w:left="720" w:hanging="720"/>
        <w:rPr>
          <w:rFonts w:ascii="Aptos" w:hAnsi="Aptos" w:cs="Arial"/>
        </w:rPr>
      </w:pPr>
    </w:p>
    <w:p w:rsidRPr="00970897" w:rsidR="00667CC9" w:rsidP="00720A2F" w:rsidRDefault="00A578AD" w14:paraId="4A3D0086" w14:textId="7D4A698D">
      <w:pPr>
        <w:spacing w:line="259" w:lineRule="auto"/>
        <w:ind w:left="720" w:hanging="720"/>
        <w:rPr>
          <w:rFonts w:ascii="Aptos" w:hAnsi="Aptos" w:cs="Arial"/>
          <w:bCs/>
        </w:rPr>
      </w:pPr>
      <w:r w:rsidRPr="00970897">
        <w:rPr>
          <w:rFonts w:ascii="Aptos" w:hAnsi="Aptos" w:cs="Arial"/>
          <w:bCs/>
        </w:rPr>
        <w:t>2.9</w:t>
      </w:r>
      <w:r w:rsidRPr="00970897" w:rsidR="00667CC9">
        <w:rPr>
          <w:rFonts w:ascii="Aptos" w:hAnsi="Aptos" w:cs="Arial"/>
          <w:bCs/>
        </w:rPr>
        <w:t>.1</w:t>
      </w:r>
      <w:r w:rsidRPr="00970897" w:rsidR="00667CC9">
        <w:rPr>
          <w:rFonts w:ascii="Aptos" w:hAnsi="Aptos" w:cs="Arial"/>
          <w:bCs/>
        </w:rPr>
        <w:tab/>
      </w:r>
      <w:r w:rsidRPr="00970897" w:rsidR="00667CC9">
        <w:rPr>
          <w:rFonts w:ascii="Aptos" w:hAnsi="Aptos" w:cs="Arial"/>
          <w:bCs/>
        </w:rPr>
        <w:t xml:space="preserve">As noted above, the </w:t>
      </w:r>
      <w:r w:rsidRPr="00970897" w:rsidR="00AB4425">
        <w:rPr>
          <w:rFonts w:ascii="Aptos" w:hAnsi="Aptos" w:cs="Arial"/>
          <w:bCs/>
        </w:rPr>
        <w:t xml:space="preserve">format and location of </w:t>
      </w:r>
      <w:r w:rsidRPr="00970897" w:rsidR="00667CC9">
        <w:rPr>
          <w:rFonts w:ascii="Aptos" w:hAnsi="Aptos" w:cs="Arial"/>
          <w:bCs/>
        </w:rPr>
        <w:t xml:space="preserve">the approval event </w:t>
      </w:r>
      <w:r w:rsidRPr="00970897" w:rsidR="006C2B7A">
        <w:rPr>
          <w:rFonts w:ascii="Aptos" w:hAnsi="Aptos" w:cs="Arial"/>
          <w:bCs/>
        </w:rPr>
        <w:t xml:space="preserve">are determined by the assessed risk level of the proposed partnership. In </w:t>
      </w:r>
      <w:r w:rsidRPr="00970897" w:rsidR="00DF34C7">
        <w:rPr>
          <w:rFonts w:ascii="Aptos" w:hAnsi="Aptos" w:cs="Arial"/>
          <w:bCs/>
        </w:rPr>
        <w:t>general,</w:t>
      </w:r>
      <w:r w:rsidRPr="00970897" w:rsidR="006C2B7A">
        <w:rPr>
          <w:rFonts w:ascii="Aptos" w:hAnsi="Aptos" w:cs="Arial"/>
          <w:bCs/>
        </w:rPr>
        <w:t xml:space="preserve"> the following arrangements apply:</w:t>
      </w:r>
    </w:p>
    <w:p w:rsidRPr="00970897" w:rsidR="00667CC9" w:rsidP="00720A2F" w:rsidRDefault="00667CC9" w14:paraId="2149F231" w14:textId="77777777">
      <w:pPr>
        <w:spacing w:line="259" w:lineRule="auto"/>
        <w:ind w:left="720" w:hanging="720"/>
        <w:rPr>
          <w:rFonts w:ascii="Aptos" w:hAnsi="Aptos" w:cs="Arial"/>
          <w:bCs/>
        </w:rPr>
      </w:pPr>
    </w:p>
    <w:p w:rsidRPr="00970897" w:rsidR="00667CC9" w:rsidP="00A865D0" w:rsidRDefault="006C2B7A" w14:paraId="2CDD0FA7" w14:textId="4E2CC695">
      <w:pPr>
        <w:pStyle w:val="ListParagraph"/>
        <w:numPr>
          <w:ilvl w:val="0"/>
          <w:numId w:val="70"/>
        </w:numPr>
        <w:spacing w:line="259" w:lineRule="auto"/>
        <w:rPr>
          <w:rFonts w:ascii="Aptos" w:hAnsi="Aptos" w:cs="Arial"/>
          <w:bCs/>
        </w:rPr>
      </w:pPr>
      <w:r w:rsidRPr="00970897">
        <w:rPr>
          <w:rFonts w:ascii="Aptos" w:hAnsi="Aptos" w:cs="Arial"/>
          <w:bCs/>
        </w:rPr>
        <w:t>For</w:t>
      </w:r>
      <w:r w:rsidRPr="00970897" w:rsidR="00667CC9">
        <w:rPr>
          <w:rFonts w:ascii="Aptos" w:hAnsi="Aptos" w:cs="Arial"/>
          <w:bCs/>
        </w:rPr>
        <w:t xml:space="preserve"> </w:t>
      </w:r>
      <w:r w:rsidRPr="00970897" w:rsidR="00DA666D">
        <w:rPr>
          <w:rFonts w:ascii="Aptos" w:hAnsi="Aptos" w:cs="Arial"/>
          <w:bCs/>
        </w:rPr>
        <w:t>validated, full and joint franchise</w:t>
      </w:r>
      <w:r w:rsidRPr="00970897" w:rsidR="001B54C3">
        <w:rPr>
          <w:rFonts w:ascii="Aptos" w:hAnsi="Aptos" w:cs="Arial"/>
          <w:bCs/>
        </w:rPr>
        <w:t>, direct delivery</w:t>
      </w:r>
      <w:r w:rsidRPr="00970897" w:rsidR="00667CC9">
        <w:rPr>
          <w:rFonts w:ascii="Aptos" w:hAnsi="Aptos" w:cs="Arial"/>
          <w:bCs/>
        </w:rPr>
        <w:t xml:space="preserve"> and </w:t>
      </w:r>
      <w:r w:rsidRPr="00970897" w:rsidR="003524B4">
        <w:rPr>
          <w:rFonts w:ascii="Aptos" w:hAnsi="Aptos" w:cs="Arial"/>
        </w:rPr>
        <w:t>degree-apprenticeship</w:t>
      </w:r>
      <w:r w:rsidRPr="00970897" w:rsidR="00667CC9">
        <w:rPr>
          <w:rFonts w:ascii="Aptos" w:hAnsi="Aptos" w:cs="Arial"/>
        </w:rPr>
        <w:t xml:space="preserve"> </w:t>
      </w:r>
      <w:r w:rsidRPr="00970897">
        <w:rPr>
          <w:rFonts w:ascii="Aptos" w:hAnsi="Aptos" w:cs="Arial"/>
        </w:rPr>
        <w:t xml:space="preserve">partnerships </w:t>
      </w:r>
      <w:r w:rsidRPr="00970897" w:rsidR="00667CC9">
        <w:rPr>
          <w:rFonts w:ascii="Aptos" w:hAnsi="Aptos" w:cs="Arial"/>
        </w:rPr>
        <w:t>are normally held at the partner</w:t>
      </w:r>
      <w:r w:rsidRPr="00970897" w:rsidR="00DA666D">
        <w:rPr>
          <w:rFonts w:ascii="Aptos" w:hAnsi="Aptos" w:cs="Arial"/>
        </w:rPr>
        <w:t xml:space="preserve"> organisation</w:t>
      </w:r>
      <w:r w:rsidRPr="00970897" w:rsidR="00667CC9">
        <w:rPr>
          <w:rFonts w:ascii="Aptos" w:hAnsi="Aptos" w:cs="Arial"/>
        </w:rPr>
        <w:t xml:space="preserve"> and include a </w:t>
      </w:r>
      <w:r w:rsidRPr="00970897" w:rsidR="007342A0">
        <w:rPr>
          <w:rFonts w:ascii="Aptos" w:hAnsi="Aptos" w:cs="Arial"/>
        </w:rPr>
        <w:t>tour of facilities</w:t>
      </w:r>
      <w:r w:rsidRPr="00970897" w:rsidR="00667CC9">
        <w:rPr>
          <w:rFonts w:ascii="Aptos" w:hAnsi="Aptos" w:cs="Arial"/>
        </w:rPr>
        <w:t>.</w:t>
      </w:r>
    </w:p>
    <w:p w:rsidRPr="00970897" w:rsidR="00667CC9" w:rsidP="00720A2F" w:rsidRDefault="00667CC9" w14:paraId="37AE48F1" w14:textId="77777777">
      <w:pPr>
        <w:spacing w:line="259" w:lineRule="auto"/>
        <w:rPr>
          <w:rFonts w:ascii="Aptos" w:hAnsi="Aptos" w:cs="Arial"/>
          <w:bCs/>
        </w:rPr>
      </w:pPr>
    </w:p>
    <w:p w:rsidRPr="00970897" w:rsidR="00C94DB0" w:rsidP="00A865D0" w:rsidRDefault="006C2B7A" w14:paraId="0249E76A" w14:textId="2B0BE0C0">
      <w:pPr>
        <w:pStyle w:val="ListParagraph"/>
        <w:numPr>
          <w:ilvl w:val="0"/>
          <w:numId w:val="70"/>
        </w:numPr>
        <w:spacing w:line="259" w:lineRule="auto"/>
        <w:rPr>
          <w:rFonts w:ascii="Aptos" w:hAnsi="Aptos" w:cs="Arial"/>
        </w:rPr>
      </w:pPr>
      <w:r w:rsidRPr="00970897">
        <w:rPr>
          <w:rFonts w:ascii="Aptos" w:hAnsi="Aptos" w:cs="Arial"/>
          <w:bCs/>
        </w:rPr>
        <w:t>For</w:t>
      </w:r>
      <w:r w:rsidRPr="00970897" w:rsidR="00667CC9">
        <w:rPr>
          <w:rFonts w:ascii="Aptos" w:hAnsi="Aptos" w:cs="Arial"/>
          <w:bCs/>
        </w:rPr>
        <w:t xml:space="preserve"> </w:t>
      </w:r>
      <w:r w:rsidRPr="00970897" w:rsidR="00F731F8">
        <w:rPr>
          <w:rFonts w:ascii="Aptos" w:hAnsi="Aptos" w:cs="Arial"/>
          <w:bCs/>
        </w:rPr>
        <w:t>articulation agreement</w:t>
      </w:r>
      <w:r w:rsidRPr="00970897" w:rsidR="00C94DB0">
        <w:rPr>
          <w:rFonts w:ascii="Aptos" w:hAnsi="Aptos" w:cs="Arial"/>
          <w:bCs/>
        </w:rPr>
        <w:t xml:space="preserve"> and</w:t>
      </w:r>
      <w:r w:rsidRPr="00970897" w:rsidR="00667CC9">
        <w:rPr>
          <w:rFonts w:ascii="Aptos" w:hAnsi="Aptos" w:cs="Arial"/>
          <w:bCs/>
        </w:rPr>
        <w:t xml:space="preserve"> </w:t>
      </w:r>
      <w:r w:rsidRPr="00970897" w:rsidR="00667CC9">
        <w:rPr>
          <w:rFonts w:ascii="Aptos" w:hAnsi="Aptos" w:cs="Arial"/>
        </w:rPr>
        <w:t xml:space="preserve">international </w:t>
      </w:r>
      <w:r w:rsidRPr="00970897" w:rsidR="00F2788D">
        <w:rPr>
          <w:rFonts w:ascii="Aptos" w:hAnsi="Aptos" w:cs="Arial"/>
        </w:rPr>
        <w:t xml:space="preserve">mobility arrangements, approval is typically conducted </w:t>
      </w:r>
      <w:r w:rsidRPr="00970897" w:rsidR="003E7003">
        <w:rPr>
          <w:rFonts w:ascii="Aptos" w:hAnsi="Aptos" w:cs="Arial"/>
        </w:rPr>
        <w:t xml:space="preserve">via </w:t>
      </w:r>
      <w:r w:rsidRPr="00970897" w:rsidR="008C7AAA">
        <w:rPr>
          <w:rFonts w:ascii="Aptos" w:hAnsi="Aptos" w:cs="Arial"/>
        </w:rPr>
        <w:t xml:space="preserve">an </w:t>
      </w:r>
      <w:r w:rsidRPr="00970897" w:rsidR="000A670A">
        <w:rPr>
          <w:rFonts w:ascii="Aptos" w:hAnsi="Aptos" w:cs="Arial"/>
        </w:rPr>
        <w:t>online</w:t>
      </w:r>
      <w:r w:rsidRPr="00970897" w:rsidR="008C7AAA">
        <w:rPr>
          <w:rFonts w:ascii="Aptos" w:hAnsi="Aptos" w:cs="Arial"/>
        </w:rPr>
        <w:t xml:space="preserve"> meeting</w:t>
      </w:r>
      <w:r w:rsidRPr="00970897" w:rsidR="008A7829">
        <w:rPr>
          <w:rFonts w:ascii="Aptos" w:hAnsi="Aptos" w:cs="Arial"/>
        </w:rPr>
        <w:t xml:space="preserve">. </w:t>
      </w:r>
    </w:p>
    <w:p w:rsidRPr="00970897" w:rsidR="00C94DB0" w:rsidP="00720A2F" w:rsidRDefault="00C94DB0" w14:paraId="6478556C" w14:textId="77777777">
      <w:pPr>
        <w:spacing w:line="259" w:lineRule="auto"/>
        <w:ind w:left="720" w:hanging="720"/>
        <w:rPr>
          <w:rFonts w:ascii="Aptos" w:hAnsi="Aptos" w:cs="Arial"/>
        </w:rPr>
      </w:pPr>
    </w:p>
    <w:p w:rsidRPr="00970897" w:rsidR="00667CC9" w:rsidP="00A865D0" w:rsidRDefault="00A656D0" w14:paraId="34312622" w14:textId="2DBC8705">
      <w:pPr>
        <w:pStyle w:val="ListParagraph"/>
        <w:numPr>
          <w:ilvl w:val="0"/>
          <w:numId w:val="70"/>
        </w:numPr>
        <w:spacing w:line="259" w:lineRule="auto"/>
        <w:rPr>
          <w:rFonts w:ascii="Aptos" w:hAnsi="Aptos" w:cs="Arial"/>
        </w:rPr>
      </w:pPr>
      <w:r w:rsidRPr="00970897">
        <w:rPr>
          <w:rFonts w:ascii="Aptos" w:hAnsi="Aptos" w:cs="Arial"/>
        </w:rPr>
        <w:t>Progression agreements</w:t>
      </w:r>
      <w:r w:rsidRPr="00970897" w:rsidR="001670D6">
        <w:rPr>
          <w:rFonts w:ascii="Aptos" w:hAnsi="Aptos" w:cs="Arial"/>
        </w:rPr>
        <w:t xml:space="preserve"> </w:t>
      </w:r>
      <w:r w:rsidRPr="00970897" w:rsidR="000A0C45">
        <w:rPr>
          <w:rFonts w:ascii="Aptos" w:hAnsi="Aptos" w:cs="Arial"/>
        </w:rPr>
        <w:t xml:space="preserve">and </w:t>
      </w:r>
      <w:r w:rsidRPr="00970897" w:rsidR="00F2788D">
        <w:rPr>
          <w:rFonts w:ascii="Aptos" w:hAnsi="Aptos" w:cs="Arial"/>
        </w:rPr>
        <w:t xml:space="preserve">Memorandums </w:t>
      </w:r>
      <w:r w:rsidRPr="00970897" w:rsidR="000A0C45">
        <w:rPr>
          <w:rFonts w:ascii="Aptos" w:hAnsi="Aptos" w:cs="Arial"/>
        </w:rPr>
        <w:t xml:space="preserve">of </w:t>
      </w:r>
      <w:r w:rsidRPr="00970897" w:rsidR="00F2788D">
        <w:rPr>
          <w:rFonts w:ascii="Aptos" w:hAnsi="Aptos" w:cs="Arial"/>
        </w:rPr>
        <w:t xml:space="preserve">Understanding (MoU) </w:t>
      </w:r>
      <w:r w:rsidRPr="00970897" w:rsidR="000A0C45">
        <w:rPr>
          <w:rFonts w:ascii="Aptos" w:hAnsi="Aptos" w:cs="Arial"/>
        </w:rPr>
        <w:t xml:space="preserve">do not require </w:t>
      </w:r>
      <w:r w:rsidRPr="00970897" w:rsidR="00F2788D">
        <w:rPr>
          <w:rFonts w:ascii="Aptos" w:hAnsi="Aptos" w:cs="Arial"/>
        </w:rPr>
        <w:t xml:space="preserve">a formal </w:t>
      </w:r>
      <w:r w:rsidRPr="00970897" w:rsidR="000A0C45">
        <w:rPr>
          <w:rFonts w:ascii="Aptos" w:hAnsi="Aptos" w:cs="Arial"/>
        </w:rPr>
        <w:t xml:space="preserve">approval </w:t>
      </w:r>
      <w:r w:rsidRPr="00970897" w:rsidR="0047463E">
        <w:rPr>
          <w:rFonts w:ascii="Aptos" w:hAnsi="Aptos" w:cs="Arial"/>
        </w:rPr>
        <w:t>event.</w:t>
      </w:r>
    </w:p>
    <w:p w:rsidRPr="00970897" w:rsidR="00667CC9" w:rsidP="00720A2F" w:rsidRDefault="00667CC9" w14:paraId="5C90C55C" w14:textId="77777777">
      <w:pPr>
        <w:spacing w:line="259" w:lineRule="auto"/>
        <w:ind w:left="720" w:hanging="720"/>
        <w:rPr>
          <w:rFonts w:ascii="Aptos" w:hAnsi="Aptos" w:cs="Arial"/>
        </w:rPr>
      </w:pPr>
    </w:p>
    <w:p w:rsidRPr="00970897" w:rsidR="00667CC9" w:rsidP="281984DE" w:rsidRDefault="00667CC9" w14:paraId="38F0408D" w14:textId="7F9016CB">
      <w:pPr>
        <w:pStyle w:val="Heading2"/>
        <w:spacing w:line="259" w:lineRule="auto"/>
        <w:rPr>
          <w:rFonts w:ascii="Aptos" w:hAnsi="Aptos"/>
          <w:color w:val="auto"/>
        </w:rPr>
      </w:pPr>
      <w:bookmarkStart w:name="_Toc1545667936" w:id="809857914"/>
      <w:r w:rsidRPr="281984DE" w:rsidR="00667CC9">
        <w:rPr>
          <w:rFonts w:ascii="Aptos" w:hAnsi="Aptos"/>
          <w:color w:val="auto"/>
        </w:rPr>
        <w:t>2.1</w:t>
      </w:r>
      <w:r w:rsidRPr="281984DE" w:rsidR="00A578AD">
        <w:rPr>
          <w:rFonts w:ascii="Aptos" w:hAnsi="Aptos"/>
          <w:color w:val="auto"/>
        </w:rPr>
        <w:t>0</w:t>
      </w:r>
      <w:r>
        <w:tab/>
      </w:r>
      <w:r w:rsidRPr="281984DE" w:rsidR="00667CC9">
        <w:rPr>
          <w:rFonts w:ascii="Aptos" w:hAnsi="Aptos"/>
          <w:color w:val="auto"/>
        </w:rPr>
        <w:t>Full approval events – responsibilities</w:t>
      </w:r>
      <w:bookmarkEnd w:id="809857914"/>
    </w:p>
    <w:p w:rsidRPr="00970897" w:rsidR="00667CC9" w:rsidP="00720A2F" w:rsidRDefault="00667CC9" w14:paraId="73E92ACD" w14:textId="77777777">
      <w:pPr>
        <w:spacing w:line="259" w:lineRule="auto"/>
        <w:rPr>
          <w:rStyle w:val="Heading1Char"/>
          <w:rFonts w:ascii="Aptos" w:hAnsi="Aptos" w:cs="Arial"/>
          <w:b w:val="0"/>
          <w:sz w:val="22"/>
          <w:szCs w:val="22"/>
          <w:lang w:val="en-GB"/>
        </w:rPr>
      </w:pPr>
    </w:p>
    <w:p w:rsidRPr="00970897" w:rsidR="00667CC9" w:rsidP="00720A2F" w:rsidRDefault="00A578AD" w14:paraId="531BE28C" w14:textId="349492E6">
      <w:pPr>
        <w:spacing w:line="259" w:lineRule="auto"/>
        <w:rPr>
          <w:rStyle w:val="Heading1Char"/>
          <w:rFonts w:ascii="Aptos" w:hAnsi="Aptos" w:cs="Arial"/>
          <w:b w:val="0"/>
          <w:sz w:val="22"/>
          <w:szCs w:val="22"/>
          <w:lang w:val="en-GB"/>
        </w:rPr>
      </w:pPr>
      <w:r w:rsidRPr="00970897">
        <w:rPr>
          <w:rFonts w:ascii="Aptos" w:hAnsi="Aptos"/>
        </w:rPr>
        <w:t>2.10</w:t>
      </w:r>
      <w:r w:rsidRPr="00970897" w:rsidR="00667CC9">
        <w:rPr>
          <w:rFonts w:ascii="Aptos" w:hAnsi="Aptos"/>
        </w:rPr>
        <w:t>.1</w:t>
      </w:r>
      <w:r w:rsidRPr="00970897" w:rsidR="00667CC9">
        <w:rPr>
          <w:rStyle w:val="Heading1Char"/>
          <w:rFonts w:ascii="Aptos" w:hAnsi="Aptos" w:cs="Arial"/>
          <w:sz w:val="22"/>
          <w:szCs w:val="22"/>
          <w:lang w:val="en-GB"/>
        </w:rPr>
        <w:tab/>
      </w:r>
      <w:r w:rsidRPr="00970897" w:rsidR="00D74616">
        <w:rPr>
          <w:rFonts w:ascii="Aptos" w:hAnsi="Aptos"/>
        </w:rPr>
        <w:t>APO</w:t>
      </w:r>
      <w:r w:rsidRPr="00970897" w:rsidR="00667CC9">
        <w:rPr>
          <w:rFonts w:ascii="Aptos" w:hAnsi="Aptos"/>
        </w:rPr>
        <w:t xml:space="preserve"> is responsible for </w:t>
      </w:r>
      <w:r w:rsidRPr="00970897" w:rsidR="000961DF">
        <w:rPr>
          <w:rFonts w:ascii="Aptos" w:hAnsi="Aptos"/>
        </w:rPr>
        <w:t>coordinating all aspects of the Full Approval event. This includes</w:t>
      </w:r>
      <w:r w:rsidRPr="00970897" w:rsidR="00667CC9">
        <w:rPr>
          <w:rFonts w:ascii="Aptos" w:hAnsi="Aptos"/>
        </w:rPr>
        <w:t>:</w:t>
      </w:r>
    </w:p>
    <w:p w:rsidRPr="00970897" w:rsidR="001670D6" w:rsidP="00720A2F" w:rsidRDefault="00667CC9" w14:paraId="07438808" w14:textId="2B49B8AE">
      <w:pPr>
        <w:pStyle w:val="ListParagraph"/>
        <w:numPr>
          <w:ilvl w:val="0"/>
          <w:numId w:val="34"/>
        </w:numPr>
        <w:spacing w:line="259" w:lineRule="auto"/>
        <w:rPr>
          <w:rFonts w:ascii="Aptos" w:hAnsi="Aptos"/>
        </w:rPr>
      </w:pPr>
      <w:r w:rsidRPr="00970897">
        <w:rPr>
          <w:rFonts w:ascii="Aptos" w:hAnsi="Aptos"/>
        </w:rPr>
        <w:t xml:space="preserve">Determining the timescales for </w:t>
      </w:r>
      <w:r w:rsidRPr="00970897" w:rsidR="009343C3">
        <w:rPr>
          <w:rFonts w:ascii="Aptos" w:hAnsi="Aptos"/>
        </w:rPr>
        <w:t xml:space="preserve">the approval process, in consultation with the </w:t>
      </w:r>
      <w:r w:rsidRPr="00970897" w:rsidR="00DF34C7">
        <w:rPr>
          <w:rFonts w:ascii="Aptos" w:hAnsi="Aptos"/>
        </w:rPr>
        <w:t>faculty</w:t>
      </w:r>
      <w:r w:rsidRPr="00970897" w:rsidR="00967FE0">
        <w:rPr>
          <w:rFonts w:ascii="Aptos" w:hAnsi="Aptos"/>
        </w:rPr>
        <w:t>.</w:t>
      </w:r>
    </w:p>
    <w:p w:rsidRPr="00970897" w:rsidR="001670D6" w:rsidP="00720A2F" w:rsidRDefault="006D354B" w14:paraId="26861A95" w14:textId="5B5D6C38">
      <w:pPr>
        <w:pStyle w:val="ListParagraph"/>
        <w:numPr>
          <w:ilvl w:val="0"/>
          <w:numId w:val="34"/>
        </w:numPr>
        <w:spacing w:line="259" w:lineRule="auto"/>
        <w:rPr>
          <w:rFonts w:ascii="Aptos" w:hAnsi="Aptos"/>
        </w:rPr>
      </w:pPr>
      <w:r w:rsidRPr="00970897">
        <w:rPr>
          <w:rFonts w:ascii="Aptos" w:hAnsi="Aptos"/>
        </w:rPr>
        <w:t>Convening</w:t>
      </w:r>
      <w:r w:rsidRPr="00970897" w:rsidR="00667CC9">
        <w:rPr>
          <w:rFonts w:ascii="Aptos" w:hAnsi="Aptos"/>
        </w:rPr>
        <w:t xml:space="preserve"> the Panel</w:t>
      </w:r>
      <w:r w:rsidRPr="00970897" w:rsidR="009343C3">
        <w:rPr>
          <w:rFonts w:ascii="Aptos" w:hAnsi="Aptos"/>
        </w:rPr>
        <w:t xml:space="preserve">, </w:t>
      </w:r>
      <w:r w:rsidRPr="00970897" w:rsidR="00DF34C7">
        <w:rPr>
          <w:rFonts w:ascii="Aptos" w:hAnsi="Aptos"/>
        </w:rPr>
        <w:t>including a</w:t>
      </w:r>
      <w:r w:rsidRPr="00970897" w:rsidR="00667CC9">
        <w:rPr>
          <w:rFonts w:ascii="Aptos" w:hAnsi="Aptos"/>
        </w:rPr>
        <w:t xml:space="preserve"> Chair, internal panel member(s), a</w:t>
      </w:r>
      <w:r w:rsidRPr="00970897" w:rsidR="00AB4479">
        <w:rPr>
          <w:rFonts w:ascii="Aptos" w:hAnsi="Aptos"/>
        </w:rPr>
        <w:t>n</w:t>
      </w:r>
      <w:r w:rsidRPr="00970897" w:rsidR="00667CC9">
        <w:rPr>
          <w:rFonts w:ascii="Aptos" w:hAnsi="Aptos"/>
        </w:rPr>
        <w:t xml:space="preserve"> </w:t>
      </w:r>
      <w:r w:rsidRPr="00970897" w:rsidR="00D74616">
        <w:rPr>
          <w:rFonts w:ascii="Aptos" w:hAnsi="Aptos"/>
        </w:rPr>
        <w:t>APO</w:t>
      </w:r>
      <w:r w:rsidRPr="00970897" w:rsidR="00667CC9">
        <w:rPr>
          <w:rFonts w:ascii="Aptos" w:hAnsi="Aptos"/>
        </w:rPr>
        <w:t xml:space="preserve"> representative, and, where relevant, external panel members based on nominations from the </w:t>
      </w:r>
      <w:r w:rsidRPr="00970897" w:rsidR="001670D6">
        <w:rPr>
          <w:rFonts w:ascii="Aptos" w:hAnsi="Aptos"/>
        </w:rPr>
        <w:t xml:space="preserve">faculty via the identified faculty </w:t>
      </w:r>
      <w:r w:rsidRPr="00970897" w:rsidR="00967FE0">
        <w:rPr>
          <w:rFonts w:ascii="Aptos" w:hAnsi="Aptos"/>
        </w:rPr>
        <w:t>contact</w:t>
      </w:r>
      <w:r w:rsidRPr="00970897" w:rsidR="00954C74">
        <w:rPr>
          <w:rStyle w:val="FootnoteReference"/>
          <w:rFonts w:ascii="Aptos" w:hAnsi="Aptos"/>
        </w:rPr>
        <w:footnoteReference w:id="7"/>
      </w:r>
      <w:r w:rsidRPr="00970897" w:rsidR="00967FE0">
        <w:rPr>
          <w:rFonts w:ascii="Aptos" w:hAnsi="Aptos"/>
        </w:rPr>
        <w:t>.</w:t>
      </w:r>
    </w:p>
    <w:p w:rsidRPr="00970897" w:rsidR="001670D6" w:rsidP="00720A2F" w:rsidRDefault="00667CC9" w14:paraId="1D608F40" w14:textId="14921D49">
      <w:pPr>
        <w:pStyle w:val="ListParagraph"/>
        <w:numPr>
          <w:ilvl w:val="0"/>
          <w:numId w:val="34"/>
        </w:numPr>
        <w:spacing w:line="259" w:lineRule="auto"/>
        <w:rPr>
          <w:rFonts w:ascii="Aptos" w:hAnsi="Aptos"/>
        </w:rPr>
      </w:pPr>
      <w:r w:rsidRPr="00970897">
        <w:rPr>
          <w:rFonts w:ascii="Aptos" w:hAnsi="Aptos"/>
        </w:rPr>
        <w:t>Briefing panel members on their role</w:t>
      </w:r>
      <w:r w:rsidRPr="00970897" w:rsidR="00216156">
        <w:rPr>
          <w:rFonts w:ascii="Aptos" w:hAnsi="Aptos"/>
        </w:rPr>
        <w:t>s</w:t>
      </w:r>
      <w:r w:rsidRPr="00970897" w:rsidR="009343C3">
        <w:rPr>
          <w:rFonts w:ascii="Aptos" w:hAnsi="Aptos"/>
        </w:rPr>
        <w:t xml:space="preserve"> and expectations</w:t>
      </w:r>
      <w:r w:rsidRPr="00970897" w:rsidR="005A462A">
        <w:rPr>
          <w:rFonts w:ascii="Aptos" w:hAnsi="Aptos"/>
        </w:rPr>
        <w:t>.</w:t>
      </w:r>
    </w:p>
    <w:p w:rsidRPr="00970897" w:rsidR="001670D6" w:rsidP="00720A2F" w:rsidRDefault="00667CC9" w14:paraId="5B829523" w14:textId="567A7E98">
      <w:pPr>
        <w:pStyle w:val="ListParagraph"/>
        <w:numPr>
          <w:ilvl w:val="0"/>
          <w:numId w:val="34"/>
        </w:numPr>
        <w:spacing w:line="259" w:lineRule="auto"/>
        <w:rPr>
          <w:rFonts w:ascii="Aptos" w:hAnsi="Aptos"/>
        </w:rPr>
      </w:pPr>
      <w:r w:rsidRPr="00970897">
        <w:rPr>
          <w:rFonts w:ascii="Aptos" w:hAnsi="Aptos"/>
        </w:rPr>
        <w:t>Preparing the agenda for the approval event, in consultation with the Panel Chair</w:t>
      </w:r>
    </w:p>
    <w:p w:rsidRPr="00970897" w:rsidR="001670D6" w:rsidP="00720A2F" w:rsidRDefault="00667CC9" w14:paraId="0D3BD031" w14:textId="0D31B80D">
      <w:pPr>
        <w:pStyle w:val="ListParagraph"/>
        <w:numPr>
          <w:ilvl w:val="0"/>
          <w:numId w:val="34"/>
        </w:numPr>
        <w:spacing w:line="259" w:lineRule="auto"/>
        <w:rPr>
          <w:rFonts w:ascii="Aptos" w:hAnsi="Aptos"/>
        </w:rPr>
      </w:pPr>
      <w:r w:rsidRPr="00970897">
        <w:rPr>
          <w:rFonts w:ascii="Aptos" w:hAnsi="Aptos"/>
        </w:rPr>
        <w:t xml:space="preserve">Confirming documentation requirements (see </w:t>
      </w:r>
      <w:hyperlink w:history="1" w:anchor="_2.11_Full_approval">
        <w:r w:rsidRPr="00970897" w:rsidR="00F9313F">
          <w:rPr>
            <w:rStyle w:val="Hyperlink"/>
            <w:rFonts w:ascii="Aptos" w:hAnsi="Aptos"/>
            <w:color w:val="auto"/>
          </w:rPr>
          <w:t>section 2.11</w:t>
        </w:r>
      </w:hyperlink>
      <w:r w:rsidRPr="00970897">
        <w:rPr>
          <w:rFonts w:ascii="Aptos" w:hAnsi="Aptos"/>
        </w:rPr>
        <w:t xml:space="preserve">) with the Panel Chair and ensuring </w:t>
      </w:r>
      <w:r w:rsidRPr="00970897" w:rsidR="00DF46F9">
        <w:rPr>
          <w:rFonts w:ascii="Aptos" w:hAnsi="Aptos"/>
        </w:rPr>
        <w:t xml:space="preserve">the </w:t>
      </w:r>
      <w:r w:rsidRPr="00970897">
        <w:rPr>
          <w:rFonts w:ascii="Aptos" w:hAnsi="Aptos"/>
        </w:rPr>
        <w:t xml:space="preserve">development teams understand </w:t>
      </w:r>
      <w:r w:rsidRPr="00970897" w:rsidR="002606BB">
        <w:rPr>
          <w:rFonts w:ascii="Aptos" w:hAnsi="Aptos"/>
        </w:rPr>
        <w:t>expectations and submission deadlines</w:t>
      </w:r>
      <w:r w:rsidRPr="00970897" w:rsidR="00967FE0">
        <w:rPr>
          <w:rFonts w:ascii="Aptos" w:hAnsi="Aptos"/>
        </w:rPr>
        <w:t>.</w:t>
      </w:r>
    </w:p>
    <w:p w:rsidRPr="00970897" w:rsidR="001670D6" w:rsidP="00720A2F" w:rsidRDefault="00921D6F" w14:paraId="4433F2A7" w14:textId="7442A967">
      <w:pPr>
        <w:pStyle w:val="ListParagraph"/>
        <w:numPr>
          <w:ilvl w:val="0"/>
          <w:numId w:val="34"/>
        </w:numPr>
        <w:spacing w:line="259" w:lineRule="auto"/>
        <w:rPr>
          <w:rFonts w:ascii="Aptos" w:hAnsi="Aptos"/>
        </w:rPr>
      </w:pPr>
      <w:r w:rsidRPr="00970897">
        <w:rPr>
          <w:rFonts w:ascii="Aptos" w:hAnsi="Aptos"/>
        </w:rPr>
        <w:t>Coordinating</w:t>
      </w:r>
      <w:r w:rsidRPr="00970897" w:rsidR="00667CC9">
        <w:rPr>
          <w:rFonts w:ascii="Aptos" w:hAnsi="Aptos"/>
        </w:rPr>
        <w:t xml:space="preserve"> </w:t>
      </w:r>
      <w:r w:rsidRPr="00970897" w:rsidR="002606BB">
        <w:rPr>
          <w:rFonts w:ascii="Aptos" w:hAnsi="Aptos"/>
        </w:rPr>
        <w:t xml:space="preserve">logistics such as </w:t>
      </w:r>
      <w:r w:rsidRPr="00970897" w:rsidR="00667CC9">
        <w:rPr>
          <w:rFonts w:ascii="Aptos" w:hAnsi="Aptos"/>
        </w:rPr>
        <w:t xml:space="preserve">travel, </w:t>
      </w:r>
      <w:r w:rsidRPr="00970897" w:rsidR="00BD23EF">
        <w:rPr>
          <w:rFonts w:ascii="Aptos" w:hAnsi="Aptos"/>
        </w:rPr>
        <w:t>accommodation,</w:t>
      </w:r>
      <w:r w:rsidRPr="00970897" w:rsidR="00667CC9">
        <w:rPr>
          <w:rFonts w:ascii="Aptos" w:hAnsi="Aptos"/>
        </w:rPr>
        <w:t xml:space="preserve"> and housekeeping arrangements for the panel</w:t>
      </w:r>
      <w:r w:rsidRPr="00970897" w:rsidR="005A462A">
        <w:rPr>
          <w:rFonts w:ascii="Aptos" w:hAnsi="Aptos"/>
        </w:rPr>
        <w:t>.</w:t>
      </w:r>
    </w:p>
    <w:p w:rsidRPr="00970897" w:rsidR="00B44646" w:rsidP="00720A2F" w:rsidRDefault="00B44646" w14:paraId="2A7C461A" w14:textId="64BE8A0C">
      <w:pPr>
        <w:pStyle w:val="ListParagraph"/>
        <w:numPr>
          <w:ilvl w:val="0"/>
          <w:numId w:val="34"/>
        </w:numPr>
        <w:spacing w:line="259" w:lineRule="auto"/>
        <w:rPr>
          <w:rFonts w:ascii="Aptos" w:hAnsi="Aptos"/>
        </w:rPr>
      </w:pPr>
      <w:r w:rsidRPr="00970897">
        <w:rPr>
          <w:rFonts w:ascii="Aptos" w:hAnsi="Aptos"/>
        </w:rPr>
        <w:t>Convening a scrutiny meeting prior to the f</w:t>
      </w:r>
      <w:r w:rsidRPr="00970897" w:rsidR="003755F9">
        <w:rPr>
          <w:rFonts w:ascii="Aptos" w:hAnsi="Aptos"/>
        </w:rPr>
        <w:t>u</w:t>
      </w:r>
      <w:r w:rsidRPr="00970897">
        <w:rPr>
          <w:rFonts w:ascii="Aptos" w:hAnsi="Aptos"/>
        </w:rPr>
        <w:t>ll approval event</w:t>
      </w:r>
      <w:r w:rsidRPr="00970897" w:rsidR="005A462A">
        <w:rPr>
          <w:rFonts w:ascii="Aptos" w:hAnsi="Aptos"/>
        </w:rPr>
        <w:t>.</w:t>
      </w:r>
      <w:r w:rsidRPr="00970897">
        <w:rPr>
          <w:rFonts w:ascii="Aptos" w:hAnsi="Aptos"/>
        </w:rPr>
        <w:t xml:space="preserve"> </w:t>
      </w:r>
    </w:p>
    <w:p w:rsidRPr="00970897" w:rsidR="004C786D" w:rsidP="00720A2F" w:rsidRDefault="004C786D" w14:paraId="2D2ACBA3" w14:textId="4C8B0442">
      <w:pPr>
        <w:pStyle w:val="ListParagraph"/>
        <w:numPr>
          <w:ilvl w:val="0"/>
          <w:numId w:val="34"/>
        </w:numPr>
        <w:spacing w:line="259" w:lineRule="auto"/>
        <w:rPr>
          <w:rFonts w:ascii="Aptos" w:hAnsi="Aptos"/>
        </w:rPr>
      </w:pPr>
      <w:r w:rsidRPr="00970897">
        <w:rPr>
          <w:rFonts w:ascii="Aptos" w:hAnsi="Aptos"/>
        </w:rPr>
        <w:t xml:space="preserve">Convening a </w:t>
      </w:r>
      <w:r w:rsidRPr="00970897" w:rsidR="00B55A3F">
        <w:rPr>
          <w:rFonts w:ascii="Aptos" w:hAnsi="Aptos"/>
        </w:rPr>
        <w:t>Chair’s</w:t>
      </w:r>
      <w:r w:rsidRPr="00970897" w:rsidR="00EC2798">
        <w:rPr>
          <w:rFonts w:ascii="Aptos" w:hAnsi="Aptos"/>
        </w:rPr>
        <w:t xml:space="preserve"> </w:t>
      </w:r>
      <w:r w:rsidRPr="00970897">
        <w:rPr>
          <w:rFonts w:ascii="Aptos" w:hAnsi="Aptos"/>
        </w:rPr>
        <w:t xml:space="preserve">briefing meeting </w:t>
      </w:r>
      <w:r w:rsidRPr="00970897" w:rsidR="008748B3">
        <w:rPr>
          <w:rFonts w:ascii="Aptos" w:hAnsi="Aptos"/>
        </w:rPr>
        <w:t xml:space="preserve">with </w:t>
      </w:r>
      <w:r w:rsidRPr="00970897">
        <w:rPr>
          <w:rFonts w:ascii="Aptos" w:hAnsi="Aptos"/>
        </w:rPr>
        <w:t xml:space="preserve">the Panel Chair to consider the </w:t>
      </w:r>
      <w:r w:rsidRPr="00970897" w:rsidR="001B58E1">
        <w:rPr>
          <w:rFonts w:ascii="Aptos" w:hAnsi="Aptos"/>
        </w:rPr>
        <w:t>s</w:t>
      </w:r>
      <w:r w:rsidRPr="00970897">
        <w:rPr>
          <w:rFonts w:ascii="Aptos" w:hAnsi="Aptos"/>
        </w:rPr>
        <w:t xml:space="preserve">crutiny </w:t>
      </w:r>
      <w:r w:rsidRPr="00970897" w:rsidR="008748B3">
        <w:rPr>
          <w:rFonts w:ascii="Aptos" w:hAnsi="Aptos"/>
        </w:rPr>
        <w:t xml:space="preserve">outcomes </w:t>
      </w:r>
      <w:r w:rsidRPr="00970897" w:rsidR="007A3B6A">
        <w:rPr>
          <w:rFonts w:ascii="Aptos" w:hAnsi="Aptos"/>
        </w:rPr>
        <w:t>identify potential lines of enquiry</w:t>
      </w:r>
      <w:r w:rsidRPr="00970897" w:rsidR="00EC2798">
        <w:rPr>
          <w:rFonts w:ascii="Aptos" w:hAnsi="Aptos"/>
        </w:rPr>
        <w:t xml:space="preserve"> for the Full Approval Event.</w:t>
      </w:r>
    </w:p>
    <w:p w:rsidRPr="00970897" w:rsidR="001670D6" w:rsidP="00720A2F" w:rsidRDefault="00667CC9" w14:paraId="4189634E" w14:textId="4BF13591">
      <w:pPr>
        <w:pStyle w:val="ListParagraph"/>
        <w:numPr>
          <w:ilvl w:val="0"/>
          <w:numId w:val="34"/>
        </w:numPr>
        <w:spacing w:line="259" w:lineRule="auto"/>
        <w:rPr>
          <w:rFonts w:ascii="Aptos" w:hAnsi="Aptos"/>
        </w:rPr>
      </w:pPr>
      <w:r w:rsidRPr="00970897">
        <w:rPr>
          <w:rFonts w:ascii="Aptos" w:hAnsi="Aptos"/>
        </w:rPr>
        <w:t xml:space="preserve">Drafting the formal report </w:t>
      </w:r>
      <w:r w:rsidRPr="00970897" w:rsidR="009755B1">
        <w:rPr>
          <w:rFonts w:ascii="Aptos" w:hAnsi="Aptos"/>
        </w:rPr>
        <w:t xml:space="preserve">capturing discussions with partners and any outcomes from the approval event </w:t>
      </w:r>
      <w:r w:rsidRPr="00970897">
        <w:rPr>
          <w:rFonts w:ascii="Aptos" w:hAnsi="Aptos"/>
        </w:rPr>
        <w:t xml:space="preserve">for </w:t>
      </w:r>
      <w:r w:rsidRPr="00970897" w:rsidR="00F831D0">
        <w:rPr>
          <w:rFonts w:ascii="Aptos" w:hAnsi="Aptos"/>
        </w:rPr>
        <w:t xml:space="preserve">sign-off </w:t>
      </w:r>
      <w:r w:rsidRPr="00970897">
        <w:rPr>
          <w:rFonts w:ascii="Aptos" w:hAnsi="Aptos"/>
        </w:rPr>
        <w:t>by the Chair and panel</w:t>
      </w:r>
      <w:r w:rsidRPr="00970897" w:rsidR="002710FB">
        <w:rPr>
          <w:rFonts w:ascii="Aptos" w:hAnsi="Aptos"/>
        </w:rPr>
        <w:t xml:space="preserve"> (where relevant)</w:t>
      </w:r>
      <w:r w:rsidRPr="00970897" w:rsidR="005A462A">
        <w:rPr>
          <w:rFonts w:ascii="Aptos" w:hAnsi="Aptos"/>
        </w:rPr>
        <w:t>.</w:t>
      </w:r>
    </w:p>
    <w:p w:rsidRPr="00970897" w:rsidR="001670D6" w:rsidP="00720A2F" w:rsidRDefault="00C23640" w14:paraId="5AF43F3B" w14:textId="1A33257C">
      <w:pPr>
        <w:pStyle w:val="ListParagraph"/>
        <w:numPr>
          <w:ilvl w:val="0"/>
          <w:numId w:val="34"/>
        </w:numPr>
        <w:spacing w:line="259" w:lineRule="auto"/>
        <w:rPr>
          <w:rFonts w:ascii="Aptos" w:hAnsi="Aptos"/>
        </w:rPr>
      </w:pPr>
      <w:r w:rsidRPr="00970897">
        <w:rPr>
          <w:rFonts w:ascii="Aptos" w:hAnsi="Aptos"/>
        </w:rPr>
        <w:t xml:space="preserve"> Monitoring conditions and recommendations, ensuring they are addressed </w:t>
      </w:r>
      <w:r w:rsidRPr="00970897" w:rsidR="001903A5">
        <w:rPr>
          <w:rFonts w:ascii="Aptos" w:hAnsi="Aptos"/>
        </w:rPr>
        <w:t xml:space="preserve">via the </w:t>
      </w:r>
      <w:r w:rsidRPr="00970897" w:rsidR="00107108">
        <w:rPr>
          <w:rFonts w:ascii="Aptos" w:hAnsi="Aptos"/>
        </w:rPr>
        <w:t>Annual Partner Review</w:t>
      </w:r>
      <w:r w:rsidRPr="00970897" w:rsidR="005A462A">
        <w:rPr>
          <w:rFonts w:ascii="Aptos" w:hAnsi="Aptos"/>
        </w:rPr>
        <w:t>.</w:t>
      </w:r>
    </w:p>
    <w:p w:rsidRPr="00970897" w:rsidR="00667CC9" w:rsidP="00720A2F" w:rsidRDefault="001903A5" w14:paraId="2298BD2B" w14:textId="0DC7DCE1">
      <w:pPr>
        <w:pStyle w:val="ListParagraph"/>
        <w:numPr>
          <w:ilvl w:val="0"/>
          <w:numId w:val="34"/>
        </w:numPr>
        <w:spacing w:line="259" w:lineRule="auto"/>
        <w:rPr>
          <w:rFonts w:ascii="Aptos" w:hAnsi="Aptos"/>
        </w:rPr>
      </w:pPr>
      <w:r w:rsidRPr="00970897">
        <w:rPr>
          <w:rFonts w:ascii="Aptos" w:hAnsi="Aptos"/>
        </w:rPr>
        <w:t>D</w:t>
      </w:r>
      <w:r w:rsidRPr="00970897" w:rsidR="00667CC9">
        <w:rPr>
          <w:rFonts w:ascii="Aptos" w:hAnsi="Aptos"/>
        </w:rPr>
        <w:t xml:space="preserve">rafting </w:t>
      </w:r>
      <w:r w:rsidRPr="00970897" w:rsidR="00CE0182">
        <w:rPr>
          <w:rFonts w:ascii="Aptos" w:hAnsi="Aptos"/>
        </w:rPr>
        <w:t xml:space="preserve">and coordinating </w:t>
      </w:r>
      <w:r w:rsidRPr="00970897" w:rsidR="00667CC9">
        <w:rPr>
          <w:rFonts w:ascii="Aptos" w:hAnsi="Aptos"/>
        </w:rPr>
        <w:t xml:space="preserve">the contract(s) for </w:t>
      </w:r>
      <w:r w:rsidRPr="00970897">
        <w:rPr>
          <w:rFonts w:ascii="Aptos" w:hAnsi="Aptos"/>
        </w:rPr>
        <w:t xml:space="preserve">signature </w:t>
      </w:r>
      <w:r w:rsidRPr="00970897" w:rsidR="00667CC9">
        <w:rPr>
          <w:rFonts w:ascii="Aptos" w:hAnsi="Aptos"/>
        </w:rPr>
        <w:t xml:space="preserve">by </w:t>
      </w:r>
      <w:r w:rsidRPr="00970897" w:rsidR="001670D6">
        <w:rPr>
          <w:rFonts w:ascii="Aptos" w:hAnsi="Aptos"/>
        </w:rPr>
        <w:t>the Uni</w:t>
      </w:r>
      <w:r w:rsidRPr="00970897" w:rsidR="00667CC9">
        <w:rPr>
          <w:rFonts w:ascii="Aptos" w:hAnsi="Aptos"/>
        </w:rPr>
        <w:t xml:space="preserve">versity and the </w:t>
      </w:r>
      <w:r w:rsidRPr="00970897">
        <w:rPr>
          <w:rFonts w:ascii="Aptos" w:hAnsi="Aptos"/>
        </w:rPr>
        <w:t xml:space="preserve">approved </w:t>
      </w:r>
      <w:r w:rsidRPr="00970897" w:rsidR="00667CC9">
        <w:rPr>
          <w:rFonts w:ascii="Aptos" w:hAnsi="Aptos"/>
        </w:rPr>
        <w:t>partner</w:t>
      </w:r>
      <w:r w:rsidRPr="00970897">
        <w:rPr>
          <w:rFonts w:ascii="Aptos" w:hAnsi="Aptos"/>
        </w:rPr>
        <w:t xml:space="preserve"> following final Chair sign-off</w:t>
      </w:r>
      <w:r w:rsidRPr="00970897" w:rsidR="00EA174E">
        <w:rPr>
          <w:rFonts w:ascii="Aptos" w:hAnsi="Aptos"/>
        </w:rPr>
        <w:t>.</w:t>
      </w:r>
    </w:p>
    <w:p w:rsidRPr="00970897" w:rsidR="00B44646" w:rsidP="00720A2F" w:rsidRDefault="00B44646" w14:paraId="78350A6D" w14:textId="3C7B667D">
      <w:pPr>
        <w:spacing w:line="259" w:lineRule="auto"/>
        <w:rPr>
          <w:rStyle w:val="Heading1Char"/>
          <w:rFonts w:ascii="Aptos" w:hAnsi="Aptos" w:cs="Arial"/>
          <w:b w:val="0"/>
          <w:sz w:val="22"/>
          <w:szCs w:val="22"/>
          <w:lang w:val="en-GB"/>
        </w:rPr>
      </w:pPr>
      <w:r w:rsidRPr="00970897">
        <w:rPr>
          <w:rFonts w:ascii="Aptos" w:hAnsi="Aptos" w:cs="Arial"/>
        </w:rPr>
        <w:tab/>
      </w:r>
    </w:p>
    <w:p w:rsidRPr="00970897" w:rsidR="00667CC9" w:rsidP="00720A2F" w:rsidRDefault="00667CC9" w14:paraId="38C788F4" w14:textId="636ABC4C">
      <w:pPr>
        <w:spacing w:line="259" w:lineRule="auto"/>
        <w:rPr>
          <w:rFonts w:ascii="Aptos" w:hAnsi="Aptos"/>
        </w:rPr>
      </w:pPr>
      <w:r w:rsidRPr="00970897">
        <w:rPr>
          <w:rFonts w:ascii="Aptos" w:hAnsi="Aptos"/>
        </w:rPr>
        <w:t>2.1</w:t>
      </w:r>
      <w:r w:rsidRPr="00970897" w:rsidR="00A578AD">
        <w:rPr>
          <w:rFonts w:ascii="Aptos" w:hAnsi="Aptos"/>
        </w:rPr>
        <w:t>0</w:t>
      </w:r>
      <w:r w:rsidRPr="00970897">
        <w:rPr>
          <w:rFonts w:ascii="Aptos" w:hAnsi="Aptos"/>
        </w:rPr>
        <w:t>.2</w:t>
      </w:r>
      <w:r w:rsidRPr="00970897">
        <w:rPr>
          <w:rStyle w:val="Heading1Char"/>
          <w:rFonts w:ascii="Aptos" w:hAnsi="Aptos" w:cs="Arial"/>
          <w:sz w:val="22"/>
          <w:szCs w:val="22"/>
          <w:lang w:val="en-GB"/>
        </w:rPr>
        <w:tab/>
      </w:r>
      <w:r w:rsidRPr="00970897">
        <w:rPr>
          <w:rFonts w:ascii="Aptos" w:hAnsi="Aptos"/>
        </w:rPr>
        <w:t xml:space="preserve">The </w:t>
      </w:r>
      <w:r w:rsidRPr="00970897" w:rsidR="001670D6">
        <w:rPr>
          <w:rFonts w:ascii="Aptos" w:hAnsi="Aptos"/>
        </w:rPr>
        <w:t>identified faculty contact</w:t>
      </w:r>
      <w:r w:rsidRPr="00970897">
        <w:rPr>
          <w:rFonts w:ascii="Aptos" w:hAnsi="Aptos"/>
        </w:rPr>
        <w:t xml:space="preserve"> is responsible for </w:t>
      </w:r>
      <w:r w:rsidRPr="00970897" w:rsidR="00957B6F">
        <w:rPr>
          <w:rFonts w:ascii="Aptos" w:hAnsi="Aptos"/>
        </w:rPr>
        <w:t>coordinating academic input into the Full Approval process</w:t>
      </w:r>
      <w:r w:rsidRPr="00970897" w:rsidR="00F938C9">
        <w:rPr>
          <w:rFonts w:ascii="Aptos" w:hAnsi="Aptos"/>
        </w:rPr>
        <w:t>.</w:t>
      </w:r>
      <w:r w:rsidRPr="00970897" w:rsidR="00957B6F">
        <w:rPr>
          <w:rFonts w:ascii="Aptos" w:hAnsi="Aptos"/>
        </w:rPr>
        <w:t xml:space="preserve"> Key responsibilities include</w:t>
      </w:r>
      <w:r w:rsidRPr="00970897">
        <w:rPr>
          <w:rFonts w:ascii="Aptos" w:hAnsi="Aptos"/>
        </w:rPr>
        <w:t>:</w:t>
      </w:r>
    </w:p>
    <w:p w:rsidRPr="00970897" w:rsidR="00667CC9" w:rsidP="00720A2F" w:rsidRDefault="00667CC9" w14:paraId="59DDCB5C" w14:textId="77777777">
      <w:pPr>
        <w:spacing w:line="259" w:lineRule="auto"/>
        <w:rPr>
          <w:rStyle w:val="Heading1Char"/>
          <w:rFonts w:ascii="Aptos" w:hAnsi="Aptos" w:cs="Arial"/>
          <w:b w:val="0"/>
          <w:sz w:val="22"/>
          <w:szCs w:val="22"/>
          <w:lang w:val="en-GB"/>
        </w:rPr>
      </w:pPr>
    </w:p>
    <w:p w:rsidRPr="00970897" w:rsidR="00667CC9" w:rsidP="00720A2F" w:rsidRDefault="000B1F6C" w14:paraId="2CCF76A5" w14:textId="682AFD46">
      <w:pPr>
        <w:pStyle w:val="ListParagraph"/>
        <w:numPr>
          <w:ilvl w:val="0"/>
          <w:numId w:val="16"/>
        </w:numPr>
        <w:spacing w:line="259" w:lineRule="auto"/>
        <w:ind w:left="1134" w:hanging="425"/>
        <w:rPr>
          <w:rFonts w:ascii="Aptos" w:hAnsi="Aptos" w:cs="Arial"/>
        </w:rPr>
      </w:pPr>
      <w:r w:rsidRPr="00970897">
        <w:rPr>
          <w:rFonts w:ascii="Aptos" w:hAnsi="Aptos" w:cs="Arial"/>
        </w:rPr>
        <w:t>Consulting</w:t>
      </w:r>
      <w:r w:rsidRPr="00970897" w:rsidR="00667CC9">
        <w:rPr>
          <w:rFonts w:ascii="Aptos" w:hAnsi="Aptos" w:cs="Arial"/>
        </w:rPr>
        <w:t xml:space="preserve"> with the </w:t>
      </w:r>
      <w:r w:rsidRPr="00970897" w:rsidR="00957B6F">
        <w:rPr>
          <w:rFonts w:ascii="Aptos" w:hAnsi="Aptos" w:cs="Arial"/>
        </w:rPr>
        <w:t xml:space="preserve">proposed </w:t>
      </w:r>
      <w:r w:rsidRPr="00970897" w:rsidR="00667CC9">
        <w:rPr>
          <w:rFonts w:ascii="Aptos" w:hAnsi="Aptos" w:cs="Arial"/>
        </w:rPr>
        <w:t xml:space="preserve">partner </w:t>
      </w:r>
      <w:r w:rsidRPr="00970897" w:rsidR="00957B6F">
        <w:rPr>
          <w:rFonts w:ascii="Aptos" w:hAnsi="Aptos" w:cs="Arial"/>
        </w:rPr>
        <w:t>to agree realistic timelines for the approval process</w:t>
      </w:r>
      <w:r w:rsidRPr="00970897" w:rsidR="00EA174E">
        <w:rPr>
          <w:rFonts w:ascii="Aptos" w:hAnsi="Aptos" w:cs="Arial"/>
        </w:rPr>
        <w:t>.</w:t>
      </w:r>
    </w:p>
    <w:p w:rsidRPr="00970897" w:rsidR="00667CC9" w:rsidP="00720A2F" w:rsidRDefault="00957B6F" w14:paraId="2E0752D6" w14:textId="26724862">
      <w:pPr>
        <w:pStyle w:val="ListParagraph"/>
        <w:numPr>
          <w:ilvl w:val="0"/>
          <w:numId w:val="16"/>
        </w:numPr>
        <w:spacing w:line="259" w:lineRule="auto"/>
        <w:ind w:left="1134" w:hanging="425"/>
        <w:rPr>
          <w:rFonts w:ascii="Aptos" w:hAnsi="Aptos" w:cs="Arial"/>
        </w:rPr>
      </w:pPr>
      <w:r w:rsidRPr="00970897">
        <w:rPr>
          <w:rFonts w:ascii="Aptos" w:hAnsi="Aptos" w:cs="Arial"/>
        </w:rPr>
        <w:t>Nominating external panel members wh</w:t>
      </w:r>
      <w:r w:rsidRPr="00970897" w:rsidR="00A46E4B">
        <w:rPr>
          <w:rFonts w:ascii="Aptos" w:hAnsi="Aptos" w:cs="Arial"/>
        </w:rPr>
        <w:t>ere required.</w:t>
      </w:r>
    </w:p>
    <w:p w:rsidRPr="00970897" w:rsidR="00667CC9" w:rsidP="00720A2F" w:rsidRDefault="00667CC9" w14:paraId="6A01ACBD" w14:textId="50293B4D">
      <w:pPr>
        <w:pStyle w:val="ListParagraph"/>
        <w:numPr>
          <w:ilvl w:val="0"/>
          <w:numId w:val="16"/>
        </w:numPr>
        <w:spacing w:line="259" w:lineRule="auto"/>
        <w:ind w:left="1134" w:hanging="425"/>
        <w:rPr>
          <w:rFonts w:ascii="Aptos" w:hAnsi="Aptos" w:cs="Arial"/>
        </w:rPr>
      </w:pPr>
      <w:r w:rsidRPr="00970897">
        <w:rPr>
          <w:rFonts w:ascii="Aptos" w:hAnsi="Aptos" w:cs="Arial"/>
        </w:rPr>
        <w:t>Ensuring that the proposed partner</w:t>
      </w:r>
      <w:r w:rsidRPr="00970897" w:rsidR="00A46E4B">
        <w:rPr>
          <w:rFonts w:ascii="Aptos" w:hAnsi="Aptos" w:cs="Arial"/>
        </w:rPr>
        <w:t xml:space="preserve"> clearly </w:t>
      </w:r>
      <w:r w:rsidRPr="00970897">
        <w:rPr>
          <w:rFonts w:ascii="Aptos" w:hAnsi="Aptos" w:cs="Arial"/>
        </w:rPr>
        <w:t xml:space="preserve">understands </w:t>
      </w:r>
      <w:r w:rsidRPr="00970897" w:rsidR="00A46E4B">
        <w:rPr>
          <w:rFonts w:ascii="Aptos" w:hAnsi="Aptos" w:cs="Arial"/>
        </w:rPr>
        <w:t>their role and documentation responsibilities</w:t>
      </w:r>
      <w:r w:rsidRPr="00970897" w:rsidR="00EA174E">
        <w:rPr>
          <w:rFonts w:ascii="Aptos" w:hAnsi="Aptos" w:cs="Arial"/>
        </w:rPr>
        <w:t>.</w:t>
      </w:r>
    </w:p>
    <w:p w:rsidRPr="00970897" w:rsidR="00667CC9" w:rsidP="00720A2F" w:rsidRDefault="00667CC9" w14:paraId="5D4CB60F" w14:textId="504B10E0">
      <w:pPr>
        <w:pStyle w:val="ListParagraph"/>
        <w:numPr>
          <w:ilvl w:val="0"/>
          <w:numId w:val="16"/>
        </w:numPr>
        <w:spacing w:line="259" w:lineRule="auto"/>
        <w:ind w:left="1134" w:hanging="425"/>
        <w:rPr>
          <w:rFonts w:ascii="Aptos" w:hAnsi="Aptos" w:cs="Arial"/>
        </w:rPr>
      </w:pPr>
      <w:r w:rsidRPr="00970897">
        <w:rPr>
          <w:rFonts w:ascii="Aptos" w:hAnsi="Aptos" w:cs="Arial"/>
        </w:rPr>
        <w:t xml:space="preserve">Submitting complete and fit-for-purpose documentation </w:t>
      </w:r>
      <w:r w:rsidRPr="00970897" w:rsidR="00A46E4B">
        <w:rPr>
          <w:rFonts w:ascii="Aptos" w:hAnsi="Aptos" w:cs="Arial"/>
        </w:rPr>
        <w:t xml:space="preserve">to APO </w:t>
      </w:r>
      <w:r w:rsidRPr="00970897">
        <w:rPr>
          <w:rFonts w:ascii="Aptos" w:hAnsi="Aptos" w:cs="Arial"/>
        </w:rPr>
        <w:t xml:space="preserve">at least </w:t>
      </w:r>
      <w:r w:rsidRPr="00970897" w:rsidR="00AF0266">
        <w:rPr>
          <w:rFonts w:ascii="Aptos" w:hAnsi="Aptos" w:cs="Arial"/>
        </w:rPr>
        <w:t>ten</w:t>
      </w:r>
      <w:r w:rsidRPr="00970897">
        <w:rPr>
          <w:rFonts w:ascii="Aptos" w:hAnsi="Aptos" w:cs="Arial"/>
        </w:rPr>
        <w:t xml:space="preserve"> working days prior to </w:t>
      </w:r>
      <w:r w:rsidRPr="00970897" w:rsidR="00A46E4B">
        <w:rPr>
          <w:rFonts w:ascii="Aptos" w:hAnsi="Aptos" w:cs="Arial"/>
        </w:rPr>
        <w:t xml:space="preserve">the </w:t>
      </w:r>
      <w:r w:rsidRPr="00970897">
        <w:rPr>
          <w:rFonts w:ascii="Aptos" w:hAnsi="Aptos" w:cs="Arial"/>
        </w:rPr>
        <w:t>approval event</w:t>
      </w:r>
      <w:r w:rsidRPr="00970897" w:rsidR="00EA174E">
        <w:rPr>
          <w:rFonts w:ascii="Aptos" w:hAnsi="Aptos" w:cs="Arial"/>
        </w:rPr>
        <w:t>.</w:t>
      </w:r>
    </w:p>
    <w:p w:rsidRPr="00970897" w:rsidR="00667CC9" w:rsidP="00720A2F" w:rsidRDefault="00667CC9" w14:paraId="62F150C3" w14:textId="79321583">
      <w:pPr>
        <w:pStyle w:val="ListParagraph"/>
        <w:numPr>
          <w:ilvl w:val="0"/>
          <w:numId w:val="16"/>
        </w:numPr>
        <w:spacing w:line="259" w:lineRule="auto"/>
        <w:ind w:left="1134" w:hanging="425"/>
        <w:rPr>
          <w:rFonts w:ascii="Aptos" w:hAnsi="Aptos" w:cs="Arial"/>
        </w:rPr>
      </w:pPr>
      <w:r w:rsidRPr="00970897">
        <w:rPr>
          <w:rFonts w:ascii="Aptos" w:hAnsi="Aptos" w:cs="Arial"/>
        </w:rPr>
        <w:t>Making and resourcing any trave</w:t>
      </w:r>
      <w:r w:rsidRPr="00970897" w:rsidR="00E77EB2">
        <w:rPr>
          <w:rFonts w:ascii="Aptos" w:hAnsi="Aptos" w:cs="Arial"/>
        </w:rPr>
        <w:t>l arrangements for f</w:t>
      </w:r>
      <w:r w:rsidRPr="00970897">
        <w:rPr>
          <w:rFonts w:ascii="Aptos" w:hAnsi="Aptos" w:cs="Arial"/>
        </w:rPr>
        <w:t xml:space="preserve">aculty staff attending </w:t>
      </w:r>
      <w:r w:rsidRPr="00970897" w:rsidR="00EC34BF">
        <w:rPr>
          <w:rFonts w:ascii="Aptos" w:hAnsi="Aptos" w:cs="Arial"/>
        </w:rPr>
        <w:t>the event</w:t>
      </w:r>
      <w:r w:rsidRPr="00970897">
        <w:rPr>
          <w:rFonts w:ascii="Aptos" w:hAnsi="Aptos" w:cs="Arial"/>
        </w:rPr>
        <w:t>s</w:t>
      </w:r>
      <w:r w:rsidRPr="00970897" w:rsidR="00EA174E">
        <w:rPr>
          <w:rFonts w:ascii="Aptos" w:hAnsi="Aptos" w:cs="Arial"/>
        </w:rPr>
        <w:t>.</w:t>
      </w:r>
    </w:p>
    <w:p w:rsidRPr="00970897" w:rsidR="00667CC9" w:rsidP="00720A2F" w:rsidRDefault="00667CC9" w14:paraId="5EB43795" w14:textId="11704D36">
      <w:pPr>
        <w:pStyle w:val="ListParagraph"/>
        <w:numPr>
          <w:ilvl w:val="0"/>
          <w:numId w:val="16"/>
        </w:numPr>
        <w:spacing w:line="259" w:lineRule="auto"/>
        <w:ind w:left="1134" w:hanging="425"/>
        <w:rPr>
          <w:rFonts w:ascii="Aptos" w:hAnsi="Aptos" w:cs="Arial"/>
        </w:rPr>
      </w:pPr>
      <w:r w:rsidRPr="00970897">
        <w:rPr>
          <w:rFonts w:ascii="Aptos" w:hAnsi="Aptos" w:cs="Arial"/>
        </w:rPr>
        <w:t xml:space="preserve">Providing evidence </w:t>
      </w:r>
      <w:r w:rsidRPr="00970897" w:rsidR="007649C0">
        <w:rPr>
          <w:rFonts w:ascii="Aptos" w:hAnsi="Aptos" w:cs="Arial"/>
        </w:rPr>
        <w:t>of</w:t>
      </w:r>
      <w:r w:rsidRPr="00970897">
        <w:rPr>
          <w:rFonts w:ascii="Aptos" w:hAnsi="Aptos" w:cs="Arial"/>
        </w:rPr>
        <w:t xml:space="preserve"> the operational </w:t>
      </w:r>
      <w:r w:rsidRPr="00970897" w:rsidR="00EC34BF">
        <w:rPr>
          <w:rFonts w:ascii="Aptos" w:hAnsi="Aptos" w:cs="Arial"/>
        </w:rPr>
        <w:t xml:space="preserve">planning </w:t>
      </w:r>
      <w:r w:rsidRPr="00970897" w:rsidR="00AD00A9">
        <w:rPr>
          <w:rFonts w:ascii="Aptos" w:hAnsi="Aptos" w:cs="Arial"/>
        </w:rPr>
        <w:t>and delivery arrangements for the proposed partnerships</w:t>
      </w:r>
      <w:r w:rsidRPr="00970897" w:rsidR="00EA174E">
        <w:rPr>
          <w:rFonts w:ascii="Aptos" w:hAnsi="Aptos" w:cs="Arial"/>
        </w:rPr>
        <w:t>.</w:t>
      </w:r>
    </w:p>
    <w:p w:rsidRPr="00970897" w:rsidR="00667CC9" w:rsidP="00720A2F" w:rsidRDefault="00AD00A9" w14:paraId="42C53ACD" w14:textId="6EA8141F">
      <w:pPr>
        <w:pStyle w:val="ListParagraph"/>
        <w:numPr>
          <w:ilvl w:val="0"/>
          <w:numId w:val="16"/>
        </w:numPr>
        <w:spacing w:line="259" w:lineRule="auto"/>
        <w:ind w:left="1134" w:hanging="425"/>
        <w:rPr>
          <w:rFonts w:ascii="Aptos" w:hAnsi="Aptos" w:cs="Arial"/>
        </w:rPr>
      </w:pPr>
      <w:r w:rsidRPr="00970897">
        <w:rPr>
          <w:rFonts w:ascii="Aptos" w:hAnsi="Aptos" w:cs="Arial"/>
        </w:rPr>
        <w:t>Supporting</w:t>
      </w:r>
      <w:r w:rsidRPr="00970897" w:rsidR="00667CC9">
        <w:rPr>
          <w:rFonts w:ascii="Aptos" w:hAnsi="Aptos" w:cs="Arial"/>
        </w:rPr>
        <w:t xml:space="preserve"> the partner</w:t>
      </w:r>
      <w:r w:rsidRPr="00970897">
        <w:rPr>
          <w:rFonts w:ascii="Aptos" w:hAnsi="Aptos" w:cs="Arial"/>
        </w:rPr>
        <w:t xml:space="preserve"> </w:t>
      </w:r>
      <w:r w:rsidRPr="00970897" w:rsidR="006839B4">
        <w:rPr>
          <w:rFonts w:ascii="Aptos" w:hAnsi="Aptos" w:cs="Arial"/>
        </w:rPr>
        <w:t>t</w:t>
      </w:r>
      <w:r w:rsidRPr="00970897">
        <w:rPr>
          <w:rFonts w:ascii="Aptos" w:hAnsi="Aptos" w:cs="Arial"/>
        </w:rPr>
        <w:t>o address any conditions of approval, ensuring these are met within agreed timescales.</w:t>
      </w:r>
    </w:p>
    <w:p w:rsidRPr="00970897" w:rsidR="00D453EA" w:rsidP="00D453EA" w:rsidRDefault="00D453EA" w14:paraId="094699C0" w14:textId="77777777">
      <w:pPr>
        <w:pStyle w:val="ListParagraph"/>
        <w:spacing w:line="259" w:lineRule="auto"/>
        <w:ind w:left="1134"/>
        <w:rPr>
          <w:rFonts w:ascii="Aptos" w:hAnsi="Aptos" w:cs="Arial"/>
        </w:rPr>
      </w:pPr>
    </w:p>
    <w:p w:rsidRPr="00970897" w:rsidR="00667CC9" w:rsidP="281984DE" w:rsidRDefault="00A578AD" w14:paraId="405F4192" w14:textId="56C0F519">
      <w:pPr>
        <w:pStyle w:val="Heading2"/>
        <w:spacing w:line="259" w:lineRule="auto"/>
        <w:rPr>
          <w:rStyle w:val="Heading1Char"/>
          <w:rFonts w:ascii="Aptos" w:hAnsi="Aptos" w:cs="Arial"/>
          <w:b w:val="1"/>
          <w:bCs w:val="1"/>
          <w:color w:val="auto"/>
          <w:sz w:val="22"/>
          <w:szCs w:val="22"/>
          <w:lang w:val="en-GB"/>
        </w:rPr>
      </w:pPr>
      <w:bookmarkStart w:name="_2.11_Full_approval" w:id="43"/>
      <w:bookmarkEnd w:id="43"/>
      <w:bookmarkStart w:name="_Toc146699351" w:id="43978292"/>
      <w:r w:rsidRPr="281984DE" w:rsidR="00A578AD">
        <w:rPr>
          <w:rFonts w:ascii="Aptos" w:hAnsi="Aptos"/>
          <w:color w:val="auto"/>
        </w:rPr>
        <w:t>2.11</w:t>
      </w:r>
      <w:r>
        <w:tab/>
      </w:r>
      <w:r w:rsidRPr="281984DE" w:rsidR="00667CC9">
        <w:rPr>
          <w:rFonts w:ascii="Aptos" w:hAnsi="Aptos"/>
          <w:color w:val="auto"/>
        </w:rPr>
        <w:t>Full approval – documentation requirements</w:t>
      </w:r>
      <w:bookmarkEnd w:id="43978292"/>
      <w:r w:rsidRPr="281984DE" w:rsidR="00667CC9">
        <w:rPr>
          <w:rFonts w:ascii="Aptos" w:hAnsi="Aptos"/>
          <w:color w:val="auto"/>
        </w:rPr>
        <w:t xml:space="preserve"> </w:t>
      </w:r>
    </w:p>
    <w:p w:rsidRPr="00970897" w:rsidR="00667CC9" w:rsidP="00720A2F" w:rsidRDefault="00667CC9" w14:paraId="216358B4" w14:textId="77777777">
      <w:pPr>
        <w:spacing w:line="259" w:lineRule="auto"/>
        <w:rPr>
          <w:rStyle w:val="Heading1Char"/>
          <w:rFonts w:ascii="Aptos" w:hAnsi="Aptos" w:cs="Arial"/>
          <w:b w:val="0"/>
          <w:sz w:val="22"/>
          <w:szCs w:val="22"/>
          <w:lang w:val="en-GB"/>
        </w:rPr>
      </w:pPr>
    </w:p>
    <w:p w:rsidRPr="00970897" w:rsidR="00667CC9" w:rsidP="00720A2F" w:rsidRDefault="00A578AD" w14:paraId="7B4EC2FC" w14:textId="6D2FD806">
      <w:pPr>
        <w:spacing w:line="259" w:lineRule="auto"/>
        <w:ind w:left="709" w:hanging="709"/>
        <w:rPr>
          <w:rStyle w:val="Heading1Char"/>
          <w:rFonts w:ascii="Aptos" w:hAnsi="Aptos" w:cs="Arial"/>
          <w:b w:val="0"/>
          <w:sz w:val="22"/>
          <w:szCs w:val="22"/>
          <w:lang w:val="en-GB"/>
        </w:rPr>
      </w:pPr>
      <w:r w:rsidRPr="00970897">
        <w:rPr>
          <w:rFonts w:ascii="Aptos" w:hAnsi="Aptos"/>
        </w:rPr>
        <w:t>2.11</w:t>
      </w:r>
      <w:r w:rsidRPr="00970897" w:rsidR="00D262B5">
        <w:rPr>
          <w:rFonts w:ascii="Aptos" w:hAnsi="Aptos"/>
        </w:rPr>
        <w:t>.1</w:t>
      </w:r>
      <w:r w:rsidRPr="00970897" w:rsidR="00D262B5">
        <w:rPr>
          <w:rFonts w:ascii="Aptos" w:hAnsi="Aptos"/>
        </w:rPr>
        <w:tab/>
      </w:r>
      <w:r w:rsidRPr="00970897" w:rsidR="00667CC9">
        <w:rPr>
          <w:rFonts w:ascii="Aptos" w:hAnsi="Aptos"/>
        </w:rPr>
        <w:t>The documents required for</w:t>
      </w:r>
      <w:r w:rsidRPr="00970897" w:rsidR="00667CC9">
        <w:rPr>
          <w:rStyle w:val="Heading1Char"/>
          <w:rFonts w:ascii="Aptos" w:hAnsi="Aptos" w:cs="Arial"/>
          <w:sz w:val="22"/>
          <w:szCs w:val="22"/>
          <w:lang w:val="en-GB"/>
        </w:rPr>
        <w:t xml:space="preserve"> </w:t>
      </w:r>
      <w:r w:rsidRPr="00970897" w:rsidR="003E4328">
        <w:rPr>
          <w:rFonts w:ascii="Aptos" w:hAnsi="Aptos"/>
        </w:rPr>
        <w:t xml:space="preserve">each type of approval </w:t>
      </w:r>
      <w:r w:rsidRPr="00970897" w:rsidR="00667CC9">
        <w:rPr>
          <w:rFonts w:ascii="Aptos" w:hAnsi="Aptos"/>
        </w:rPr>
        <w:t xml:space="preserve">event </w:t>
      </w:r>
      <w:r w:rsidRPr="00970897" w:rsidR="003E4328">
        <w:rPr>
          <w:rFonts w:ascii="Aptos" w:hAnsi="Aptos"/>
        </w:rPr>
        <w:t xml:space="preserve">is outlined </w:t>
      </w:r>
      <w:r w:rsidRPr="00970897" w:rsidR="008340A7">
        <w:rPr>
          <w:rFonts w:ascii="Aptos" w:hAnsi="Aptos"/>
        </w:rPr>
        <w:t xml:space="preserve">in </w:t>
      </w:r>
      <w:hyperlink w:history="1" w:anchor="_2.5_Two_stage">
        <w:r w:rsidRPr="00970897" w:rsidR="00C50E6C">
          <w:rPr>
            <w:rStyle w:val="Hyperlink"/>
            <w:rFonts w:ascii="Aptos" w:hAnsi="Aptos"/>
            <w:color w:val="auto"/>
          </w:rPr>
          <w:t>section 2.5.3</w:t>
        </w:r>
      </w:hyperlink>
      <w:r w:rsidRPr="00970897" w:rsidR="00667CC9">
        <w:rPr>
          <w:rFonts w:ascii="Aptos" w:hAnsi="Aptos"/>
        </w:rPr>
        <w:t>.</w:t>
      </w:r>
      <w:r w:rsidRPr="00970897" w:rsidR="00D262B5">
        <w:rPr>
          <w:rStyle w:val="Heading1Char"/>
          <w:rFonts w:ascii="Aptos" w:hAnsi="Aptos" w:cs="Arial"/>
          <w:sz w:val="22"/>
          <w:szCs w:val="22"/>
          <w:lang w:val="en-GB"/>
        </w:rPr>
        <w:t xml:space="preserve"> </w:t>
      </w:r>
      <w:r w:rsidRPr="00970897" w:rsidR="00667CC9">
        <w:rPr>
          <w:rFonts w:ascii="Aptos" w:hAnsi="Aptos"/>
        </w:rPr>
        <w:t xml:space="preserve">However, </w:t>
      </w:r>
      <w:r w:rsidRPr="00970897" w:rsidR="00EB211D">
        <w:rPr>
          <w:rFonts w:ascii="Aptos" w:hAnsi="Aptos"/>
        </w:rPr>
        <w:t>APO</w:t>
      </w:r>
      <w:r w:rsidRPr="00970897" w:rsidR="00667CC9">
        <w:rPr>
          <w:rFonts w:ascii="Aptos" w:hAnsi="Aptos"/>
        </w:rPr>
        <w:t xml:space="preserve"> may </w:t>
      </w:r>
      <w:r w:rsidRPr="00970897" w:rsidR="00790656">
        <w:rPr>
          <w:rFonts w:ascii="Aptos" w:hAnsi="Aptos"/>
        </w:rPr>
        <w:t>request additional documents depending on the nature and risk level of the proposed partnership</w:t>
      </w:r>
      <w:r w:rsidRPr="00970897" w:rsidR="00667CC9">
        <w:rPr>
          <w:rFonts w:ascii="Aptos" w:hAnsi="Aptos"/>
        </w:rPr>
        <w:t>.</w:t>
      </w:r>
    </w:p>
    <w:p w:rsidRPr="00970897" w:rsidR="00714BB4" w:rsidP="007031FF" w:rsidRDefault="00714BB4" w14:paraId="61A2CC95" w14:textId="77777777">
      <w:pPr>
        <w:spacing w:line="259" w:lineRule="auto"/>
        <w:rPr>
          <w:rFonts w:ascii="Aptos" w:hAnsi="Aptos"/>
        </w:rPr>
      </w:pPr>
    </w:p>
    <w:p w:rsidRPr="00970897" w:rsidR="007031FF" w:rsidP="00714BB4" w:rsidRDefault="00714BB4" w14:paraId="4C318FD9" w14:textId="1DDCFEDE">
      <w:pPr>
        <w:spacing w:line="259" w:lineRule="auto"/>
        <w:ind w:left="709" w:hanging="709"/>
        <w:rPr>
          <w:rFonts w:ascii="Aptos" w:hAnsi="Aptos"/>
        </w:rPr>
      </w:pPr>
      <w:r w:rsidRPr="00970897">
        <w:rPr>
          <w:rFonts w:ascii="Aptos" w:hAnsi="Aptos"/>
        </w:rPr>
        <w:t>2.11.2</w:t>
      </w:r>
      <w:r w:rsidRPr="00970897">
        <w:rPr>
          <w:rFonts w:ascii="Aptos" w:hAnsi="Aptos"/>
        </w:rPr>
        <w:tab/>
      </w:r>
      <w:r w:rsidRPr="00970897" w:rsidR="00C22814">
        <w:rPr>
          <w:rFonts w:ascii="Aptos" w:hAnsi="Aptos"/>
        </w:rPr>
        <w:t xml:space="preserve">Contextual guidance </w:t>
      </w:r>
      <w:r w:rsidRPr="00970897" w:rsidR="005A0BF6">
        <w:rPr>
          <w:rFonts w:ascii="Aptos" w:hAnsi="Aptos"/>
        </w:rPr>
        <w:t>is provided</w:t>
      </w:r>
      <w:r w:rsidRPr="00970897" w:rsidR="00C22814">
        <w:rPr>
          <w:rFonts w:ascii="Aptos" w:hAnsi="Aptos"/>
        </w:rPr>
        <w:t xml:space="preserve"> within </w:t>
      </w:r>
      <w:r w:rsidRPr="00970897" w:rsidR="005A0BF6">
        <w:rPr>
          <w:rFonts w:ascii="Aptos" w:hAnsi="Aptos"/>
        </w:rPr>
        <w:t xml:space="preserve">each </w:t>
      </w:r>
      <w:r w:rsidRPr="00970897" w:rsidR="00C22814">
        <w:rPr>
          <w:rFonts w:ascii="Aptos" w:hAnsi="Aptos"/>
        </w:rPr>
        <w:t>template.</w:t>
      </w:r>
      <w:r w:rsidRPr="00970897" w:rsidR="007031FF">
        <w:rPr>
          <w:rFonts w:ascii="Aptos" w:hAnsi="Aptos"/>
        </w:rPr>
        <w:t xml:space="preserve"> </w:t>
      </w:r>
      <w:r w:rsidRPr="00970897" w:rsidR="00C22814">
        <w:rPr>
          <w:rFonts w:ascii="Aptos" w:hAnsi="Aptos"/>
        </w:rPr>
        <w:t>Completed</w:t>
      </w:r>
      <w:r w:rsidRPr="00970897" w:rsidR="007031FF">
        <w:rPr>
          <w:rFonts w:ascii="Aptos" w:hAnsi="Aptos"/>
        </w:rPr>
        <w:t xml:space="preserve"> </w:t>
      </w:r>
      <w:r w:rsidRPr="00970897" w:rsidR="00B373A5">
        <w:rPr>
          <w:rFonts w:ascii="Aptos" w:hAnsi="Aptos"/>
        </w:rPr>
        <w:t>documentation should</w:t>
      </w:r>
      <w:r w:rsidRPr="00970897" w:rsidR="00C22814">
        <w:rPr>
          <w:rFonts w:ascii="Aptos" w:hAnsi="Aptos"/>
        </w:rPr>
        <w:t xml:space="preserve"> be</w:t>
      </w:r>
      <w:r w:rsidRPr="00970897" w:rsidR="007031FF">
        <w:rPr>
          <w:rFonts w:ascii="Aptos" w:hAnsi="Aptos"/>
        </w:rPr>
        <w:t xml:space="preserve"> </w:t>
      </w:r>
      <w:r w:rsidRPr="00970897" w:rsidR="00C22814">
        <w:rPr>
          <w:rFonts w:ascii="Aptos" w:hAnsi="Aptos"/>
        </w:rPr>
        <w:t xml:space="preserve">submitted </w:t>
      </w:r>
      <w:r w:rsidRPr="00970897" w:rsidR="007031FF">
        <w:rPr>
          <w:rFonts w:ascii="Aptos" w:hAnsi="Aptos"/>
        </w:rPr>
        <w:t>to</w:t>
      </w:r>
      <w:r w:rsidRPr="00970897" w:rsidR="00C22814">
        <w:rPr>
          <w:rFonts w:ascii="Aptos" w:hAnsi="Aptos"/>
        </w:rPr>
        <w:t xml:space="preserve"> the</w:t>
      </w:r>
      <w:r w:rsidRPr="00970897" w:rsidR="007031FF">
        <w:rPr>
          <w:rFonts w:ascii="Aptos" w:hAnsi="Aptos"/>
        </w:rPr>
        <w:t xml:space="preserve"> </w:t>
      </w:r>
      <w:r w:rsidRPr="00970897" w:rsidR="00D51722">
        <w:rPr>
          <w:rFonts w:ascii="Aptos" w:hAnsi="Aptos"/>
        </w:rPr>
        <w:t xml:space="preserve">APO. </w:t>
      </w:r>
      <w:r w:rsidRPr="00970897" w:rsidR="00B373A5">
        <w:rPr>
          <w:rFonts w:ascii="Aptos" w:hAnsi="Aptos"/>
        </w:rPr>
        <w:t xml:space="preserve">Where </w:t>
      </w:r>
      <w:r w:rsidRPr="00970897" w:rsidR="007031FF">
        <w:rPr>
          <w:rFonts w:ascii="Aptos" w:hAnsi="Aptos"/>
        </w:rPr>
        <w:t xml:space="preserve">forms require </w:t>
      </w:r>
      <w:r w:rsidRPr="00970897" w:rsidR="00B373A5">
        <w:rPr>
          <w:rFonts w:ascii="Aptos" w:hAnsi="Aptos"/>
        </w:rPr>
        <w:t>input from</w:t>
      </w:r>
      <w:r w:rsidRPr="00970897" w:rsidR="007031FF">
        <w:rPr>
          <w:rFonts w:ascii="Aptos" w:hAnsi="Aptos"/>
        </w:rPr>
        <w:t xml:space="preserve"> the proposed partner</w:t>
      </w:r>
      <w:r w:rsidRPr="00970897" w:rsidR="00B373A5">
        <w:rPr>
          <w:rFonts w:ascii="Aptos" w:hAnsi="Aptos"/>
        </w:rPr>
        <w:t>, it is</w:t>
      </w:r>
      <w:r w:rsidRPr="00970897" w:rsidR="007031FF">
        <w:rPr>
          <w:rFonts w:ascii="Aptos" w:hAnsi="Aptos"/>
        </w:rPr>
        <w:t xml:space="preserve"> the responsibility of the Faculty Lead to </w:t>
      </w:r>
      <w:r w:rsidRPr="00970897" w:rsidR="00B373A5">
        <w:rPr>
          <w:rFonts w:ascii="Aptos" w:hAnsi="Aptos"/>
        </w:rPr>
        <w:t>coordinate completion</w:t>
      </w:r>
      <w:r w:rsidRPr="00970897" w:rsidR="007031FF">
        <w:rPr>
          <w:rFonts w:ascii="Aptos" w:hAnsi="Aptos"/>
        </w:rPr>
        <w:t xml:space="preserve">. </w:t>
      </w:r>
    </w:p>
    <w:p w:rsidRPr="00970897" w:rsidR="007957D8" w:rsidP="00720A2F" w:rsidRDefault="007957D8" w14:paraId="2DDD8ECF" w14:textId="77777777">
      <w:pPr>
        <w:spacing w:line="259" w:lineRule="auto"/>
        <w:rPr>
          <w:rFonts w:ascii="Aptos" w:hAnsi="Aptos" w:cs="Arial"/>
          <w:bCs/>
          <w:iCs/>
        </w:rPr>
      </w:pPr>
    </w:p>
    <w:p w:rsidRPr="00970897" w:rsidR="00667CC9" w:rsidP="00720A2F" w:rsidRDefault="00A578AD" w14:paraId="3AD53702" w14:textId="435F25E3">
      <w:pPr>
        <w:spacing w:line="259" w:lineRule="auto"/>
        <w:ind w:left="709" w:hanging="709"/>
        <w:rPr>
          <w:rFonts w:ascii="Aptos" w:hAnsi="Aptos" w:cs="Arial"/>
          <w:bCs/>
          <w:iCs/>
        </w:rPr>
      </w:pPr>
      <w:r w:rsidRPr="00970897">
        <w:rPr>
          <w:rFonts w:ascii="Aptos" w:hAnsi="Aptos"/>
        </w:rPr>
        <w:t>2.11</w:t>
      </w:r>
      <w:r w:rsidRPr="00970897" w:rsidR="00667CC9">
        <w:rPr>
          <w:rFonts w:ascii="Aptos" w:hAnsi="Aptos"/>
        </w:rPr>
        <w:t>.</w:t>
      </w:r>
      <w:r w:rsidRPr="00970897" w:rsidR="00B71709">
        <w:rPr>
          <w:rFonts w:ascii="Aptos" w:hAnsi="Aptos"/>
        </w:rPr>
        <w:t>3</w:t>
      </w:r>
      <w:r w:rsidRPr="00970897" w:rsidR="00667CC9">
        <w:rPr>
          <w:rStyle w:val="Heading1Char"/>
          <w:rFonts w:ascii="Aptos" w:hAnsi="Aptos" w:cs="Arial"/>
          <w:sz w:val="22"/>
          <w:szCs w:val="22"/>
          <w:lang w:val="en-GB"/>
        </w:rPr>
        <w:tab/>
      </w:r>
      <w:r w:rsidRPr="00970897" w:rsidR="006D6B48">
        <w:rPr>
          <w:rFonts w:ascii="Aptos" w:hAnsi="Aptos"/>
        </w:rPr>
        <w:t>All</w:t>
      </w:r>
      <w:r w:rsidRPr="00970897" w:rsidR="00667CC9">
        <w:rPr>
          <w:rFonts w:ascii="Aptos" w:hAnsi="Aptos"/>
        </w:rPr>
        <w:t xml:space="preserve"> documentation must be</w:t>
      </w:r>
      <w:r w:rsidRPr="00970897" w:rsidR="006D6B48">
        <w:rPr>
          <w:rFonts w:ascii="Aptos" w:hAnsi="Aptos"/>
        </w:rPr>
        <w:t xml:space="preserve"> submitted by the </w:t>
      </w:r>
      <w:r w:rsidRPr="00970897" w:rsidR="00667CC9">
        <w:rPr>
          <w:rFonts w:ascii="Aptos" w:hAnsi="Aptos"/>
        </w:rPr>
        <w:t xml:space="preserve">deadlines advised by </w:t>
      </w:r>
      <w:r w:rsidRPr="00970897" w:rsidR="00EB211D">
        <w:rPr>
          <w:rFonts w:ascii="Aptos" w:hAnsi="Aptos"/>
        </w:rPr>
        <w:t>APO</w:t>
      </w:r>
      <w:r w:rsidRPr="00970897" w:rsidR="00BD23EF">
        <w:rPr>
          <w:rFonts w:ascii="Aptos" w:hAnsi="Aptos"/>
        </w:rPr>
        <w:t xml:space="preserve">. </w:t>
      </w:r>
      <w:r w:rsidRPr="00970897" w:rsidR="006D6B48">
        <w:rPr>
          <w:rFonts w:ascii="Aptos" w:hAnsi="Aptos"/>
        </w:rPr>
        <w:t>Failure to do so may result in postponement of the approval event</w:t>
      </w:r>
      <w:r w:rsidRPr="00970897" w:rsidR="00667CC9">
        <w:rPr>
          <w:rFonts w:ascii="Aptos" w:hAnsi="Aptos"/>
        </w:rPr>
        <w:t>.</w:t>
      </w:r>
      <w:r w:rsidRPr="00970897" w:rsidR="009D4AFA">
        <w:rPr>
          <w:rFonts w:ascii="Aptos" w:hAnsi="Aptos"/>
        </w:rPr>
        <w:t xml:space="preserve"> </w:t>
      </w:r>
    </w:p>
    <w:p w:rsidRPr="00970897" w:rsidR="00667CC9" w:rsidP="00720A2F" w:rsidRDefault="00667CC9" w14:paraId="20AC1FFF" w14:textId="77777777">
      <w:pPr>
        <w:tabs>
          <w:tab w:val="left" w:pos="2410"/>
        </w:tabs>
        <w:spacing w:line="259" w:lineRule="auto"/>
        <w:rPr>
          <w:rFonts w:ascii="Aptos" w:hAnsi="Aptos" w:cs="Arial"/>
        </w:rPr>
      </w:pPr>
    </w:p>
    <w:p w:rsidRPr="00970897" w:rsidR="00667CC9" w:rsidP="281984DE" w:rsidRDefault="00A578AD" w14:paraId="06542C11" w14:textId="3C5CC7B1">
      <w:pPr>
        <w:pStyle w:val="Heading2"/>
        <w:spacing w:line="259" w:lineRule="auto"/>
        <w:rPr>
          <w:rFonts w:ascii="Aptos" w:hAnsi="Aptos"/>
          <w:color w:val="auto"/>
        </w:rPr>
      </w:pPr>
      <w:bookmarkStart w:name="_2.13_Full_Approval" w:id="45"/>
      <w:bookmarkStart w:name="_2.12_Full_Approval" w:id="46"/>
      <w:bookmarkEnd w:id="45"/>
      <w:bookmarkEnd w:id="46"/>
      <w:bookmarkStart w:name="_Toc946429565" w:id="796511748"/>
      <w:r w:rsidRPr="281984DE" w:rsidR="00A578AD">
        <w:rPr>
          <w:rFonts w:ascii="Aptos" w:hAnsi="Aptos"/>
          <w:color w:val="auto"/>
        </w:rPr>
        <w:t>2.12</w:t>
      </w:r>
      <w:r>
        <w:tab/>
      </w:r>
      <w:r w:rsidRPr="281984DE" w:rsidR="00667CC9">
        <w:rPr>
          <w:rFonts w:ascii="Aptos" w:hAnsi="Aptos"/>
          <w:color w:val="auto"/>
        </w:rPr>
        <w:t>Full Approval Panels</w:t>
      </w:r>
      <w:bookmarkEnd w:id="796511748"/>
      <w:r w:rsidRPr="281984DE" w:rsidR="00667CC9">
        <w:rPr>
          <w:rFonts w:ascii="Aptos" w:hAnsi="Aptos"/>
          <w:color w:val="auto"/>
        </w:rPr>
        <w:t xml:space="preserve"> </w:t>
      </w:r>
    </w:p>
    <w:p w:rsidRPr="00970897" w:rsidR="00667CC9" w:rsidP="00720A2F" w:rsidRDefault="00667CC9" w14:paraId="662B4504" w14:textId="77777777">
      <w:pPr>
        <w:spacing w:line="259" w:lineRule="auto"/>
        <w:rPr>
          <w:rFonts w:ascii="Aptos" w:hAnsi="Aptos" w:cs="Arial"/>
        </w:rPr>
      </w:pPr>
    </w:p>
    <w:p w:rsidRPr="00970897" w:rsidR="00667CC9" w:rsidP="00720A2F" w:rsidRDefault="00A578AD" w14:paraId="2503972D" w14:textId="0F8ABC0B">
      <w:pPr>
        <w:spacing w:line="259" w:lineRule="auto"/>
        <w:ind w:left="709" w:hanging="709"/>
        <w:rPr>
          <w:rFonts w:ascii="Aptos" w:hAnsi="Aptos" w:cs="Arial"/>
        </w:rPr>
      </w:pPr>
      <w:r w:rsidRPr="00970897">
        <w:rPr>
          <w:rFonts w:ascii="Aptos" w:hAnsi="Aptos" w:cs="Arial"/>
        </w:rPr>
        <w:t>2.12</w:t>
      </w:r>
      <w:r w:rsidRPr="00970897" w:rsidR="00B131FD">
        <w:rPr>
          <w:rFonts w:ascii="Aptos" w:hAnsi="Aptos" w:cs="Arial"/>
        </w:rPr>
        <w:t>.1</w:t>
      </w:r>
      <w:r w:rsidRPr="00970897" w:rsidR="00B131FD">
        <w:rPr>
          <w:rFonts w:ascii="Aptos" w:hAnsi="Aptos" w:cs="Arial"/>
        </w:rPr>
        <w:tab/>
      </w:r>
      <w:r w:rsidRPr="00970897" w:rsidR="00C917B2">
        <w:rPr>
          <w:rFonts w:ascii="Aptos" w:hAnsi="Aptos" w:cs="Arial"/>
        </w:rPr>
        <w:t>APO is responsible for appointing approval panels</w:t>
      </w:r>
      <w:r w:rsidRPr="00970897" w:rsidR="00980F1E">
        <w:rPr>
          <w:rFonts w:ascii="Aptos" w:hAnsi="Aptos" w:cs="Arial"/>
        </w:rPr>
        <w:t xml:space="preserve">, following the guidance set out below. Panel composition will reflect the specific characteristics, </w:t>
      </w:r>
      <w:r w:rsidRPr="00970897" w:rsidR="00BD23EF">
        <w:rPr>
          <w:rFonts w:ascii="Aptos" w:hAnsi="Aptos" w:cs="Arial"/>
        </w:rPr>
        <w:t>complexity,</w:t>
      </w:r>
      <w:r w:rsidRPr="00970897" w:rsidR="00980F1E">
        <w:rPr>
          <w:rFonts w:ascii="Aptos" w:hAnsi="Aptos" w:cs="Arial"/>
        </w:rPr>
        <w:t xml:space="preserve"> and risk level of the proposed partnership. For detailed role descriptions and selection criteria, please refer to the Panel Composition and Responsibilities Guidance document</w:t>
      </w:r>
      <w:r w:rsidRPr="00970897" w:rsidR="005A22ED">
        <w:rPr>
          <w:rFonts w:ascii="Aptos" w:hAnsi="Aptos" w:cs="Arial"/>
        </w:rPr>
        <w:t>.</w:t>
      </w:r>
    </w:p>
    <w:p w:rsidRPr="00970897" w:rsidR="00667CC9" w:rsidP="00720A2F" w:rsidRDefault="00667CC9" w14:paraId="15CB6255" w14:textId="77777777">
      <w:pPr>
        <w:spacing w:line="259" w:lineRule="auto"/>
        <w:ind w:left="709" w:hanging="709"/>
        <w:rPr>
          <w:rFonts w:ascii="Aptos" w:hAnsi="Aptos" w:cs="Arial"/>
        </w:rPr>
      </w:pPr>
    </w:p>
    <w:p w:rsidRPr="00970897" w:rsidR="00667CC9" w:rsidP="00720A2F" w:rsidRDefault="00667CC9" w14:paraId="36880735" w14:textId="68413580">
      <w:pPr>
        <w:spacing w:line="259" w:lineRule="auto"/>
        <w:ind w:left="709" w:hanging="709"/>
        <w:rPr>
          <w:rFonts w:ascii="Aptos" w:hAnsi="Aptos" w:cs="Arial"/>
        </w:rPr>
      </w:pPr>
      <w:r w:rsidRPr="00970897">
        <w:rPr>
          <w:rFonts w:ascii="Aptos" w:hAnsi="Aptos" w:cs="Arial"/>
        </w:rPr>
        <w:t>2.1</w:t>
      </w:r>
      <w:r w:rsidRPr="00970897" w:rsidR="00A578AD">
        <w:rPr>
          <w:rFonts w:ascii="Aptos" w:hAnsi="Aptos" w:cs="Arial"/>
        </w:rPr>
        <w:t>2</w:t>
      </w:r>
      <w:r w:rsidRPr="00970897" w:rsidR="00B131FD">
        <w:rPr>
          <w:rFonts w:ascii="Aptos" w:hAnsi="Aptos" w:cs="Arial"/>
        </w:rPr>
        <w:t>.2</w:t>
      </w:r>
      <w:r w:rsidRPr="00970897">
        <w:rPr>
          <w:rFonts w:ascii="Aptos" w:hAnsi="Aptos" w:cs="Arial"/>
        </w:rPr>
        <w:tab/>
      </w:r>
      <w:r w:rsidRPr="00970897" w:rsidR="001A5162">
        <w:rPr>
          <w:rFonts w:ascii="Aptos" w:hAnsi="Aptos"/>
        </w:rPr>
        <w:t xml:space="preserve">For proposed partnerships </w:t>
      </w:r>
      <w:r w:rsidRPr="00970897" w:rsidR="00980F1E">
        <w:rPr>
          <w:rFonts w:ascii="Aptos" w:hAnsi="Aptos"/>
        </w:rPr>
        <w:t xml:space="preserve">classified as </w:t>
      </w:r>
      <w:r w:rsidRPr="00970897" w:rsidR="00FC5A4C">
        <w:rPr>
          <w:rFonts w:ascii="Aptos" w:hAnsi="Aptos"/>
        </w:rPr>
        <w:t>moderate</w:t>
      </w:r>
      <w:r w:rsidRPr="00970897" w:rsidR="00072C89">
        <w:rPr>
          <w:rFonts w:ascii="Aptos" w:hAnsi="Aptos"/>
        </w:rPr>
        <w:t xml:space="preserve"> </w:t>
      </w:r>
      <w:r w:rsidRPr="00970897" w:rsidR="001A5162">
        <w:rPr>
          <w:rFonts w:ascii="Aptos" w:hAnsi="Aptos"/>
        </w:rPr>
        <w:t>risk,</w:t>
      </w:r>
      <w:r w:rsidRPr="00970897" w:rsidR="00D70491">
        <w:rPr>
          <w:rFonts w:ascii="Aptos" w:hAnsi="Aptos"/>
        </w:rPr>
        <w:t xml:space="preserve"> </w:t>
      </w:r>
      <w:r w:rsidRPr="00970897" w:rsidR="00EB211D">
        <w:rPr>
          <w:rFonts w:ascii="Aptos" w:hAnsi="Aptos"/>
        </w:rPr>
        <w:t>APO</w:t>
      </w:r>
      <w:r w:rsidRPr="00970897" w:rsidR="001A5162">
        <w:rPr>
          <w:rFonts w:ascii="Aptos" w:hAnsi="Aptos"/>
        </w:rPr>
        <w:t xml:space="preserve"> will convene </w:t>
      </w:r>
      <w:r w:rsidRPr="00970897" w:rsidR="00980F1E">
        <w:rPr>
          <w:rFonts w:ascii="Aptos" w:hAnsi="Aptos"/>
        </w:rPr>
        <w:t>a</w:t>
      </w:r>
      <w:r w:rsidRPr="00970897" w:rsidR="00B57157">
        <w:rPr>
          <w:rFonts w:ascii="Aptos" w:hAnsi="Aptos"/>
        </w:rPr>
        <w:t>n</w:t>
      </w:r>
      <w:r w:rsidRPr="00970897" w:rsidR="00980F1E">
        <w:rPr>
          <w:rFonts w:ascii="Aptos" w:hAnsi="Aptos"/>
        </w:rPr>
        <w:t xml:space="preserve"> </w:t>
      </w:r>
      <w:r w:rsidRPr="00970897" w:rsidR="001A5162">
        <w:rPr>
          <w:rFonts w:ascii="Aptos" w:hAnsi="Aptos"/>
        </w:rPr>
        <w:t xml:space="preserve">approval panel. The panel will </w:t>
      </w:r>
      <w:r w:rsidRPr="00970897" w:rsidR="00980F1E">
        <w:rPr>
          <w:rFonts w:ascii="Aptos" w:hAnsi="Aptos"/>
        </w:rPr>
        <w:t>typically include</w:t>
      </w:r>
      <w:r w:rsidRPr="00970897">
        <w:rPr>
          <w:rFonts w:ascii="Aptos" w:hAnsi="Aptos" w:cs="Arial"/>
        </w:rPr>
        <w:t>:</w:t>
      </w:r>
    </w:p>
    <w:p w:rsidRPr="00970897" w:rsidR="00667CC9" w:rsidP="00720A2F" w:rsidRDefault="00667CC9" w14:paraId="1B895C2A" w14:textId="77777777">
      <w:pPr>
        <w:spacing w:line="259" w:lineRule="auto"/>
        <w:rPr>
          <w:rFonts w:ascii="Aptos" w:hAnsi="Aptos" w:cs="Arial"/>
        </w:rPr>
      </w:pPr>
    </w:p>
    <w:p w:rsidRPr="00970897" w:rsidR="00667CC9" w:rsidP="00720A2F" w:rsidRDefault="00667CC9" w14:paraId="7FA17DE9" w14:textId="13C0668B">
      <w:pPr>
        <w:pStyle w:val="ListParagraph"/>
        <w:numPr>
          <w:ilvl w:val="0"/>
          <w:numId w:val="16"/>
        </w:numPr>
        <w:spacing w:line="259" w:lineRule="auto"/>
        <w:ind w:left="1134" w:hanging="425"/>
        <w:rPr>
          <w:rFonts w:ascii="Aptos" w:hAnsi="Aptos" w:cs="Arial"/>
        </w:rPr>
      </w:pPr>
      <w:r w:rsidRPr="00970897">
        <w:rPr>
          <w:rFonts w:ascii="Aptos" w:hAnsi="Aptos" w:cs="Arial"/>
        </w:rPr>
        <w:t>Chair</w:t>
      </w:r>
      <w:r w:rsidRPr="00970897" w:rsidR="00922A7E">
        <w:rPr>
          <w:rFonts w:ascii="Aptos" w:hAnsi="Aptos" w:cs="Arial"/>
        </w:rPr>
        <w:t xml:space="preserve">: </w:t>
      </w:r>
      <w:r w:rsidRPr="00970897" w:rsidR="00C40EE6">
        <w:rPr>
          <w:rFonts w:ascii="Aptos" w:hAnsi="Aptos" w:cs="Arial"/>
        </w:rPr>
        <w:t>a</w:t>
      </w:r>
      <w:r w:rsidRPr="00970897">
        <w:rPr>
          <w:rFonts w:ascii="Aptos" w:hAnsi="Aptos" w:cs="Arial"/>
        </w:rPr>
        <w:t xml:space="preserve"> senior University</w:t>
      </w:r>
      <w:r w:rsidRPr="00970897" w:rsidR="00E77EB2">
        <w:rPr>
          <w:rFonts w:ascii="Aptos" w:hAnsi="Aptos" w:cs="Arial"/>
        </w:rPr>
        <w:t xml:space="preserve"> staff member from a f</w:t>
      </w:r>
      <w:r w:rsidRPr="00970897">
        <w:rPr>
          <w:rFonts w:ascii="Aptos" w:hAnsi="Aptos" w:cs="Arial"/>
        </w:rPr>
        <w:t xml:space="preserve">aculty </w:t>
      </w:r>
      <w:r w:rsidRPr="00970897" w:rsidR="00922A7E">
        <w:rPr>
          <w:rFonts w:ascii="Aptos" w:hAnsi="Aptos" w:cs="Arial"/>
        </w:rPr>
        <w:t xml:space="preserve">other than the one </w:t>
      </w:r>
      <w:r w:rsidRPr="00970897">
        <w:rPr>
          <w:rFonts w:ascii="Aptos" w:hAnsi="Aptos" w:cs="Arial"/>
        </w:rPr>
        <w:t xml:space="preserve">proposing the </w:t>
      </w:r>
      <w:r w:rsidRPr="00970897" w:rsidR="001A5162">
        <w:rPr>
          <w:rFonts w:ascii="Aptos" w:hAnsi="Aptos" w:cs="Arial"/>
        </w:rPr>
        <w:t>partnership</w:t>
      </w:r>
      <w:r w:rsidRPr="00970897" w:rsidR="009E2ED4">
        <w:rPr>
          <w:rFonts w:ascii="Aptos" w:hAnsi="Aptos" w:cs="Arial"/>
        </w:rPr>
        <w:t>.</w:t>
      </w:r>
    </w:p>
    <w:p w:rsidRPr="00970897" w:rsidR="00667CC9" w:rsidP="00720A2F" w:rsidRDefault="00AA4BE0" w14:paraId="71685EDC" w14:textId="3677C1A0">
      <w:pPr>
        <w:pStyle w:val="ListParagraph"/>
        <w:numPr>
          <w:ilvl w:val="0"/>
          <w:numId w:val="16"/>
        </w:numPr>
        <w:spacing w:line="259" w:lineRule="auto"/>
        <w:ind w:left="1134" w:hanging="425"/>
        <w:rPr>
          <w:rFonts w:ascii="Aptos" w:hAnsi="Aptos" w:cs="Arial"/>
        </w:rPr>
      </w:pPr>
      <w:r w:rsidRPr="00970897">
        <w:rPr>
          <w:rFonts w:ascii="Aptos" w:hAnsi="Aptos" w:cs="Arial"/>
        </w:rPr>
        <w:t xml:space="preserve">Two internal academic </w:t>
      </w:r>
      <w:r w:rsidRPr="00970897" w:rsidR="00A04965">
        <w:rPr>
          <w:rFonts w:ascii="Aptos" w:hAnsi="Aptos" w:cs="Arial"/>
        </w:rPr>
        <w:t>panellists</w:t>
      </w:r>
      <w:r w:rsidRPr="00970897">
        <w:rPr>
          <w:rFonts w:ascii="Aptos" w:hAnsi="Aptos" w:cs="Arial"/>
        </w:rPr>
        <w:t xml:space="preserve">: At least one must </w:t>
      </w:r>
      <w:r w:rsidRPr="00970897" w:rsidR="00762976">
        <w:rPr>
          <w:rFonts w:ascii="Aptos" w:hAnsi="Aptos" w:cs="Arial"/>
        </w:rPr>
        <w:t xml:space="preserve">be </w:t>
      </w:r>
      <w:r w:rsidRPr="00970897">
        <w:rPr>
          <w:rFonts w:ascii="Aptos" w:hAnsi="Aptos" w:cs="Arial"/>
        </w:rPr>
        <w:t>drawn from a different faculty</w:t>
      </w:r>
      <w:r w:rsidRPr="00970897" w:rsidR="00762976">
        <w:rPr>
          <w:rFonts w:ascii="Aptos" w:hAnsi="Aptos" w:cs="Arial"/>
        </w:rPr>
        <w:t>.</w:t>
      </w:r>
      <w:r w:rsidRPr="00970897">
        <w:rPr>
          <w:rFonts w:ascii="Aptos" w:hAnsi="Aptos" w:cs="Arial"/>
        </w:rPr>
        <w:t xml:space="preserve"> </w:t>
      </w:r>
      <w:r w:rsidRPr="00970897" w:rsidR="00A04965">
        <w:rPr>
          <w:rFonts w:ascii="Aptos" w:hAnsi="Aptos" w:cs="Arial"/>
        </w:rPr>
        <w:t>Panellists</w:t>
      </w:r>
      <w:r w:rsidRPr="00970897">
        <w:rPr>
          <w:rFonts w:ascii="Aptos" w:hAnsi="Aptos" w:cs="Arial"/>
        </w:rPr>
        <w:t xml:space="preserve"> are </w:t>
      </w:r>
      <w:r w:rsidRPr="00970897" w:rsidR="005060E4">
        <w:rPr>
          <w:rFonts w:ascii="Aptos" w:hAnsi="Aptos" w:cs="Arial"/>
        </w:rPr>
        <w:t xml:space="preserve">selected based on relevant expertise. </w:t>
      </w:r>
    </w:p>
    <w:p w:rsidRPr="00970897" w:rsidR="00667CC9" w:rsidP="00720A2F" w:rsidRDefault="00667CC9" w14:paraId="4C0C0AA4" w14:textId="65A1ABAB">
      <w:pPr>
        <w:pStyle w:val="ListParagraph"/>
        <w:numPr>
          <w:ilvl w:val="0"/>
          <w:numId w:val="16"/>
        </w:numPr>
        <w:spacing w:line="259" w:lineRule="auto"/>
        <w:ind w:left="1134" w:hanging="425"/>
        <w:rPr>
          <w:rFonts w:ascii="Aptos" w:hAnsi="Aptos" w:cs="Arial"/>
        </w:rPr>
      </w:pPr>
      <w:r w:rsidRPr="00970897">
        <w:rPr>
          <w:rFonts w:ascii="Aptos" w:hAnsi="Aptos" w:cs="Arial"/>
        </w:rPr>
        <w:t xml:space="preserve">One external </w:t>
      </w:r>
      <w:r w:rsidRPr="00970897" w:rsidR="00E7591E">
        <w:rPr>
          <w:rFonts w:ascii="Aptos" w:hAnsi="Aptos" w:cs="Arial"/>
        </w:rPr>
        <w:t>panellist</w:t>
      </w:r>
      <w:r w:rsidRPr="00970897" w:rsidR="003E79F6">
        <w:rPr>
          <w:rFonts w:ascii="Aptos" w:hAnsi="Aptos" w:cs="Arial"/>
        </w:rPr>
        <w:t>,</w:t>
      </w:r>
      <w:r w:rsidRPr="00970897">
        <w:rPr>
          <w:rFonts w:ascii="Aptos" w:hAnsi="Aptos" w:cs="Arial"/>
        </w:rPr>
        <w:t xml:space="preserve"> </w:t>
      </w:r>
      <w:r w:rsidRPr="00970897" w:rsidR="00216156">
        <w:rPr>
          <w:rFonts w:ascii="Aptos" w:hAnsi="Aptos" w:cs="Arial"/>
        </w:rPr>
        <w:t>who</w:t>
      </w:r>
      <w:r w:rsidRPr="00970897" w:rsidR="00590275">
        <w:rPr>
          <w:rFonts w:ascii="Aptos" w:hAnsi="Aptos" w:cs="Arial"/>
        </w:rPr>
        <w:t xml:space="preserve"> typically</w:t>
      </w:r>
      <w:r w:rsidRPr="00970897" w:rsidR="00216156">
        <w:rPr>
          <w:rFonts w:ascii="Aptos" w:hAnsi="Aptos" w:cs="Arial"/>
        </w:rPr>
        <w:t xml:space="preserve"> </w:t>
      </w:r>
      <w:r w:rsidRPr="00970897" w:rsidR="003E79F6">
        <w:rPr>
          <w:rFonts w:ascii="Aptos" w:hAnsi="Aptos" w:cs="Arial"/>
        </w:rPr>
        <w:t>must</w:t>
      </w:r>
      <w:r w:rsidRPr="00970897" w:rsidR="009E2ED4">
        <w:rPr>
          <w:rFonts w:ascii="Aptos" w:hAnsi="Aptos" w:cs="Arial"/>
        </w:rPr>
        <w:t>:</w:t>
      </w:r>
    </w:p>
    <w:p w:rsidRPr="00970897" w:rsidR="00667CC9" w:rsidP="00720A2F" w:rsidRDefault="00B5089B" w14:paraId="17F5284D" w14:textId="57B85C7E">
      <w:pPr>
        <w:pStyle w:val="ListParagraph"/>
        <w:numPr>
          <w:ilvl w:val="1"/>
          <w:numId w:val="16"/>
        </w:numPr>
        <w:spacing w:line="259" w:lineRule="auto"/>
        <w:rPr>
          <w:rFonts w:ascii="Aptos" w:hAnsi="Aptos" w:cs="Arial"/>
        </w:rPr>
      </w:pPr>
      <w:r w:rsidRPr="00970897">
        <w:rPr>
          <w:rFonts w:ascii="Aptos" w:hAnsi="Aptos" w:cs="Arial"/>
        </w:rPr>
        <w:t xml:space="preserve">Have no prior </w:t>
      </w:r>
      <w:r w:rsidRPr="00970897" w:rsidR="00667CC9">
        <w:rPr>
          <w:rFonts w:ascii="Aptos" w:hAnsi="Aptos" w:cs="Arial"/>
        </w:rPr>
        <w:t>involvement with the proposed partner</w:t>
      </w:r>
      <w:r w:rsidRPr="00970897" w:rsidR="009E2ED4">
        <w:rPr>
          <w:rFonts w:ascii="Aptos" w:hAnsi="Aptos" w:cs="Arial"/>
        </w:rPr>
        <w:t>.</w:t>
      </w:r>
    </w:p>
    <w:p w:rsidRPr="00970897" w:rsidR="00667CC9" w:rsidP="00720A2F" w:rsidRDefault="00B5089B" w14:paraId="3317C766" w14:textId="1D6D2C1F">
      <w:pPr>
        <w:pStyle w:val="ListParagraph"/>
        <w:numPr>
          <w:ilvl w:val="1"/>
          <w:numId w:val="16"/>
        </w:numPr>
        <w:spacing w:line="259" w:lineRule="auto"/>
        <w:rPr>
          <w:rFonts w:ascii="Aptos" w:hAnsi="Aptos" w:cs="Arial"/>
        </w:rPr>
      </w:pPr>
      <w:r w:rsidRPr="00970897">
        <w:rPr>
          <w:rFonts w:ascii="Aptos" w:hAnsi="Aptos" w:cs="Arial"/>
        </w:rPr>
        <w:t xml:space="preserve">Be familiar </w:t>
      </w:r>
      <w:r w:rsidRPr="00970897" w:rsidR="00667CC9">
        <w:rPr>
          <w:rFonts w:ascii="Aptos" w:hAnsi="Aptos" w:cs="Arial"/>
        </w:rPr>
        <w:t xml:space="preserve">with external reference points </w:t>
      </w:r>
      <w:r w:rsidRPr="00970897">
        <w:rPr>
          <w:rFonts w:ascii="Aptos" w:hAnsi="Aptos" w:cs="Arial"/>
        </w:rPr>
        <w:t>(</w:t>
      </w:r>
      <w:r w:rsidRPr="00970897" w:rsidR="00D25283">
        <w:rPr>
          <w:rFonts w:ascii="Aptos" w:hAnsi="Aptos" w:cs="Arial"/>
        </w:rPr>
        <w:t xml:space="preserve">e.g. PSRB expectations, </w:t>
      </w:r>
      <w:r w:rsidRPr="00970897" w:rsidR="00BD52B9">
        <w:rPr>
          <w:rFonts w:ascii="Aptos" w:hAnsi="Aptos" w:cs="Arial"/>
        </w:rPr>
        <w:t xml:space="preserve">and the </w:t>
      </w:r>
      <w:r w:rsidRPr="00970897" w:rsidR="00BC41BD">
        <w:rPr>
          <w:rFonts w:ascii="Aptos" w:hAnsi="Aptos" w:cs="Arial"/>
        </w:rPr>
        <w:t xml:space="preserve">QAA UK </w:t>
      </w:r>
      <w:r w:rsidRPr="00970897" w:rsidR="00667CC9">
        <w:rPr>
          <w:rFonts w:ascii="Aptos" w:hAnsi="Aptos" w:cs="Arial"/>
        </w:rPr>
        <w:t>Quality Code</w:t>
      </w:r>
      <w:r w:rsidRPr="00970897" w:rsidR="009E2ED4">
        <w:rPr>
          <w:rFonts w:ascii="Aptos" w:hAnsi="Aptos" w:cs="Arial"/>
        </w:rPr>
        <w:t>.</w:t>
      </w:r>
    </w:p>
    <w:p w:rsidRPr="00970897" w:rsidR="00667CC9" w:rsidP="00720A2F" w:rsidRDefault="00D25283" w14:paraId="32495B16" w14:textId="63799EB5">
      <w:pPr>
        <w:pStyle w:val="ListParagraph"/>
        <w:numPr>
          <w:ilvl w:val="1"/>
          <w:numId w:val="16"/>
        </w:numPr>
        <w:spacing w:line="259" w:lineRule="auto"/>
        <w:rPr>
          <w:rFonts w:ascii="Aptos" w:hAnsi="Aptos" w:cs="Arial"/>
        </w:rPr>
      </w:pPr>
      <w:r w:rsidRPr="00970897">
        <w:rPr>
          <w:rFonts w:ascii="Aptos" w:hAnsi="Aptos" w:cs="Arial"/>
        </w:rPr>
        <w:t xml:space="preserve">Possess current </w:t>
      </w:r>
      <w:r w:rsidRPr="00970897" w:rsidR="00667CC9">
        <w:rPr>
          <w:rFonts w:ascii="Aptos" w:hAnsi="Aptos" w:cs="Arial"/>
        </w:rPr>
        <w:t>or recent experience</w:t>
      </w:r>
      <w:r w:rsidRPr="00970897" w:rsidR="002C4D54">
        <w:rPr>
          <w:rFonts w:ascii="Aptos" w:hAnsi="Aptos" w:cs="Arial"/>
        </w:rPr>
        <w:t xml:space="preserve"> (within </w:t>
      </w:r>
      <w:r w:rsidRPr="00970897" w:rsidR="00BC41BD">
        <w:rPr>
          <w:rFonts w:ascii="Aptos" w:hAnsi="Aptos" w:cs="Arial"/>
        </w:rPr>
        <w:t xml:space="preserve">five </w:t>
      </w:r>
      <w:r w:rsidRPr="00970897" w:rsidR="00E7591E">
        <w:rPr>
          <w:rFonts w:ascii="Aptos" w:hAnsi="Aptos" w:cs="Arial"/>
        </w:rPr>
        <w:t>years’ experience</w:t>
      </w:r>
      <w:r w:rsidRPr="00970897" w:rsidR="00667CC9">
        <w:rPr>
          <w:rFonts w:ascii="Aptos" w:hAnsi="Aptos" w:cs="Arial"/>
        </w:rPr>
        <w:t xml:space="preserve"> of UK </w:t>
      </w:r>
      <w:r w:rsidRPr="00970897" w:rsidR="00EC0577">
        <w:rPr>
          <w:rFonts w:ascii="Aptos" w:hAnsi="Aptos" w:cs="Arial"/>
        </w:rPr>
        <w:t>(or International</w:t>
      </w:r>
      <w:r w:rsidRPr="00970897" w:rsidR="009E10D6">
        <w:rPr>
          <w:rFonts w:ascii="Aptos" w:hAnsi="Aptos" w:cs="Arial"/>
        </w:rPr>
        <w:t>,</w:t>
      </w:r>
      <w:r w:rsidRPr="00970897" w:rsidR="00EC0577">
        <w:rPr>
          <w:rFonts w:ascii="Aptos" w:hAnsi="Aptos" w:cs="Arial"/>
        </w:rPr>
        <w:t xml:space="preserve"> for proposed </w:t>
      </w:r>
      <w:r w:rsidRPr="00970897" w:rsidR="00DF34C7">
        <w:rPr>
          <w:rFonts w:ascii="Aptos" w:hAnsi="Aptos" w:cs="Arial"/>
        </w:rPr>
        <w:t>international</w:t>
      </w:r>
      <w:r w:rsidRPr="00970897" w:rsidR="00EC0577">
        <w:rPr>
          <w:rFonts w:ascii="Aptos" w:hAnsi="Aptos" w:cs="Arial"/>
        </w:rPr>
        <w:t xml:space="preserve"> pa</w:t>
      </w:r>
      <w:r w:rsidRPr="00970897" w:rsidR="009E10D6">
        <w:rPr>
          <w:rFonts w:ascii="Aptos" w:hAnsi="Aptos" w:cs="Arial"/>
        </w:rPr>
        <w:t>rtnerships)</w:t>
      </w:r>
      <w:r w:rsidRPr="00970897" w:rsidR="00667CC9">
        <w:rPr>
          <w:rFonts w:ascii="Aptos" w:hAnsi="Aptos" w:cs="Arial"/>
        </w:rPr>
        <w:t xml:space="preserve">, </w:t>
      </w:r>
      <w:r w:rsidRPr="00970897" w:rsidR="00C77FE7">
        <w:rPr>
          <w:rFonts w:ascii="Aptos" w:hAnsi="Aptos" w:cs="Arial"/>
        </w:rPr>
        <w:t>higher education</w:t>
      </w:r>
      <w:r w:rsidRPr="00970897" w:rsidR="006F13DF">
        <w:rPr>
          <w:rFonts w:ascii="Aptos" w:hAnsi="Aptos" w:cs="Arial"/>
        </w:rPr>
        <w:t xml:space="preserve">, </w:t>
      </w:r>
      <w:r w:rsidRPr="00970897" w:rsidR="00667CC9">
        <w:rPr>
          <w:rFonts w:ascii="Aptos" w:hAnsi="Aptos" w:cs="Arial"/>
        </w:rPr>
        <w:t>including academic standards</w:t>
      </w:r>
      <w:r w:rsidRPr="00970897" w:rsidR="009E2ED4">
        <w:rPr>
          <w:rFonts w:ascii="Aptos" w:hAnsi="Aptos" w:cs="Arial"/>
        </w:rPr>
        <w:t>.</w:t>
      </w:r>
    </w:p>
    <w:p w:rsidRPr="00970897" w:rsidR="00667CC9" w:rsidP="00720A2F" w:rsidRDefault="006F13DF" w14:paraId="43383C53" w14:textId="7E9B3160">
      <w:pPr>
        <w:pStyle w:val="ListParagraph"/>
        <w:numPr>
          <w:ilvl w:val="1"/>
          <w:numId w:val="16"/>
        </w:numPr>
        <w:spacing w:line="259" w:lineRule="auto"/>
        <w:rPr>
          <w:rFonts w:ascii="Aptos" w:hAnsi="Aptos" w:cs="Arial"/>
        </w:rPr>
      </w:pPr>
      <w:r w:rsidRPr="00970897">
        <w:rPr>
          <w:rFonts w:ascii="Aptos" w:hAnsi="Aptos" w:cs="Arial"/>
        </w:rPr>
        <w:t>Possess c</w:t>
      </w:r>
      <w:r w:rsidRPr="00970897" w:rsidR="00667CC9">
        <w:rPr>
          <w:rFonts w:ascii="Aptos" w:hAnsi="Aptos" w:cs="Arial"/>
        </w:rPr>
        <w:t>urrent or recent expertise and experience</w:t>
      </w:r>
      <w:r w:rsidRPr="00970897" w:rsidR="002C4D54">
        <w:rPr>
          <w:rFonts w:ascii="Aptos" w:hAnsi="Aptos" w:cs="Arial"/>
        </w:rPr>
        <w:t xml:space="preserve"> (within </w:t>
      </w:r>
      <w:r w:rsidRPr="00970897" w:rsidR="00BC41BD">
        <w:rPr>
          <w:rFonts w:ascii="Aptos" w:hAnsi="Aptos" w:cs="Arial"/>
        </w:rPr>
        <w:t xml:space="preserve">five </w:t>
      </w:r>
      <w:r w:rsidRPr="00970897" w:rsidR="002C4D54">
        <w:rPr>
          <w:rFonts w:ascii="Aptos" w:hAnsi="Aptos" w:cs="Arial"/>
        </w:rPr>
        <w:t>years)</w:t>
      </w:r>
      <w:r w:rsidRPr="00970897" w:rsidR="00667CC9">
        <w:rPr>
          <w:rFonts w:ascii="Aptos" w:hAnsi="Aptos" w:cs="Arial"/>
        </w:rPr>
        <w:t xml:space="preserve"> of providing HE-level teaching and learning</w:t>
      </w:r>
      <w:r w:rsidRPr="00970897" w:rsidR="00F85426">
        <w:rPr>
          <w:rFonts w:ascii="Aptos" w:hAnsi="Aptos" w:cs="Arial"/>
        </w:rPr>
        <w:t>.</w:t>
      </w:r>
    </w:p>
    <w:p w:rsidRPr="00970897" w:rsidR="00667CC9" w:rsidP="00720A2F" w:rsidRDefault="006F13DF" w14:paraId="5F6F141E" w14:textId="77ECB3F1">
      <w:pPr>
        <w:pStyle w:val="ListParagraph"/>
        <w:numPr>
          <w:ilvl w:val="1"/>
          <w:numId w:val="16"/>
        </w:numPr>
        <w:spacing w:line="259" w:lineRule="auto"/>
        <w:rPr>
          <w:rFonts w:ascii="Aptos" w:hAnsi="Aptos" w:cs="Arial"/>
        </w:rPr>
      </w:pPr>
      <w:r w:rsidRPr="00970897">
        <w:rPr>
          <w:rFonts w:ascii="Aptos" w:hAnsi="Aptos" w:cs="Arial"/>
        </w:rPr>
        <w:t>Have e</w:t>
      </w:r>
      <w:r w:rsidRPr="00970897" w:rsidR="00667CC9">
        <w:rPr>
          <w:rFonts w:ascii="Aptos" w:hAnsi="Aptos" w:cs="Arial"/>
        </w:rPr>
        <w:t xml:space="preserve">xperience </w:t>
      </w:r>
      <w:r w:rsidRPr="00970897">
        <w:rPr>
          <w:rFonts w:ascii="Aptos" w:hAnsi="Aptos" w:cs="Arial"/>
        </w:rPr>
        <w:t xml:space="preserve">in </w:t>
      </w:r>
      <w:r w:rsidRPr="00970897" w:rsidR="00667CC9">
        <w:rPr>
          <w:rFonts w:ascii="Aptos" w:hAnsi="Aptos" w:cs="Arial"/>
        </w:rPr>
        <w:t xml:space="preserve">managing or </w:t>
      </w:r>
      <w:r w:rsidRPr="00970897">
        <w:rPr>
          <w:rFonts w:ascii="Aptos" w:hAnsi="Aptos" w:cs="Arial"/>
        </w:rPr>
        <w:t xml:space="preserve">overseeing </w:t>
      </w:r>
      <w:r w:rsidRPr="00970897" w:rsidR="001A5162">
        <w:rPr>
          <w:rFonts w:ascii="Aptos" w:hAnsi="Aptos" w:cs="Arial"/>
        </w:rPr>
        <w:t>partnership</w:t>
      </w:r>
      <w:r w:rsidRPr="00970897" w:rsidR="00667CC9">
        <w:rPr>
          <w:rFonts w:ascii="Aptos" w:hAnsi="Aptos" w:cs="Arial"/>
        </w:rPr>
        <w:t xml:space="preserve"> arrangements</w:t>
      </w:r>
      <w:r w:rsidRPr="00970897" w:rsidR="00F85426">
        <w:rPr>
          <w:rFonts w:ascii="Aptos" w:hAnsi="Aptos" w:cs="Arial"/>
        </w:rPr>
        <w:t>.</w:t>
      </w:r>
    </w:p>
    <w:p w:rsidRPr="00970897" w:rsidR="006018FF" w:rsidP="00720A2F" w:rsidRDefault="00621021" w14:paraId="3E3F27A3" w14:textId="43741974">
      <w:pPr>
        <w:pStyle w:val="ListParagraph"/>
        <w:numPr>
          <w:ilvl w:val="0"/>
          <w:numId w:val="16"/>
        </w:numPr>
        <w:spacing w:line="259" w:lineRule="auto"/>
        <w:ind w:left="1134" w:hanging="425"/>
        <w:rPr>
          <w:rFonts w:ascii="Aptos" w:hAnsi="Aptos" w:cs="Arial"/>
        </w:rPr>
      </w:pPr>
      <w:r w:rsidRPr="00970897">
        <w:rPr>
          <w:rFonts w:ascii="Aptos" w:hAnsi="Aptos" w:cs="Arial"/>
        </w:rPr>
        <w:t>Two</w:t>
      </w:r>
      <w:r w:rsidRPr="00970897" w:rsidR="00C71D58">
        <w:rPr>
          <w:rFonts w:ascii="Aptos" w:hAnsi="Aptos" w:cs="Arial"/>
        </w:rPr>
        <w:t xml:space="preserve"> </w:t>
      </w:r>
      <w:r w:rsidRPr="00970897" w:rsidR="00EB211D">
        <w:rPr>
          <w:rFonts w:ascii="Aptos" w:hAnsi="Aptos" w:cs="Arial"/>
        </w:rPr>
        <w:t>APO</w:t>
      </w:r>
      <w:r w:rsidRPr="00970897" w:rsidR="00667CC9">
        <w:rPr>
          <w:rFonts w:ascii="Aptos" w:hAnsi="Aptos" w:cs="Arial"/>
        </w:rPr>
        <w:t xml:space="preserve"> </w:t>
      </w:r>
      <w:r w:rsidRPr="00970897" w:rsidR="000634F6">
        <w:rPr>
          <w:rFonts w:ascii="Aptos" w:hAnsi="Aptos" w:cs="Arial"/>
        </w:rPr>
        <w:t>representatives:</w:t>
      </w:r>
    </w:p>
    <w:p w:rsidRPr="00970897" w:rsidR="006018FF" w:rsidP="006018FF" w:rsidRDefault="006018FF" w14:paraId="5F7E35B1" w14:textId="1652A20E">
      <w:pPr>
        <w:pStyle w:val="ListParagraph"/>
        <w:numPr>
          <w:ilvl w:val="1"/>
          <w:numId w:val="16"/>
        </w:numPr>
        <w:spacing w:line="259" w:lineRule="auto"/>
        <w:rPr>
          <w:rFonts w:ascii="Aptos" w:hAnsi="Aptos" w:cs="Arial"/>
        </w:rPr>
      </w:pPr>
      <w:r w:rsidRPr="00970897">
        <w:rPr>
          <w:rFonts w:ascii="Aptos" w:hAnsi="Aptos" w:cs="Arial"/>
        </w:rPr>
        <w:t xml:space="preserve">Reporting Officer: responsible for </w:t>
      </w:r>
      <w:r w:rsidRPr="00970897" w:rsidR="00AE211A">
        <w:rPr>
          <w:rFonts w:ascii="Aptos" w:hAnsi="Aptos" w:cs="Arial"/>
        </w:rPr>
        <w:t>capturing</w:t>
      </w:r>
      <w:r w:rsidRPr="00970897" w:rsidR="000A5C63">
        <w:rPr>
          <w:rFonts w:ascii="Aptos" w:hAnsi="Aptos" w:cs="Arial"/>
        </w:rPr>
        <w:t xml:space="preserve"> key discussions from</w:t>
      </w:r>
      <w:r w:rsidRPr="00970897">
        <w:rPr>
          <w:rFonts w:ascii="Aptos" w:hAnsi="Aptos" w:cs="Arial"/>
        </w:rPr>
        <w:t xml:space="preserve"> the event and drafting the </w:t>
      </w:r>
      <w:r w:rsidRPr="00970897" w:rsidR="000A5C63">
        <w:rPr>
          <w:rFonts w:ascii="Aptos" w:hAnsi="Aptos" w:cs="Arial"/>
        </w:rPr>
        <w:t>event</w:t>
      </w:r>
      <w:r w:rsidRPr="00970897">
        <w:rPr>
          <w:rFonts w:ascii="Aptos" w:hAnsi="Aptos" w:cs="Arial"/>
        </w:rPr>
        <w:t xml:space="preserve"> report.</w:t>
      </w:r>
    </w:p>
    <w:p w:rsidRPr="00970897" w:rsidR="00667CC9" w:rsidP="00A865D0" w:rsidRDefault="006018FF" w14:paraId="60EB0009" w14:textId="6CC0B7CC">
      <w:pPr>
        <w:pStyle w:val="ListParagraph"/>
        <w:numPr>
          <w:ilvl w:val="1"/>
          <w:numId w:val="16"/>
        </w:numPr>
        <w:spacing w:line="259" w:lineRule="auto"/>
        <w:rPr>
          <w:rFonts w:ascii="Aptos" w:hAnsi="Aptos" w:cs="Arial"/>
        </w:rPr>
      </w:pPr>
      <w:r w:rsidRPr="00970897">
        <w:rPr>
          <w:rFonts w:ascii="Aptos" w:hAnsi="Aptos" w:cs="Arial"/>
        </w:rPr>
        <w:t>Reporting Executive: responsible for oversight of the approval process, advise on process</w:t>
      </w:r>
      <w:r w:rsidRPr="00970897" w:rsidR="00603DFE">
        <w:rPr>
          <w:rFonts w:ascii="Aptos" w:hAnsi="Aptos" w:cs="Arial"/>
        </w:rPr>
        <w:t xml:space="preserve"> and post-event follow-up</w:t>
      </w:r>
      <w:r w:rsidRPr="00970897" w:rsidR="00667CC9">
        <w:rPr>
          <w:rFonts w:ascii="Aptos" w:hAnsi="Aptos" w:cs="Arial"/>
        </w:rPr>
        <w:t>.</w:t>
      </w:r>
    </w:p>
    <w:p w:rsidRPr="00970897" w:rsidR="00D70491" w:rsidP="00720A2F" w:rsidRDefault="00D70491" w14:paraId="01419A9D" w14:textId="1AA67663">
      <w:pPr>
        <w:spacing w:line="259" w:lineRule="auto"/>
        <w:rPr>
          <w:rFonts w:ascii="Aptos" w:hAnsi="Aptos" w:cs="Arial"/>
        </w:rPr>
      </w:pPr>
    </w:p>
    <w:p w:rsidRPr="00970897" w:rsidR="00667CC9" w:rsidP="00720A2F" w:rsidRDefault="00A578AD" w14:paraId="33B17839" w14:textId="3EE5AACB">
      <w:pPr>
        <w:spacing w:line="259" w:lineRule="auto"/>
        <w:ind w:left="709" w:hanging="709"/>
        <w:rPr>
          <w:rFonts w:ascii="Aptos" w:hAnsi="Aptos" w:cs="Arial"/>
        </w:rPr>
      </w:pPr>
      <w:r w:rsidRPr="00970897">
        <w:rPr>
          <w:rFonts w:ascii="Aptos" w:hAnsi="Aptos" w:cs="Arial"/>
        </w:rPr>
        <w:t>2.12</w:t>
      </w:r>
      <w:r w:rsidRPr="00970897" w:rsidR="00B131FD">
        <w:rPr>
          <w:rFonts w:ascii="Aptos" w:hAnsi="Aptos" w:cs="Arial"/>
        </w:rPr>
        <w:t>.</w:t>
      </w:r>
      <w:r w:rsidRPr="00970897" w:rsidR="00B71709">
        <w:rPr>
          <w:rFonts w:ascii="Aptos" w:hAnsi="Aptos" w:cs="Arial"/>
        </w:rPr>
        <w:t>3</w:t>
      </w:r>
      <w:r w:rsidRPr="00970897" w:rsidR="00D70491">
        <w:rPr>
          <w:rFonts w:ascii="Aptos" w:hAnsi="Aptos" w:cs="Arial"/>
        </w:rPr>
        <w:t xml:space="preserve"> </w:t>
      </w:r>
      <w:r w:rsidRPr="00970897" w:rsidR="00D70491">
        <w:rPr>
          <w:rFonts w:ascii="Aptos" w:hAnsi="Aptos" w:cs="Arial"/>
        </w:rPr>
        <w:tab/>
      </w:r>
      <w:r w:rsidRPr="00970897" w:rsidR="00343B61">
        <w:rPr>
          <w:rFonts w:ascii="Aptos" w:hAnsi="Aptos"/>
        </w:rPr>
        <w:t xml:space="preserve">For partnerships </w:t>
      </w:r>
      <w:r w:rsidRPr="00970897" w:rsidR="00603DFE">
        <w:rPr>
          <w:rFonts w:ascii="Aptos" w:hAnsi="Aptos"/>
        </w:rPr>
        <w:t xml:space="preserve">assessed as </w:t>
      </w:r>
      <w:r w:rsidRPr="00970897" w:rsidR="00343B61">
        <w:rPr>
          <w:rFonts w:ascii="Aptos" w:hAnsi="Aptos"/>
        </w:rPr>
        <w:t>low risk</w:t>
      </w:r>
      <w:r w:rsidRPr="00970897" w:rsidR="00432A54">
        <w:rPr>
          <w:rFonts w:ascii="Aptos" w:hAnsi="Aptos"/>
        </w:rPr>
        <w:t>,</w:t>
      </w:r>
      <w:r w:rsidRPr="00970897" w:rsidR="00FA5BB6">
        <w:rPr>
          <w:rFonts w:ascii="Aptos" w:hAnsi="Aptos"/>
        </w:rPr>
        <w:t xml:space="preserve"> </w:t>
      </w:r>
      <w:r w:rsidRPr="00970897" w:rsidR="00343B61">
        <w:rPr>
          <w:rFonts w:ascii="Aptos" w:hAnsi="Aptos" w:cs="Arial"/>
        </w:rPr>
        <w:t xml:space="preserve">a paper-based </w:t>
      </w:r>
      <w:r w:rsidRPr="00970897" w:rsidR="00603DFE">
        <w:rPr>
          <w:rFonts w:ascii="Aptos" w:hAnsi="Aptos" w:cs="Arial"/>
        </w:rPr>
        <w:t xml:space="preserve">approval </w:t>
      </w:r>
      <w:r w:rsidRPr="00970897" w:rsidR="00343B61">
        <w:rPr>
          <w:rFonts w:ascii="Aptos" w:hAnsi="Aptos" w:cs="Arial"/>
        </w:rPr>
        <w:t xml:space="preserve">process will </w:t>
      </w:r>
      <w:r w:rsidRPr="00970897" w:rsidR="00603DFE">
        <w:rPr>
          <w:rFonts w:ascii="Aptos" w:hAnsi="Aptos" w:cs="Arial"/>
        </w:rPr>
        <w:t>be undertaken</w:t>
      </w:r>
      <w:r w:rsidRPr="00970897" w:rsidR="001C69D4">
        <w:rPr>
          <w:rFonts w:ascii="Aptos" w:hAnsi="Aptos" w:cs="Arial"/>
        </w:rPr>
        <w:t xml:space="preserve">. This process is </w:t>
      </w:r>
      <w:r w:rsidRPr="00970897" w:rsidR="00343B61">
        <w:rPr>
          <w:rFonts w:ascii="Aptos" w:hAnsi="Aptos" w:cs="Arial"/>
        </w:rPr>
        <w:t xml:space="preserve">overseen by </w:t>
      </w:r>
      <w:r w:rsidRPr="00970897" w:rsidR="00D70491">
        <w:rPr>
          <w:rFonts w:ascii="Aptos" w:hAnsi="Aptos" w:cs="Arial"/>
        </w:rPr>
        <w:t xml:space="preserve">the </w:t>
      </w:r>
      <w:r w:rsidRPr="00970897" w:rsidR="004B074C">
        <w:rPr>
          <w:rFonts w:ascii="Aptos" w:hAnsi="Aptos" w:cs="Arial"/>
        </w:rPr>
        <w:t>Deputy Director of Student Life</w:t>
      </w:r>
      <w:r w:rsidRPr="00970897" w:rsidR="001C69D4">
        <w:rPr>
          <w:rFonts w:ascii="Aptos" w:hAnsi="Aptos" w:cs="Arial"/>
        </w:rPr>
        <w:t>, who will review the documentation and make a recommendation on behalf of the University</w:t>
      </w:r>
      <w:r w:rsidRPr="00970897" w:rsidR="00D70491">
        <w:rPr>
          <w:rFonts w:ascii="Aptos" w:hAnsi="Aptos" w:cs="Arial"/>
        </w:rPr>
        <w:t>.</w:t>
      </w:r>
    </w:p>
    <w:p w:rsidRPr="00970897" w:rsidR="00F474CB" w:rsidP="00720A2F" w:rsidRDefault="00F474CB" w14:paraId="158A7A92" w14:textId="53439A78">
      <w:pPr>
        <w:spacing w:line="259" w:lineRule="auto"/>
        <w:ind w:left="709" w:hanging="709"/>
        <w:rPr>
          <w:rFonts w:ascii="Aptos" w:hAnsi="Aptos" w:cs="Arial"/>
        </w:rPr>
      </w:pPr>
    </w:p>
    <w:p w:rsidRPr="00970897" w:rsidR="00667CC9" w:rsidP="281984DE" w:rsidRDefault="00A578AD" w14:paraId="3FDFB8DD" w14:textId="0658D1A8">
      <w:pPr>
        <w:pStyle w:val="Heading2"/>
        <w:spacing w:line="259" w:lineRule="auto"/>
        <w:rPr>
          <w:rFonts w:ascii="Aptos" w:hAnsi="Aptos"/>
          <w:color w:val="auto"/>
        </w:rPr>
      </w:pPr>
      <w:bookmarkStart w:name="_2.14_Full_Approval" w:id="48"/>
      <w:bookmarkEnd w:id="48"/>
      <w:bookmarkStart w:name="_Toc2110125552" w:id="1640100823"/>
      <w:r w:rsidRPr="281984DE" w:rsidR="00A578AD">
        <w:rPr>
          <w:rFonts w:ascii="Aptos" w:hAnsi="Aptos"/>
          <w:color w:val="auto"/>
        </w:rPr>
        <w:t>2.13</w:t>
      </w:r>
      <w:r>
        <w:tab/>
      </w:r>
      <w:r w:rsidRPr="281984DE" w:rsidR="00667CC9">
        <w:rPr>
          <w:rFonts w:ascii="Aptos" w:hAnsi="Aptos"/>
          <w:color w:val="auto"/>
        </w:rPr>
        <w:t>Full Approval event agendas</w:t>
      </w:r>
      <w:bookmarkEnd w:id="1640100823"/>
    </w:p>
    <w:p w:rsidRPr="00970897" w:rsidR="00667CC9" w:rsidP="00720A2F" w:rsidRDefault="00667CC9" w14:paraId="409EE5A3" w14:textId="77777777">
      <w:pPr>
        <w:spacing w:line="259" w:lineRule="auto"/>
        <w:rPr>
          <w:rFonts w:ascii="Aptos" w:hAnsi="Aptos" w:cs="Arial"/>
        </w:rPr>
      </w:pPr>
    </w:p>
    <w:p w:rsidRPr="00970897" w:rsidR="00667CC9" w:rsidP="00F400F6" w:rsidRDefault="00A578AD" w14:paraId="674F9EBF" w14:textId="7E219F8A">
      <w:pPr>
        <w:spacing w:line="259" w:lineRule="auto"/>
        <w:ind w:left="709" w:hanging="709"/>
        <w:rPr>
          <w:rStyle w:val="Heading1Char"/>
          <w:rFonts w:ascii="Aptos" w:hAnsi="Aptos" w:cs="Arial"/>
          <w:b w:val="0"/>
          <w:sz w:val="22"/>
          <w:szCs w:val="22"/>
          <w:lang w:val="en-GB"/>
        </w:rPr>
      </w:pPr>
      <w:r w:rsidRPr="00970897">
        <w:rPr>
          <w:rFonts w:ascii="Aptos" w:hAnsi="Aptos" w:cs="Arial"/>
          <w:bCs/>
        </w:rPr>
        <w:t>2.13</w:t>
      </w:r>
      <w:r w:rsidRPr="00970897" w:rsidR="00667CC9">
        <w:rPr>
          <w:rFonts w:ascii="Aptos" w:hAnsi="Aptos" w:cs="Arial"/>
          <w:bCs/>
        </w:rPr>
        <w:t>.</w:t>
      </w:r>
      <w:r w:rsidRPr="00970897" w:rsidR="00301419">
        <w:rPr>
          <w:rFonts w:ascii="Aptos" w:hAnsi="Aptos" w:cs="Arial"/>
          <w:bCs/>
        </w:rPr>
        <w:t>1</w:t>
      </w:r>
      <w:r w:rsidRPr="00970897" w:rsidR="00667CC9">
        <w:rPr>
          <w:rFonts w:ascii="Aptos" w:hAnsi="Aptos" w:cs="Arial"/>
          <w:bCs/>
        </w:rPr>
        <w:tab/>
      </w:r>
      <w:r w:rsidRPr="00970897" w:rsidR="000634F6">
        <w:rPr>
          <w:rFonts w:ascii="Aptos" w:hAnsi="Aptos"/>
        </w:rPr>
        <w:t>The</w:t>
      </w:r>
      <w:r w:rsidRPr="00970897" w:rsidR="009A0034">
        <w:rPr>
          <w:rFonts w:ascii="Aptos" w:hAnsi="Aptos" w:cs="Arial"/>
        </w:rPr>
        <w:t xml:space="preserve"> structure of a Full Approval Event varies depending </w:t>
      </w:r>
      <w:r w:rsidRPr="00970897" w:rsidR="00892E43">
        <w:rPr>
          <w:rFonts w:ascii="Aptos" w:hAnsi="Aptos" w:cs="Arial"/>
        </w:rPr>
        <w:t>o</w:t>
      </w:r>
      <w:r w:rsidRPr="00970897" w:rsidR="009A0034">
        <w:rPr>
          <w:rFonts w:ascii="Aptos" w:hAnsi="Aptos" w:cs="Arial"/>
        </w:rPr>
        <w:t>n the partnership type and risk classification. For moderate</w:t>
      </w:r>
      <w:r w:rsidRPr="00970897" w:rsidR="0005037C">
        <w:rPr>
          <w:rFonts w:ascii="Aptos" w:hAnsi="Aptos" w:cs="Arial"/>
        </w:rPr>
        <w:t>-risk partnerships (e.g. Validated, Full/Joint Franchise, Direct Delivery), a typical agenda includes the following components</w:t>
      </w:r>
      <w:r w:rsidRPr="00970897" w:rsidR="00667CC9">
        <w:rPr>
          <w:rFonts w:ascii="Aptos" w:hAnsi="Aptos"/>
        </w:rPr>
        <w:t>:</w:t>
      </w:r>
    </w:p>
    <w:p w:rsidRPr="00970897" w:rsidR="00216156" w:rsidP="00F400F6" w:rsidRDefault="00216156" w14:paraId="7983DC26" w14:textId="77777777">
      <w:pPr>
        <w:spacing w:line="259" w:lineRule="auto"/>
        <w:ind w:left="709" w:hanging="709"/>
        <w:rPr>
          <w:rStyle w:val="Heading1Char"/>
          <w:rFonts w:ascii="Aptos" w:hAnsi="Aptos" w:cs="Arial"/>
          <w:b w:val="0"/>
          <w:sz w:val="22"/>
          <w:szCs w:val="22"/>
          <w:lang w:val="en-GB"/>
        </w:rPr>
      </w:pPr>
    </w:p>
    <w:p w:rsidRPr="00970897" w:rsidR="00A61BEE" w:rsidP="00720A2F" w:rsidRDefault="00A61BEE" w14:paraId="12C855E7" w14:textId="2F9418EE">
      <w:pPr>
        <w:pStyle w:val="ListParagraph"/>
        <w:numPr>
          <w:ilvl w:val="0"/>
          <w:numId w:val="16"/>
        </w:numPr>
        <w:spacing w:line="259" w:lineRule="auto"/>
        <w:ind w:left="1134" w:hanging="425"/>
        <w:rPr>
          <w:rFonts w:ascii="Aptos" w:hAnsi="Aptos" w:cs="Arial"/>
        </w:rPr>
      </w:pPr>
      <w:r w:rsidRPr="00970897">
        <w:rPr>
          <w:rFonts w:ascii="Aptos" w:hAnsi="Aptos" w:cs="Arial"/>
        </w:rPr>
        <w:t>Private Panel meeting</w:t>
      </w:r>
      <w:r w:rsidRPr="00970897" w:rsidR="008D782C">
        <w:rPr>
          <w:rFonts w:ascii="Aptos" w:hAnsi="Aptos" w:cs="Arial"/>
        </w:rPr>
        <w:t xml:space="preserve">: to confirm key </w:t>
      </w:r>
      <w:r w:rsidRPr="00970897" w:rsidR="00C87741">
        <w:rPr>
          <w:rFonts w:ascii="Aptos" w:hAnsi="Aptos" w:cs="Arial"/>
        </w:rPr>
        <w:t xml:space="preserve">areas </w:t>
      </w:r>
      <w:r w:rsidRPr="00970897" w:rsidR="008D782C">
        <w:rPr>
          <w:rFonts w:ascii="Aptos" w:hAnsi="Aptos" w:cs="Arial"/>
        </w:rPr>
        <w:t xml:space="preserve">of enquiry and identify </w:t>
      </w:r>
      <w:r w:rsidRPr="00970897" w:rsidR="000E6143">
        <w:rPr>
          <w:rFonts w:ascii="Aptos" w:hAnsi="Aptos" w:cs="Arial"/>
        </w:rPr>
        <w:t>any</w:t>
      </w:r>
      <w:r w:rsidRPr="00970897" w:rsidR="008D782C">
        <w:rPr>
          <w:rFonts w:ascii="Aptos" w:hAnsi="Aptos" w:cs="Arial"/>
        </w:rPr>
        <w:t xml:space="preserve"> issues requiring clarification</w:t>
      </w:r>
      <w:r w:rsidRPr="00970897" w:rsidR="00366B96">
        <w:rPr>
          <w:rFonts w:ascii="Aptos" w:hAnsi="Aptos" w:cs="Arial"/>
        </w:rPr>
        <w:t>.</w:t>
      </w:r>
    </w:p>
    <w:p w:rsidRPr="00970897" w:rsidR="00667CC9" w:rsidP="00720A2F" w:rsidRDefault="00FF16C8" w14:paraId="7489F879" w14:textId="4DCA2181">
      <w:pPr>
        <w:pStyle w:val="ListParagraph"/>
        <w:numPr>
          <w:ilvl w:val="0"/>
          <w:numId w:val="16"/>
        </w:numPr>
        <w:spacing w:line="259" w:lineRule="auto"/>
        <w:ind w:left="1134" w:hanging="425"/>
        <w:rPr>
          <w:rFonts w:ascii="Aptos" w:hAnsi="Aptos" w:cs="Arial"/>
        </w:rPr>
      </w:pPr>
      <w:r w:rsidRPr="00970897">
        <w:rPr>
          <w:rFonts w:ascii="Aptos" w:hAnsi="Aptos" w:cs="Arial"/>
        </w:rPr>
        <w:t>Meeting with</w:t>
      </w:r>
      <w:r w:rsidRPr="00970897" w:rsidR="00667CC9">
        <w:rPr>
          <w:rFonts w:ascii="Aptos" w:hAnsi="Aptos" w:cs="Arial"/>
        </w:rPr>
        <w:t xml:space="preserve"> partner’s Executive and Senior Management Team</w:t>
      </w:r>
      <w:r w:rsidRPr="00970897">
        <w:rPr>
          <w:rFonts w:ascii="Aptos" w:hAnsi="Aptos" w:cs="Arial"/>
        </w:rPr>
        <w:t xml:space="preserve">: focused on the partner’s </w:t>
      </w:r>
      <w:r w:rsidRPr="00970897" w:rsidR="0043555B">
        <w:rPr>
          <w:rFonts w:ascii="Aptos" w:hAnsi="Aptos" w:cs="Arial"/>
        </w:rPr>
        <w:t>strategic vision, management structure, and academic oversight.</w:t>
      </w:r>
    </w:p>
    <w:p w:rsidRPr="00970897" w:rsidR="00667CC9" w:rsidP="00720A2F" w:rsidRDefault="0043555B" w14:paraId="515DA8CE" w14:textId="35A520AA">
      <w:pPr>
        <w:pStyle w:val="ListParagraph"/>
        <w:spacing w:line="259" w:lineRule="auto"/>
        <w:ind w:left="1134"/>
        <w:rPr>
          <w:rFonts w:ascii="Aptos" w:hAnsi="Aptos" w:cs="Arial"/>
        </w:rPr>
      </w:pPr>
      <w:r w:rsidRPr="00970897">
        <w:rPr>
          <w:rFonts w:ascii="Aptos" w:hAnsi="Aptos" w:cs="Arial"/>
        </w:rPr>
        <w:t>M</w:t>
      </w:r>
      <w:r w:rsidRPr="00970897" w:rsidR="00667CC9">
        <w:rPr>
          <w:rFonts w:ascii="Aptos" w:hAnsi="Aptos" w:cs="Arial"/>
        </w:rPr>
        <w:t xml:space="preserve">eeting with partner and University </w:t>
      </w:r>
      <w:r w:rsidRPr="00970897" w:rsidR="001A6432">
        <w:rPr>
          <w:rFonts w:ascii="Aptos" w:hAnsi="Aptos" w:cs="Arial"/>
        </w:rPr>
        <w:t xml:space="preserve">teaching </w:t>
      </w:r>
      <w:r w:rsidRPr="00970897" w:rsidR="00667CC9">
        <w:rPr>
          <w:rFonts w:ascii="Aptos" w:hAnsi="Aptos" w:cs="Arial"/>
        </w:rPr>
        <w:t>staff</w:t>
      </w:r>
      <w:r w:rsidRPr="00970897">
        <w:rPr>
          <w:rFonts w:ascii="Aptos" w:hAnsi="Aptos" w:cs="Arial"/>
        </w:rPr>
        <w:t xml:space="preserve"> </w:t>
      </w:r>
      <w:r w:rsidRPr="00970897" w:rsidR="000634F6">
        <w:rPr>
          <w:rFonts w:ascii="Aptos" w:hAnsi="Aptos" w:cs="Arial"/>
        </w:rPr>
        <w:t>to explore</w:t>
      </w:r>
      <w:r w:rsidRPr="00970897" w:rsidR="00AE70E0">
        <w:rPr>
          <w:rFonts w:ascii="Aptos" w:hAnsi="Aptos" w:cs="Arial"/>
        </w:rPr>
        <w:t xml:space="preserve"> the operational details of the partnership</w:t>
      </w:r>
      <w:r w:rsidRPr="00970897" w:rsidR="0000628F">
        <w:rPr>
          <w:rFonts w:ascii="Aptos" w:hAnsi="Aptos" w:cs="Arial"/>
        </w:rPr>
        <w:t>.</w:t>
      </w:r>
    </w:p>
    <w:p w:rsidRPr="00970897" w:rsidR="00667CC9" w:rsidP="00720A2F" w:rsidRDefault="00667CC9" w14:paraId="59874063" w14:textId="1D7E2D06">
      <w:pPr>
        <w:pStyle w:val="ListParagraph"/>
        <w:numPr>
          <w:ilvl w:val="0"/>
          <w:numId w:val="16"/>
        </w:numPr>
        <w:spacing w:line="259" w:lineRule="auto"/>
        <w:ind w:left="1134" w:hanging="425"/>
        <w:rPr>
          <w:rStyle w:val="Heading1Char"/>
          <w:rFonts w:ascii="Aptos" w:hAnsi="Aptos" w:cs="Arial"/>
          <w:b w:val="0"/>
          <w:bCs w:val="0"/>
          <w:sz w:val="22"/>
          <w:szCs w:val="22"/>
          <w:lang w:val="en-GB"/>
        </w:rPr>
      </w:pPr>
      <w:r w:rsidRPr="00970897">
        <w:rPr>
          <w:rFonts w:ascii="Aptos" w:hAnsi="Aptos" w:cs="Arial"/>
        </w:rPr>
        <w:t xml:space="preserve">A </w:t>
      </w:r>
      <w:r w:rsidRPr="00970897" w:rsidR="00131651">
        <w:rPr>
          <w:rFonts w:ascii="Aptos" w:hAnsi="Aptos" w:cs="Arial"/>
        </w:rPr>
        <w:t>review of the partner’s physical resources (teaching spaces, library, specialist facilities, and student services) to ensure suitability for course delivery and student experience</w:t>
      </w:r>
      <w:r w:rsidRPr="00970897" w:rsidR="00250491">
        <w:rPr>
          <w:rFonts w:ascii="Aptos" w:hAnsi="Aptos" w:cs="Arial"/>
        </w:rPr>
        <w:t>.</w:t>
      </w:r>
    </w:p>
    <w:p w:rsidRPr="00970897" w:rsidR="00B16561" w:rsidP="00720A2F" w:rsidRDefault="00B16561" w14:paraId="421A7BD8" w14:textId="7D3B5C89">
      <w:pPr>
        <w:pStyle w:val="ListParagraph"/>
        <w:spacing w:line="259" w:lineRule="auto"/>
        <w:ind w:left="1069"/>
        <w:rPr>
          <w:rFonts w:ascii="Aptos" w:hAnsi="Aptos" w:cs="Arial"/>
          <w:bCs/>
        </w:rPr>
      </w:pPr>
    </w:p>
    <w:p w:rsidRPr="00970897" w:rsidR="00667CC9" w:rsidP="00720A2F" w:rsidRDefault="00A578AD" w14:paraId="34BDEE3B" w14:textId="3E0AFEEA">
      <w:pPr>
        <w:spacing w:line="259" w:lineRule="auto"/>
        <w:ind w:left="710" w:hanging="710"/>
        <w:rPr>
          <w:rFonts w:ascii="Aptos" w:hAnsi="Aptos" w:cs="Arial"/>
        </w:rPr>
      </w:pPr>
      <w:r w:rsidRPr="00970897">
        <w:rPr>
          <w:rFonts w:ascii="Aptos" w:hAnsi="Aptos" w:cs="Arial"/>
          <w:bCs/>
        </w:rPr>
        <w:t>2.13</w:t>
      </w:r>
      <w:r w:rsidRPr="00970897" w:rsidR="00B16561">
        <w:rPr>
          <w:rFonts w:ascii="Aptos" w:hAnsi="Aptos" w:cs="Arial"/>
          <w:bCs/>
        </w:rPr>
        <w:t>.</w:t>
      </w:r>
      <w:r w:rsidRPr="00970897" w:rsidR="00B42897">
        <w:rPr>
          <w:rFonts w:ascii="Aptos" w:hAnsi="Aptos" w:cs="Arial"/>
          <w:bCs/>
        </w:rPr>
        <w:t>2</w:t>
      </w:r>
      <w:r w:rsidRPr="00970897" w:rsidR="00B16561">
        <w:rPr>
          <w:rFonts w:ascii="Aptos" w:hAnsi="Aptos" w:cs="Arial"/>
          <w:bCs/>
        </w:rPr>
        <w:tab/>
      </w:r>
      <w:r w:rsidRPr="00970897" w:rsidR="00861C11">
        <w:rPr>
          <w:rFonts w:ascii="Aptos" w:hAnsi="Aptos" w:cs="Arial"/>
        </w:rPr>
        <w:t xml:space="preserve">Approval of an </w:t>
      </w:r>
      <w:r w:rsidRPr="00970897" w:rsidR="00F731F8">
        <w:rPr>
          <w:rFonts w:ascii="Aptos" w:hAnsi="Aptos" w:cs="Arial"/>
        </w:rPr>
        <w:t xml:space="preserve">Articulation </w:t>
      </w:r>
      <w:r w:rsidRPr="00970897" w:rsidR="0077199E">
        <w:rPr>
          <w:rFonts w:ascii="Aptos" w:hAnsi="Aptos" w:cs="Arial"/>
        </w:rPr>
        <w:t>A</w:t>
      </w:r>
      <w:r w:rsidRPr="00970897" w:rsidR="00F731F8">
        <w:rPr>
          <w:rFonts w:ascii="Aptos" w:hAnsi="Aptos" w:cs="Arial"/>
        </w:rPr>
        <w:t>greement</w:t>
      </w:r>
      <w:r w:rsidRPr="00970897" w:rsidR="00861C11">
        <w:rPr>
          <w:rFonts w:ascii="Aptos" w:hAnsi="Aptos" w:cs="Arial"/>
        </w:rPr>
        <w:t xml:space="preserve"> partnership must confirm that the partner’s award has been fully mapped against the relevant University of South Wales award. This includes a detailed comparison of learning outcomes and credit allocations to ensure a robust academic rationale for the proposed </w:t>
      </w:r>
      <w:r w:rsidRPr="00970897" w:rsidR="0077199E">
        <w:rPr>
          <w:rFonts w:ascii="Aptos" w:hAnsi="Aptos" w:cs="Arial"/>
        </w:rPr>
        <w:t>a</w:t>
      </w:r>
      <w:r w:rsidRPr="00970897" w:rsidR="00F731F8">
        <w:rPr>
          <w:rFonts w:ascii="Aptos" w:hAnsi="Aptos" w:cs="Arial"/>
        </w:rPr>
        <w:t xml:space="preserve">rticulation </w:t>
      </w:r>
      <w:r w:rsidRPr="00970897" w:rsidR="00861C11">
        <w:rPr>
          <w:rFonts w:ascii="Aptos" w:hAnsi="Aptos" w:cs="Arial"/>
        </w:rPr>
        <w:t>arrangement.</w:t>
      </w:r>
    </w:p>
    <w:p w:rsidRPr="00970897" w:rsidR="000B7C35" w:rsidP="00720A2F" w:rsidRDefault="000B7C35" w14:paraId="43301F44" w14:textId="77777777">
      <w:pPr>
        <w:spacing w:line="259" w:lineRule="auto"/>
        <w:ind w:left="710" w:hanging="710"/>
        <w:rPr>
          <w:rFonts w:ascii="Aptos" w:hAnsi="Aptos" w:cs="Arial"/>
          <w:bCs/>
        </w:rPr>
      </w:pPr>
    </w:p>
    <w:p w:rsidRPr="00970897" w:rsidR="00667CC9" w:rsidP="00720A2F" w:rsidRDefault="00A578AD" w14:paraId="5DEC3BE9" w14:textId="736EF257">
      <w:pPr>
        <w:spacing w:line="259" w:lineRule="auto"/>
        <w:ind w:left="710" w:hanging="710"/>
        <w:rPr>
          <w:rFonts w:ascii="Aptos" w:hAnsi="Aptos" w:cs="Arial"/>
        </w:rPr>
      </w:pPr>
      <w:r w:rsidRPr="00970897">
        <w:rPr>
          <w:rFonts w:ascii="Aptos" w:hAnsi="Aptos" w:cs="Arial"/>
          <w:bCs/>
        </w:rPr>
        <w:t>2.13</w:t>
      </w:r>
      <w:r w:rsidRPr="00970897" w:rsidR="00B16561">
        <w:rPr>
          <w:rFonts w:ascii="Aptos" w:hAnsi="Aptos" w:cs="Arial"/>
          <w:bCs/>
        </w:rPr>
        <w:t>.</w:t>
      </w:r>
      <w:r w:rsidRPr="00970897" w:rsidR="00B42897">
        <w:rPr>
          <w:rFonts w:ascii="Aptos" w:hAnsi="Aptos" w:cs="Arial"/>
          <w:bCs/>
        </w:rPr>
        <w:t>3</w:t>
      </w:r>
      <w:r w:rsidRPr="00970897" w:rsidR="00667CC9">
        <w:rPr>
          <w:rFonts w:ascii="Aptos" w:hAnsi="Aptos"/>
        </w:rPr>
        <w:tab/>
      </w:r>
      <w:r w:rsidRPr="00970897" w:rsidR="006375B9">
        <w:rPr>
          <w:rFonts w:ascii="Aptos" w:hAnsi="Aptos" w:cs="Arial"/>
        </w:rPr>
        <w:t>Approval of an International Mobility partnership must confirm that all academic and practical arrangements are in place to support mobility for both USW and partner students. For USW students, this includes clarity on the curriculum to be studied abroad, how marks or credits will be translated into their USW award, and confirmation of appropriate living, wellbeing, safeguarding, and contingency measures at the host institution</w:t>
      </w:r>
      <w:r w:rsidRPr="00970897" w:rsidR="00966507">
        <w:rPr>
          <w:rFonts w:ascii="Aptos" w:hAnsi="Aptos" w:cs="Arial"/>
        </w:rPr>
        <w:t xml:space="preserve">. </w:t>
      </w:r>
    </w:p>
    <w:p w:rsidRPr="00970897" w:rsidR="00D453EA" w:rsidP="00720A2F" w:rsidRDefault="00D453EA" w14:paraId="049DC0A2" w14:textId="77777777">
      <w:pPr>
        <w:spacing w:line="259" w:lineRule="auto"/>
        <w:ind w:left="710" w:hanging="710"/>
        <w:rPr>
          <w:rFonts w:ascii="Aptos" w:hAnsi="Aptos" w:cs="Arial"/>
        </w:rPr>
      </w:pPr>
    </w:p>
    <w:p w:rsidRPr="00970897" w:rsidR="00667CC9" w:rsidP="281984DE" w:rsidRDefault="00A578AD" w14:paraId="2CD38B3A" w14:textId="48CBA451">
      <w:pPr>
        <w:pStyle w:val="Heading2"/>
        <w:spacing w:line="259" w:lineRule="auto"/>
        <w:rPr>
          <w:rFonts w:ascii="Aptos" w:hAnsi="Aptos"/>
          <w:color w:val="auto"/>
        </w:rPr>
      </w:pPr>
      <w:bookmarkStart w:name="_2.14_Full_Approval_1" w:id="50"/>
      <w:bookmarkEnd w:id="50"/>
      <w:bookmarkStart w:name="_Toc1491449606" w:id="945950330"/>
      <w:r w:rsidRPr="281984DE" w:rsidR="00A578AD">
        <w:rPr>
          <w:rFonts w:ascii="Aptos" w:hAnsi="Aptos"/>
          <w:color w:val="auto"/>
        </w:rPr>
        <w:t>2.14</w:t>
      </w:r>
      <w:r>
        <w:tab/>
      </w:r>
      <w:r w:rsidRPr="281984DE" w:rsidR="00FB29C5">
        <w:rPr>
          <w:rFonts w:ascii="Aptos" w:hAnsi="Aptos"/>
          <w:color w:val="auto"/>
        </w:rPr>
        <w:t xml:space="preserve">Full </w:t>
      </w:r>
      <w:r w:rsidRPr="281984DE" w:rsidR="00667CC9">
        <w:rPr>
          <w:rFonts w:ascii="Aptos" w:hAnsi="Aptos"/>
          <w:color w:val="auto"/>
        </w:rPr>
        <w:t>Approval outcomes</w:t>
      </w:r>
      <w:bookmarkEnd w:id="945950330"/>
    </w:p>
    <w:p w:rsidRPr="00970897" w:rsidR="00667CC9" w:rsidP="00720A2F" w:rsidRDefault="00667CC9" w14:paraId="4A90F647" w14:textId="77777777">
      <w:pPr>
        <w:tabs>
          <w:tab w:val="left" w:pos="2410"/>
        </w:tabs>
        <w:spacing w:line="259" w:lineRule="auto"/>
        <w:rPr>
          <w:rFonts w:ascii="Aptos" w:hAnsi="Aptos" w:cs="Arial" w:eastAsiaTheme="minorHAnsi"/>
        </w:rPr>
      </w:pPr>
    </w:p>
    <w:p w:rsidRPr="00970897" w:rsidR="00667CC9" w:rsidP="00720A2F" w:rsidRDefault="00667CC9" w14:paraId="3644E333" w14:textId="0943FF6D">
      <w:pPr>
        <w:spacing w:line="259" w:lineRule="auto"/>
        <w:ind w:left="710" w:hanging="710"/>
        <w:rPr>
          <w:rFonts w:ascii="Aptos" w:hAnsi="Aptos" w:cs="Arial"/>
          <w:b/>
          <w:i/>
        </w:rPr>
      </w:pPr>
      <w:r w:rsidRPr="00970897">
        <w:rPr>
          <w:rFonts w:ascii="Aptos" w:hAnsi="Aptos" w:cs="Arial"/>
        </w:rPr>
        <w:t>2.1</w:t>
      </w:r>
      <w:r w:rsidRPr="00970897" w:rsidR="00A578AD">
        <w:rPr>
          <w:rFonts w:ascii="Aptos" w:hAnsi="Aptos" w:cs="Arial"/>
        </w:rPr>
        <w:t>4</w:t>
      </w:r>
      <w:r w:rsidRPr="00970897">
        <w:rPr>
          <w:rFonts w:ascii="Aptos" w:hAnsi="Aptos" w:cs="Arial"/>
        </w:rPr>
        <w:t>.1</w:t>
      </w:r>
      <w:r w:rsidRPr="00970897">
        <w:rPr>
          <w:rFonts w:ascii="Aptos" w:hAnsi="Aptos" w:cs="Arial"/>
        </w:rPr>
        <w:tab/>
      </w:r>
      <w:r w:rsidRPr="00970897" w:rsidR="001370B7">
        <w:rPr>
          <w:rFonts w:ascii="Aptos" w:hAnsi="Aptos" w:cs="Arial"/>
        </w:rPr>
        <w:t>The panel may recommend one of the following outcomes</w:t>
      </w:r>
      <w:r w:rsidRPr="00970897">
        <w:rPr>
          <w:rFonts w:ascii="Aptos" w:hAnsi="Aptos" w:cs="Arial"/>
        </w:rPr>
        <w:t>:</w:t>
      </w:r>
    </w:p>
    <w:p w:rsidRPr="00970897" w:rsidR="00667CC9" w:rsidP="00720A2F" w:rsidRDefault="00667CC9" w14:paraId="0BCCFA77" w14:textId="77777777">
      <w:pPr>
        <w:spacing w:line="259" w:lineRule="auto"/>
        <w:rPr>
          <w:rFonts w:ascii="Aptos" w:hAnsi="Aptos" w:cs="Arial"/>
        </w:rPr>
      </w:pPr>
    </w:p>
    <w:p w:rsidRPr="00970897" w:rsidR="00667CC9" w:rsidP="00720A2F" w:rsidRDefault="00667CC9" w14:paraId="51B16006" w14:textId="578CC039">
      <w:pPr>
        <w:pStyle w:val="ListParagraph"/>
        <w:numPr>
          <w:ilvl w:val="0"/>
          <w:numId w:val="16"/>
        </w:numPr>
        <w:spacing w:line="259" w:lineRule="auto"/>
        <w:ind w:left="1134" w:hanging="425"/>
        <w:rPr>
          <w:rFonts w:ascii="Aptos" w:hAnsi="Aptos" w:cs="Arial"/>
        </w:rPr>
      </w:pPr>
      <w:r w:rsidRPr="00970897">
        <w:rPr>
          <w:rFonts w:ascii="Aptos" w:hAnsi="Aptos" w:cs="Arial"/>
          <w:b/>
          <w:bCs/>
        </w:rPr>
        <w:t>Approval</w:t>
      </w:r>
      <w:r w:rsidRPr="00970897" w:rsidR="001370B7">
        <w:rPr>
          <w:rFonts w:ascii="Aptos" w:hAnsi="Aptos" w:cs="Arial"/>
          <w:b/>
          <w:bCs/>
        </w:rPr>
        <w:t xml:space="preserve">: </w:t>
      </w:r>
      <w:r w:rsidRPr="00970897" w:rsidR="001370B7">
        <w:rPr>
          <w:rFonts w:ascii="Aptos" w:hAnsi="Aptos" w:cs="Arial"/>
        </w:rPr>
        <w:t>the partner is approved for c</w:t>
      </w:r>
      <w:r w:rsidRPr="00970897" w:rsidR="00532F7E">
        <w:rPr>
          <w:rFonts w:ascii="Aptos" w:hAnsi="Aptos" w:cs="Arial"/>
        </w:rPr>
        <w:t>ollaboration</w:t>
      </w:r>
      <w:r w:rsidRPr="00970897" w:rsidR="00DF34C7">
        <w:rPr>
          <w:rFonts w:ascii="Aptos" w:hAnsi="Aptos" w:cs="Arial"/>
        </w:rPr>
        <w:t>,</w:t>
      </w:r>
      <w:r w:rsidRPr="00970897" w:rsidR="00DF34C7">
        <w:rPr>
          <w:rFonts w:ascii="Aptos" w:hAnsi="Aptos" w:cs="Arial"/>
          <w:b/>
          <w:bCs/>
        </w:rPr>
        <w:t xml:space="preserve"> </w:t>
      </w:r>
      <w:r w:rsidRPr="00970897">
        <w:rPr>
          <w:rFonts w:ascii="Aptos" w:hAnsi="Aptos" w:cs="Arial"/>
        </w:rPr>
        <w:t>with or without conditions and/or recommendations</w:t>
      </w:r>
      <w:r w:rsidRPr="00970897" w:rsidR="007B69A0">
        <w:rPr>
          <w:rFonts w:ascii="Aptos" w:hAnsi="Aptos" w:cs="Arial"/>
        </w:rPr>
        <w:t>.</w:t>
      </w:r>
    </w:p>
    <w:p w:rsidRPr="00970897" w:rsidR="00667CC9" w:rsidP="00720A2F" w:rsidRDefault="00667CC9" w14:paraId="1CBDBA3F" w14:textId="303158E9">
      <w:pPr>
        <w:pStyle w:val="ListParagraph"/>
        <w:numPr>
          <w:ilvl w:val="0"/>
          <w:numId w:val="16"/>
        </w:numPr>
        <w:spacing w:line="259" w:lineRule="auto"/>
        <w:ind w:left="1134" w:hanging="425"/>
        <w:rPr>
          <w:rFonts w:ascii="Aptos" w:hAnsi="Aptos" w:cs="Arial"/>
        </w:rPr>
      </w:pPr>
      <w:r w:rsidRPr="00970897">
        <w:rPr>
          <w:rFonts w:ascii="Aptos" w:hAnsi="Aptos" w:cs="Arial"/>
          <w:b/>
          <w:bCs/>
        </w:rPr>
        <w:t>Referral</w:t>
      </w:r>
      <w:r w:rsidRPr="00970897" w:rsidR="00532F7E">
        <w:rPr>
          <w:rFonts w:ascii="Aptos" w:hAnsi="Aptos" w:cs="Arial"/>
          <w:b/>
          <w:bCs/>
        </w:rPr>
        <w:t xml:space="preserve">: </w:t>
      </w:r>
      <w:r w:rsidRPr="00970897" w:rsidR="008A0BE1">
        <w:rPr>
          <w:rFonts w:ascii="Aptos" w:hAnsi="Aptos" w:cs="Arial"/>
        </w:rPr>
        <w:t>f</w:t>
      </w:r>
      <w:r w:rsidRPr="00970897">
        <w:rPr>
          <w:rFonts w:ascii="Aptos" w:hAnsi="Aptos" w:cs="Arial"/>
        </w:rPr>
        <w:t xml:space="preserve">urther information </w:t>
      </w:r>
      <w:r w:rsidRPr="00970897" w:rsidR="00532F7E">
        <w:rPr>
          <w:rFonts w:ascii="Aptos" w:hAnsi="Aptos" w:cs="Arial"/>
        </w:rPr>
        <w:t xml:space="preserve">is required </w:t>
      </w:r>
      <w:r w:rsidRPr="00970897">
        <w:rPr>
          <w:rFonts w:ascii="Aptos" w:hAnsi="Aptos" w:cs="Arial"/>
        </w:rPr>
        <w:t xml:space="preserve">from the partner and/or </w:t>
      </w:r>
      <w:r w:rsidRPr="00970897" w:rsidR="00481D69">
        <w:rPr>
          <w:rFonts w:ascii="Aptos" w:hAnsi="Aptos" w:cs="Arial"/>
        </w:rPr>
        <w:t>faculty</w:t>
      </w:r>
      <w:r w:rsidRPr="00970897" w:rsidR="00532F7E">
        <w:rPr>
          <w:rFonts w:ascii="Aptos" w:hAnsi="Aptos" w:cs="Arial"/>
        </w:rPr>
        <w:t xml:space="preserve"> before a decision can be made</w:t>
      </w:r>
      <w:r w:rsidRPr="00970897" w:rsidR="007B69A0">
        <w:rPr>
          <w:rFonts w:ascii="Aptos" w:hAnsi="Aptos" w:cs="Arial"/>
        </w:rPr>
        <w:t>.</w:t>
      </w:r>
    </w:p>
    <w:p w:rsidRPr="00970897" w:rsidR="00667CC9" w:rsidP="00720A2F" w:rsidRDefault="00667CC9" w14:paraId="359EC43A" w14:textId="78304300">
      <w:pPr>
        <w:pStyle w:val="ListParagraph"/>
        <w:numPr>
          <w:ilvl w:val="0"/>
          <w:numId w:val="16"/>
        </w:numPr>
        <w:spacing w:line="259" w:lineRule="auto"/>
        <w:ind w:left="1134" w:hanging="425"/>
        <w:rPr>
          <w:rFonts w:ascii="Aptos" w:hAnsi="Aptos" w:cs="Arial"/>
        </w:rPr>
      </w:pPr>
      <w:r w:rsidRPr="00970897">
        <w:rPr>
          <w:rFonts w:ascii="Aptos" w:hAnsi="Aptos" w:cs="Arial"/>
          <w:b/>
          <w:bCs/>
        </w:rPr>
        <w:t>Rejection</w:t>
      </w:r>
      <w:r w:rsidRPr="00970897" w:rsidR="00532F7E">
        <w:rPr>
          <w:rFonts w:ascii="Aptos" w:hAnsi="Aptos" w:cs="Arial"/>
          <w:b/>
          <w:bCs/>
        </w:rPr>
        <w:t xml:space="preserve">: </w:t>
      </w:r>
      <w:r w:rsidRPr="00970897" w:rsidR="00532F7E">
        <w:rPr>
          <w:rFonts w:ascii="Aptos" w:hAnsi="Aptos" w:cs="Arial"/>
        </w:rPr>
        <w:t xml:space="preserve">the partner is not approved for collaboration </w:t>
      </w:r>
      <w:proofErr w:type="gramStart"/>
      <w:r w:rsidRPr="00970897" w:rsidR="00532F7E">
        <w:rPr>
          <w:rFonts w:ascii="Aptos" w:hAnsi="Aptos" w:cs="Arial"/>
        </w:rPr>
        <w:t>at this time</w:t>
      </w:r>
      <w:proofErr w:type="gramEnd"/>
      <w:r w:rsidRPr="00970897" w:rsidR="00BD23EF">
        <w:rPr>
          <w:rFonts w:ascii="Aptos" w:hAnsi="Aptos" w:cs="Arial"/>
        </w:rPr>
        <w:t xml:space="preserve">. </w:t>
      </w:r>
    </w:p>
    <w:p w:rsidRPr="00970897" w:rsidR="00667CC9" w:rsidP="00720A2F" w:rsidRDefault="00667CC9" w14:paraId="26DAA789" w14:textId="77777777">
      <w:pPr>
        <w:spacing w:line="259" w:lineRule="auto"/>
        <w:ind w:left="709"/>
        <w:rPr>
          <w:rFonts w:ascii="Aptos" w:hAnsi="Aptos" w:cs="Arial"/>
        </w:rPr>
      </w:pPr>
    </w:p>
    <w:p w:rsidRPr="00970897" w:rsidR="00667CC9" w:rsidP="00720A2F" w:rsidRDefault="00532F7E" w14:paraId="2D59EAAB" w14:textId="14C90741">
      <w:pPr>
        <w:spacing w:line="259" w:lineRule="auto"/>
        <w:ind w:left="709"/>
        <w:rPr>
          <w:rFonts w:ascii="Aptos" w:hAnsi="Aptos" w:cs="Arial"/>
        </w:rPr>
      </w:pPr>
      <w:r w:rsidRPr="00970897">
        <w:rPr>
          <w:rFonts w:ascii="Aptos" w:hAnsi="Aptos" w:cs="Arial"/>
        </w:rPr>
        <w:t>P</w:t>
      </w:r>
      <w:r w:rsidRPr="00970897" w:rsidR="00667CC9">
        <w:rPr>
          <w:rFonts w:ascii="Aptos" w:hAnsi="Aptos" w:cs="Arial"/>
        </w:rPr>
        <w:t>anel</w:t>
      </w:r>
      <w:r w:rsidRPr="00970897">
        <w:rPr>
          <w:rFonts w:ascii="Aptos" w:hAnsi="Aptos" w:cs="Arial"/>
        </w:rPr>
        <w:t>s</w:t>
      </w:r>
      <w:r w:rsidRPr="00970897" w:rsidR="00667CC9">
        <w:rPr>
          <w:rFonts w:ascii="Aptos" w:hAnsi="Aptos" w:cs="Arial"/>
        </w:rPr>
        <w:t xml:space="preserve"> should also identify</w:t>
      </w:r>
      <w:r w:rsidRPr="00970897">
        <w:rPr>
          <w:rFonts w:ascii="Aptos" w:hAnsi="Aptos" w:cs="Arial"/>
        </w:rPr>
        <w:t xml:space="preserve"> and record</w:t>
      </w:r>
      <w:r w:rsidRPr="00970897" w:rsidR="00667CC9">
        <w:rPr>
          <w:rFonts w:ascii="Aptos" w:hAnsi="Aptos" w:cs="Arial"/>
        </w:rPr>
        <w:t xml:space="preserve"> any </w:t>
      </w:r>
      <w:r w:rsidRPr="00970897">
        <w:rPr>
          <w:rFonts w:ascii="Aptos" w:hAnsi="Aptos" w:cs="Arial"/>
        </w:rPr>
        <w:t xml:space="preserve">examples of </w:t>
      </w:r>
      <w:r w:rsidRPr="00970897" w:rsidR="00667CC9">
        <w:rPr>
          <w:rFonts w:ascii="Aptos" w:hAnsi="Aptos" w:cs="Arial"/>
        </w:rPr>
        <w:t>good practice.</w:t>
      </w:r>
    </w:p>
    <w:p w:rsidRPr="00970897" w:rsidR="00667CC9" w:rsidP="00720A2F" w:rsidRDefault="00667CC9" w14:paraId="6D8C68ED" w14:textId="77777777">
      <w:pPr>
        <w:spacing w:line="259" w:lineRule="auto"/>
        <w:rPr>
          <w:rFonts w:ascii="Aptos" w:hAnsi="Aptos" w:cs="Arial"/>
        </w:rPr>
      </w:pPr>
    </w:p>
    <w:p w:rsidRPr="00970897" w:rsidR="00667CC9" w:rsidP="00720A2F" w:rsidRDefault="00667CC9" w14:paraId="3EA23EE3" w14:textId="2ABF23EE">
      <w:pPr>
        <w:spacing w:line="259" w:lineRule="auto"/>
        <w:ind w:left="709" w:hanging="709"/>
        <w:rPr>
          <w:rFonts w:ascii="Aptos" w:hAnsi="Aptos" w:cs="Arial"/>
        </w:rPr>
      </w:pPr>
      <w:r w:rsidRPr="00970897">
        <w:rPr>
          <w:rFonts w:ascii="Aptos" w:hAnsi="Aptos" w:cs="Arial"/>
        </w:rPr>
        <w:t>2.1</w:t>
      </w:r>
      <w:r w:rsidRPr="00970897" w:rsidR="00A578AD">
        <w:rPr>
          <w:rFonts w:ascii="Aptos" w:hAnsi="Aptos" w:cs="Arial"/>
        </w:rPr>
        <w:t>4</w:t>
      </w:r>
      <w:r w:rsidRPr="00970897">
        <w:rPr>
          <w:rFonts w:ascii="Aptos" w:hAnsi="Aptos" w:cs="Arial"/>
        </w:rPr>
        <w:t>.2</w:t>
      </w:r>
      <w:r w:rsidRPr="00970897">
        <w:rPr>
          <w:rFonts w:ascii="Aptos" w:hAnsi="Aptos"/>
        </w:rPr>
        <w:tab/>
      </w:r>
      <w:r w:rsidRPr="00970897" w:rsidR="00490E68">
        <w:rPr>
          <w:rFonts w:ascii="Aptos" w:hAnsi="Aptos" w:cs="Arial"/>
        </w:rPr>
        <w:t xml:space="preserve">Where </w:t>
      </w:r>
      <w:r w:rsidRPr="00970897" w:rsidR="00490E68">
        <w:rPr>
          <w:rFonts w:ascii="Aptos" w:hAnsi="Aptos" w:cs="Arial"/>
          <w:b/>
          <w:bCs/>
        </w:rPr>
        <w:t>approval is granted subject to conditions</w:t>
      </w:r>
      <w:r w:rsidRPr="00970897" w:rsidR="00490E68">
        <w:rPr>
          <w:rFonts w:ascii="Aptos" w:hAnsi="Aptos" w:cs="Arial"/>
        </w:rPr>
        <w:t xml:space="preserve">, the panel will set a deadline for response, normally within </w:t>
      </w:r>
      <w:r w:rsidRPr="00970897" w:rsidR="00490E68">
        <w:rPr>
          <w:rFonts w:ascii="Aptos" w:hAnsi="Aptos" w:cs="Arial"/>
          <w:b/>
          <w:bCs/>
        </w:rPr>
        <w:t>four weeks</w:t>
      </w:r>
      <w:r w:rsidRPr="00970897" w:rsidR="00490E68">
        <w:rPr>
          <w:rFonts w:ascii="Aptos" w:hAnsi="Aptos" w:cs="Arial"/>
        </w:rPr>
        <w:t xml:space="preserve"> of the approval event. The partner must complete the </w:t>
      </w:r>
      <w:r w:rsidRPr="00970897" w:rsidR="00490E68">
        <w:rPr>
          <w:rFonts w:ascii="Aptos" w:hAnsi="Aptos" w:cs="Arial"/>
          <w:b/>
          <w:bCs/>
        </w:rPr>
        <w:t>Response to Conditions</w:t>
      </w:r>
      <w:r w:rsidRPr="00970897" w:rsidR="00490E68">
        <w:rPr>
          <w:rFonts w:ascii="Aptos" w:hAnsi="Aptos" w:cs="Arial"/>
        </w:rPr>
        <w:t xml:space="preserve"> form and submit it to the </w:t>
      </w:r>
      <w:r w:rsidRPr="00970897" w:rsidR="00490E68">
        <w:rPr>
          <w:rFonts w:ascii="Aptos" w:hAnsi="Aptos" w:cs="Arial"/>
          <w:b/>
          <w:bCs/>
        </w:rPr>
        <w:t>APO Reporting Executive</w:t>
      </w:r>
      <w:r w:rsidRPr="00970897" w:rsidR="00490E68">
        <w:rPr>
          <w:rFonts w:ascii="Aptos" w:hAnsi="Aptos" w:cs="Arial"/>
        </w:rPr>
        <w:t xml:space="preserve">, detailing how each condition has been met and providing updated documentation where required. </w:t>
      </w:r>
      <w:r w:rsidRPr="00970897">
        <w:rPr>
          <w:rFonts w:ascii="Aptos" w:hAnsi="Aptos" w:cs="Arial"/>
        </w:rPr>
        <w:t xml:space="preserve">Recommendations are </w:t>
      </w:r>
      <w:r w:rsidRPr="00970897" w:rsidR="00490E68">
        <w:rPr>
          <w:rFonts w:ascii="Aptos" w:hAnsi="Aptos" w:cs="Arial"/>
        </w:rPr>
        <w:t xml:space="preserve">not binding and are </w:t>
      </w:r>
      <w:r w:rsidRPr="00970897">
        <w:rPr>
          <w:rFonts w:ascii="Aptos" w:hAnsi="Aptos" w:cs="Arial"/>
        </w:rPr>
        <w:t>addressed through</w:t>
      </w:r>
      <w:r w:rsidRPr="00970897" w:rsidR="00481D69">
        <w:rPr>
          <w:rFonts w:ascii="Aptos" w:hAnsi="Aptos" w:cs="Arial"/>
        </w:rPr>
        <w:t xml:space="preserve"> the </w:t>
      </w:r>
      <w:r w:rsidRPr="00970897" w:rsidR="00402DC9">
        <w:rPr>
          <w:rFonts w:ascii="Aptos" w:hAnsi="Aptos" w:cs="Arial"/>
        </w:rPr>
        <w:t>Annual Partner</w:t>
      </w:r>
      <w:r w:rsidRPr="00970897" w:rsidR="00D41C0F">
        <w:rPr>
          <w:rFonts w:ascii="Aptos" w:hAnsi="Aptos" w:cs="Arial"/>
        </w:rPr>
        <w:t xml:space="preserve"> Review</w:t>
      </w:r>
      <w:r w:rsidRPr="00970897" w:rsidR="00481D69">
        <w:rPr>
          <w:rFonts w:ascii="Aptos" w:hAnsi="Aptos" w:cs="Arial"/>
        </w:rPr>
        <w:t xml:space="preserve"> (see </w:t>
      </w:r>
      <w:hyperlink w:anchor="_4.2_Continuous_Monitoring">
        <w:r w:rsidRPr="00970897" w:rsidR="0E96FBDC">
          <w:rPr>
            <w:rStyle w:val="Hyperlink"/>
            <w:rFonts w:ascii="Aptos" w:hAnsi="Aptos" w:cs="Arial"/>
            <w:color w:val="auto"/>
          </w:rPr>
          <w:t>section 4.2</w:t>
        </w:r>
      </w:hyperlink>
      <w:r w:rsidRPr="00970897" w:rsidR="00481D69">
        <w:rPr>
          <w:rFonts w:ascii="Aptos" w:hAnsi="Aptos" w:cs="Arial"/>
        </w:rPr>
        <w:t>)</w:t>
      </w:r>
      <w:r w:rsidRPr="00970897">
        <w:rPr>
          <w:rFonts w:ascii="Aptos" w:hAnsi="Aptos" w:cs="Arial"/>
        </w:rPr>
        <w:t>.</w:t>
      </w:r>
    </w:p>
    <w:p w:rsidRPr="00970897" w:rsidR="00667CC9" w:rsidP="00720A2F" w:rsidRDefault="00667CC9" w14:paraId="71536ECB" w14:textId="77777777">
      <w:pPr>
        <w:spacing w:line="259" w:lineRule="auto"/>
        <w:rPr>
          <w:rFonts w:ascii="Aptos" w:hAnsi="Aptos" w:cs="Arial"/>
        </w:rPr>
      </w:pPr>
    </w:p>
    <w:p w:rsidRPr="00970897" w:rsidR="00667CC9" w:rsidP="00720A2F" w:rsidRDefault="00667CC9" w14:paraId="28CE43E7" w14:textId="090903DE">
      <w:pPr>
        <w:spacing w:line="259" w:lineRule="auto"/>
        <w:ind w:left="709" w:hanging="709"/>
        <w:rPr>
          <w:rFonts w:ascii="Aptos" w:hAnsi="Aptos" w:cs="Arial"/>
        </w:rPr>
      </w:pPr>
      <w:r w:rsidRPr="00970897">
        <w:rPr>
          <w:rFonts w:ascii="Aptos" w:hAnsi="Aptos" w:cs="Arial"/>
        </w:rPr>
        <w:t>2.1</w:t>
      </w:r>
      <w:r w:rsidRPr="00970897" w:rsidR="00A578AD">
        <w:rPr>
          <w:rFonts w:ascii="Aptos" w:hAnsi="Aptos" w:cs="Arial"/>
        </w:rPr>
        <w:t>4</w:t>
      </w:r>
      <w:r w:rsidRPr="00970897">
        <w:rPr>
          <w:rFonts w:ascii="Aptos" w:hAnsi="Aptos" w:cs="Arial"/>
        </w:rPr>
        <w:t>.3</w:t>
      </w:r>
      <w:r w:rsidRPr="00970897">
        <w:rPr>
          <w:rFonts w:ascii="Aptos" w:hAnsi="Aptos" w:cs="Arial"/>
        </w:rPr>
        <w:tab/>
      </w:r>
      <w:r w:rsidRPr="00970897" w:rsidR="00590250">
        <w:rPr>
          <w:rFonts w:ascii="Aptos" w:hAnsi="Aptos" w:cs="Arial"/>
        </w:rPr>
        <w:t>Once the partner’s response and revised documentation have been received, the panel must confirm that all conditions have been satisfactorily met before the Chair conf</w:t>
      </w:r>
      <w:r w:rsidRPr="00970897" w:rsidR="00DC5BB3">
        <w:rPr>
          <w:rFonts w:ascii="Aptos" w:hAnsi="Aptos" w:cs="Arial"/>
        </w:rPr>
        <w:t>irms</w:t>
      </w:r>
      <w:r w:rsidRPr="00970897" w:rsidR="00590250">
        <w:rPr>
          <w:rFonts w:ascii="Aptos" w:hAnsi="Aptos" w:cs="Arial"/>
        </w:rPr>
        <w:t xml:space="preserve"> final approval. </w:t>
      </w:r>
    </w:p>
    <w:p w:rsidRPr="00970897" w:rsidR="00667CC9" w:rsidP="00720A2F" w:rsidRDefault="00667CC9" w14:paraId="0C0FCCF6" w14:textId="77777777">
      <w:pPr>
        <w:spacing w:line="259" w:lineRule="auto"/>
        <w:rPr>
          <w:rFonts w:ascii="Aptos" w:hAnsi="Aptos" w:cs="Arial"/>
        </w:rPr>
      </w:pPr>
    </w:p>
    <w:p w:rsidRPr="00970897" w:rsidR="00667CC9" w:rsidP="00720A2F" w:rsidRDefault="00667CC9" w14:paraId="5536BD40" w14:textId="58C3F154">
      <w:pPr>
        <w:spacing w:line="259" w:lineRule="auto"/>
        <w:ind w:left="710" w:hanging="710"/>
        <w:rPr>
          <w:rFonts w:ascii="Aptos" w:hAnsi="Aptos" w:cs="Arial"/>
        </w:rPr>
      </w:pPr>
      <w:r w:rsidRPr="00970897">
        <w:rPr>
          <w:rFonts w:ascii="Aptos" w:hAnsi="Aptos" w:cs="Arial"/>
        </w:rPr>
        <w:t>2.1</w:t>
      </w:r>
      <w:r w:rsidRPr="00970897" w:rsidR="00A578AD">
        <w:rPr>
          <w:rFonts w:ascii="Aptos" w:hAnsi="Aptos" w:cs="Arial"/>
        </w:rPr>
        <w:t>4</w:t>
      </w:r>
      <w:r w:rsidRPr="00970897">
        <w:rPr>
          <w:rFonts w:ascii="Aptos" w:hAnsi="Aptos" w:cs="Arial"/>
        </w:rPr>
        <w:t>.4</w:t>
      </w:r>
      <w:r w:rsidRPr="00970897">
        <w:rPr>
          <w:rFonts w:ascii="Aptos" w:hAnsi="Aptos" w:cs="Arial"/>
        </w:rPr>
        <w:tab/>
      </w:r>
      <w:r w:rsidRPr="00970897">
        <w:rPr>
          <w:rFonts w:ascii="Aptos" w:hAnsi="Aptos" w:cs="Arial"/>
        </w:rPr>
        <w:t xml:space="preserve">Partner approval is normally granted for a maximum period of six years, </w:t>
      </w:r>
      <w:r w:rsidRPr="00970897" w:rsidR="003365D5">
        <w:rPr>
          <w:rFonts w:ascii="Aptos" w:hAnsi="Aptos" w:cs="Arial"/>
        </w:rPr>
        <w:t xml:space="preserve">after </w:t>
      </w:r>
      <w:r w:rsidRPr="00970897">
        <w:rPr>
          <w:rFonts w:ascii="Aptos" w:hAnsi="Aptos" w:cs="Arial"/>
        </w:rPr>
        <w:t>which a re</w:t>
      </w:r>
      <w:r w:rsidRPr="00970897" w:rsidR="00216156">
        <w:rPr>
          <w:rFonts w:ascii="Aptos" w:hAnsi="Aptos" w:cs="Arial"/>
        </w:rPr>
        <w:t>-</w:t>
      </w:r>
      <w:r w:rsidRPr="00970897">
        <w:rPr>
          <w:rFonts w:ascii="Aptos" w:hAnsi="Aptos" w:cs="Arial"/>
        </w:rPr>
        <w:t xml:space="preserve">approval event is </w:t>
      </w:r>
      <w:r w:rsidRPr="00970897" w:rsidR="003365D5">
        <w:rPr>
          <w:rFonts w:ascii="Aptos" w:hAnsi="Aptos" w:cs="Arial"/>
        </w:rPr>
        <w:t xml:space="preserve">required </w:t>
      </w:r>
      <w:r w:rsidRPr="00970897">
        <w:rPr>
          <w:rFonts w:ascii="Aptos" w:hAnsi="Aptos" w:cs="Arial"/>
        </w:rPr>
        <w:t xml:space="preserve">(see </w:t>
      </w:r>
      <w:hyperlink w:history="1" w:anchor="_6._PARTNER_REVIEW">
        <w:r w:rsidRPr="00970897">
          <w:rPr>
            <w:rStyle w:val="Hyperlink"/>
            <w:rFonts w:ascii="Aptos" w:hAnsi="Aptos" w:cs="Arial"/>
            <w:color w:val="auto"/>
          </w:rPr>
          <w:t>section 6</w:t>
        </w:r>
      </w:hyperlink>
      <w:r w:rsidRPr="00970897">
        <w:rPr>
          <w:rFonts w:ascii="Aptos" w:hAnsi="Aptos" w:cs="Arial"/>
        </w:rPr>
        <w:t xml:space="preserve">). </w:t>
      </w:r>
      <w:r w:rsidRPr="00970897" w:rsidR="003365D5">
        <w:rPr>
          <w:rFonts w:ascii="Aptos" w:hAnsi="Aptos" w:cs="Arial"/>
        </w:rPr>
        <w:t>The</w:t>
      </w:r>
      <w:r w:rsidRPr="00970897">
        <w:rPr>
          <w:rFonts w:ascii="Aptos" w:hAnsi="Aptos" w:cs="Arial"/>
        </w:rPr>
        <w:t xml:space="preserve"> pa</w:t>
      </w:r>
      <w:r w:rsidRPr="00970897" w:rsidR="000B0F13">
        <w:rPr>
          <w:rFonts w:ascii="Aptos" w:hAnsi="Aptos" w:cs="Arial"/>
        </w:rPr>
        <w:t xml:space="preserve">rtnership will be </w:t>
      </w:r>
      <w:r w:rsidRPr="00970897" w:rsidR="003365D5">
        <w:rPr>
          <w:rFonts w:ascii="Aptos" w:hAnsi="Aptos" w:cs="Arial"/>
        </w:rPr>
        <w:t xml:space="preserve">monitored during this time through </w:t>
      </w:r>
      <w:r w:rsidRPr="00970897" w:rsidR="003F1D3E">
        <w:rPr>
          <w:rFonts w:ascii="Aptos" w:hAnsi="Aptos" w:cs="Arial"/>
        </w:rPr>
        <w:t>the</w:t>
      </w:r>
      <w:r w:rsidRPr="00970897" w:rsidR="000634F6">
        <w:rPr>
          <w:rFonts w:ascii="Aptos" w:hAnsi="Aptos" w:cs="Arial"/>
        </w:rPr>
        <w:t xml:space="preserve"> </w:t>
      </w:r>
      <w:r w:rsidRPr="00970897" w:rsidR="002F28BF">
        <w:rPr>
          <w:rFonts w:ascii="Aptos" w:hAnsi="Aptos" w:cs="Arial"/>
        </w:rPr>
        <w:t xml:space="preserve">Annual Partner Review, </w:t>
      </w:r>
      <w:r w:rsidRPr="00970897" w:rsidR="000B0F13">
        <w:rPr>
          <w:rFonts w:ascii="Aptos" w:hAnsi="Aptos" w:cs="Arial"/>
        </w:rPr>
        <w:t xml:space="preserve">Continuous Monitoring </w:t>
      </w:r>
      <w:r w:rsidRPr="00970897">
        <w:rPr>
          <w:rFonts w:ascii="Aptos" w:hAnsi="Aptos" w:cs="Arial"/>
        </w:rPr>
        <w:t xml:space="preserve">and </w:t>
      </w:r>
      <w:r w:rsidRPr="00970897" w:rsidR="002B7952">
        <w:rPr>
          <w:rFonts w:ascii="Aptos" w:hAnsi="Aptos" w:cs="Arial"/>
        </w:rPr>
        <w:t>Partner</w:t>
      </w:r>
      <w:r w:rsidRPr="00970897">
        <w:rPr>
          <w:rFonts w:ascii="Aptos" w:hAnsi="Aptos" w:cs="Arial"/>
        </w:rPr>
        <w:t xml:space="preserve"> Business Review</w:t>
      </w:r>
      <w:r w:rsidRPr="00970897" w:rsidR="003F1D3E">
        <w:rPr>
          <w:rFonts w:ascii="Aptos" w:hAnsi="Aptos" w:cs="Arial"/>
        </w:rPr>
        <w:t xml:space="preserve"> processes</w:t>
      </w:r>
      <w:r w:rsidRPr="00970897">
        <w:rPr>
          <w:rFonts w:ascii="Aptos" w:hAnsi="Aptos" w:cs="Arial"/>
        </w:rPr>
        <w:t xml:space="preserve"> (see </w:t>
      </w:r>
      <w:hyperlink w:history="1" w:anchor="_5_BUSINESS_REVIEW">
        <w:r w:rsidRPr="00970897">
          <w:rPr>
            <w:rStyle w:val="Hyperlink"/>
            <w:rFonts w:ascii="Aptos" w:hAnsi="Aptos" w:cs="Arial"/>
            <w:color w:val="auto"/>
          </w:rPr>
          <w:t>section 5</w:t>
        </w:r>
      </w:hyperlink>
      <w:r w:rsidRPr="00970897">
        <w:rPr>
          <w:rFonts w:ascii="Aptos" w:hAnsi="Aptos" w:cs="Arial"/>
        </w:rPr>
        <w:t>).</w:t>
      </w:r>
    </w:p>
    <w:p w:rsidRPr="00970897" w:rsidR="007649C0" w:rsidP="00720A2F" w:rsidRDefault="007649C0" w14:paraId="5B251CC5" w14:textId="77777777">
      <w:pPr>
        <w:spacing w:line="259" w:lineRule="auto"/>
        <w:ind w:left="710" w:hanging="710"/>
        <w:rPr>
          <w:rFonts w:ascii="Aptos" w:hAnsi="Aptos" w:cs="Arial"/>
        </w:rPr>
      </w:pPr>
    </w:p>
    <w:p w:rsidRPr="00970897" w:rsidR="00667CC9" w:rsidP="00720A2F" w:rsidRDefault="00667CC9" w14:paraId="1EC25086" w14:textId="2235F9FC">
      <w:pPr>
        <w:spacing w:line="259" w:lineRule="auto"/>
        <w:ind w:left="710" w:hanging="710"/>
        <w:rPr>
          <w:rFonts w:ascii="Aptos" w:hAnsi="Aptos" w:cs="Arial"/>
        </w:rPr>
      </w:pPr>
      <w:r w:rsidRPr="00970897">
        <w:rPr>
          <w:rFonts w:ascii="Aptos" w:hAnsi="Aptos" w:cs="Arial"/>
        </w:rPr>
        <w:t>2.1</w:t>
      </w:r>
      <w:r w:rsidRPr="00970897" w:rsidR="00A578AD">
        <w:rPr>
          <w:rFonts w:ascii="Aptos" w:hAnsi="Aptos" w:cs="Arial"/>
        </w:rPr>
        <w:t>4</w:t>
      </w:r>
      <w:r w:rsidRPr="00970897">
        <w:rPr>
          <w:rFonts w:ascii="Aptos" w:hAnsi="Aptos" w:cs="Arial"/>
        </w:rPr>
        <w:t>.5</w:t>
      </w:r>
      <w:r w:rsidRPr="00970897">
        <w:rPr>
          <w:rFonts w:ascii="Aptos" w:hAnsi="Aptos" w:cs="Arial"/>
        </w:rPr>
        <w:tab/>
      </w:r>
      <w:r w:rsidRPr="00970897">
        <w:rPr>
          <w:rFonts w:ascii="Aptos" w:hAnsi="Aptos" w:cs="Arial"/>
        </w:rPr>
        <w:t xml:space="preserve">Where a proposal is referred or rejected, the report </w:t>
      </w:r>
      <w:r w:rsidRPr="00970897" w:rsidR="0060061C">
        <w:rPr>
          <w:rFonts w:ascii="Aptos" w:hAnsi="Aptos" w:cs="Arial"/>
        </w:rPr>
        <w:t xml:space="preserve">must </w:t>
      </w:r>
      <w:r w:rsidRPr="00970897">
        <w:rPr>
          <w:rFonts w:ascii="Aptos" w:hAnsi="Aptos" w:cs="Arial"/>
        </w:rPr>
        <w:t xml:space="preserve">clearly </w:t>
      </w:r>
      <w:r w:rsidRPr="00970897" w:rsidR="0060061C">
        <w:rPr>
          <w:rFonts w:ascii="Aptos" w:hAnsi="Aptos" w:cs="Arial"/>
        </w:rPr>
        <w:t xml:space="preserve">set </w:t>
      </w:r>
      <w:r w:rsidRPr="00970897" w:rsidR="000634F6">
        <w:rPr>
          <w:rFonts w:ascii="Aptos" w:hAnsi="Aptos" w:cs="Arial"/>
        </w:rPr>
        <w:t>out the</w:t>
      </w:r>
      <w:r w:rsidRPr="00970897">
        <w:rPr>
          <w:rFonts w:ascii="Aptos" w:hAnsi="Aptos" w:cs="Arial"/>
        </w:rPr>
        <w:t xml:space="preserve"> reasons for the </w:t>
      </w:r>
      <w:r w:rsidRPr="00970897" w:rsidR="0060061C">
        <w:rPr>
          <w:rFonts w:ascii="Aptos" w:hAnsi="Aptos" w:cs="Arial"/>
        </w:rPr>
        <w:t>decision. This feedback</w:t>
      </w:r>
      <w:r w:rsidRPr="00970897" w:rsidR="00D732EC">
        <w:rPr>
          <w:rFonts w:ascii="Aptos" w:hAnsi="Aptos" w:cs="Arial"/>
        </w:rPr>
        <w:t xml:space="preserve"> will </w:t>
      </w:r>
      <w:r w:rsidRPr="00970897">
        <w:rPr>
          <w:rFonts w:ascii="Aptos" w:hAnsi="Aptos" w:cs="Arial"/>
        </w:rPr>
        <w:t xml:space="preserve">be shared with the </w:t>
      </w:r>
      <w:r w:rsidRPr="00970897" w:rsidR="00D732EC">
        <w:rPr>
          <w:rFonts w:ascii="Aptos" w:hAnsi="Aptos" w:cs="Arial"/>
        </w:rPr>
        <w:t xml:space="preserve">proposing </w:t>
      </w:r>
      <w:r w:rsidRPr="00970897" w:rsidR="000634F6">
        <w:rPr>
          <w:rFonts w:ascii="Aptos" w:hAnsi="Aptos" w:cs="Arial"/>
        </w:rPr>
        <w:t>faculty.</w:t>
      </w:r>
      <w:r w:rsidRPr="00970897">
        <w:rPr>
          <w:rFonts w:ascii="Aptos" w:hAnsi="Aptos" w:cs="Arial"/>
        </w:rPr>
        <w:t xml:space="preserve"> </w:t>
      </w:r>
      <w:r w:rsidRPr="00970897" w:rsidR="00D732EC">
        <w:rPr>
          <w:rFonts w:ascii="Aptos" w:hAnsi="Aptos" w:cs="Arial"/>
        </w:rPr>
        <w:t>APO should be consulted for advice on any potential resubmission</w:t>
      </w:r>
      <w:r w:rsidRPr="00970897">
        <w:rPr>
          <w:rFonts w:ascii="Aptos" w:hAnsi="Aptos" w:cs="Arial"/>
        </w:rPr>
        <w:t>.</w:t>
      </w:r>
    </w:p>
    <w:p w:rsidRPr="00970897" w:rsidR="00667CC9" w:rsidP="00720A2F" w:rsidRDefault="00667CC9" w14:paraId="1F97F83A" w14:textId="77777777">
      <w:pPr>
        <w:spacing w:line="259" w:lineRule="auto"/>
        <w:ind w:left="710" w:hanging="710"/>
        <w:rPr>
          <w:rFonts w:ascii="Aptos" w:hAnsi="Aptos" w:cs="Arial"/>
        </w:rPr>
      </w:pPr>
    </w:p>
    <w:p w:rsidRPr="00970897" w:rsidR="00667CC9" w:rsidP="00720A2F" w:rsidRDefault="00667CC9" w14:paraId="241A90DB" w14:textId="35714A50">
      <w:pPr>
        <w:spacing w:line="259" w:lineRule="auto"/>
        <w:ind w:left="710" w:hanging="710"/>
        <w:rPr>
          <w:rFonts w:ascii="Aptos" w:hAnsi="Aptos" w:cs="Arial"/>
        </w:rPr>
      </w:pPr>
      <w:r w:rsidRPr="00970897">
        <w:rPr>
          <w:rFonts w:ascii="Aptos" w:hAnsi="Aptos" w:cs="Arial"/>
        </w:rPr>
        <w:t>2.1</w:t>
      </w:r>
      <w:r w:rsidRPr="00970897" w:rsidR="00A578AD">
        <w:rPr>
          <w:rFonts w:ascii="Aptos" w:hAnsi="Aptos" w:cs="Arial"/>
        </w:rPr>
        <w:t>4</w:t>
      </w:r>
      <w:r w:rsidRPr="00970897">
        <w:rPr>
          <w:rFonts w:ascii="Aptos" w:hAnsi="Aptos" w:cs="Arial"/>
        </w:rPr>
        <w:t>.6</w:t>
      </w:r>
      <w:r w:rsidRPr="00970897">
        <w:rPr>
          <w:rFonts w:ascii="Aptos" w:hAnsi="Aptos" w:cs="Arial"/>
        </w:rPr>
        <w:tab/>
      </w:r>
      <w:r w:rsidRPr="00970897">
        <w:rPr>
          <w:rFonts w:ascii="Aptos" w:hAnsi="Aptos" w:cs="Arial"/>
        </w:rPr>
        <w:t xml:space="preserve">The Reporting Officer </w:t>
      </w:r>
      <w:r w:rsidRPr="00970897" w:rsidR="003A2F38">
        <w:rPr>
          <w:rFonts w:ascii="Aptos" w:hAnsi="Aptos" w:cs="Arial"/>
        </w:rPr>
        <w:t xml:space="preserve">will </w:t>
      </w:r>
      <w:r w:rsidRPr="00970897">
        <w:rPr>
          <w:rFonts w:ascii="Aptos" w:hAnsi="Aptos" w:cs="Arial"/>
        </w:rPr>
        <w:t xml:space="preserve">produce a </w:t>
      </w:r>
      <w:r w:rsidRPr="00970897" w:rsidR="00E1558F">
        <w:rPr>
          <w:rFonts w:ascii="Aptos" w:hAnsi="Aptos" w:cs="Arial"/>
        </w:rPr>
        <w:t xml:space="preserve">full </w:t>
      </w:r>
      <w:r w:rsidRPr="00970897">
        <w:rPr>
          <w:rFonts w:ascii="Aptos" w:hAnsi="Aptos" w:cs="Arial"/>
        </w:rPr>
        <w:t>report on the panel’s discussions</w:t>
      </w:r>
      <w:r w:rsidRPr="00970897" w:rsidR="00E1558F">
        <w:rPr>
          <w:rFonts w:ascii="Aptos" w:hAnsi="Aptos" w:cs="Arial"/>
        </w:rPr>
        <w:t>, decisions and any conditions and/or recommendations</w:t>
      </w:r>
      <w:r w:rsidRPr="00970897">
        <w:rPr>
          <w:rFonts w:ascii="Aptos" w:hAnsi="Aptos" w:cs="Arial"/>
        </w:rPr>
        <w:t>. The report</w:t>
      </w:r>
      <w:r w:rsidRPr="00970897" w:rsidR="004154A4">
        <w:rPr>
          <w:rFonts w:ascii="Aptos" w:hAnsi="Aptos" w:cs="Arial"/>
        </w:rPr>
        <w:t xml:space="preserve"> </w:t>
      </w:r>
      <w:r w:rsidRPr="00970897" w:rsidR="007B568D">
        <w:rPr>
          <w:rFonts w:ascii="Aptos" w:hAnsi="Aptos" w:cs="Arial"/>
        </w:rPr>
        <w:t>must include</w:t>
      </w:r>
      <w:r w:rsidRPr="00970897">
        <w:rPr>
          <w:rFonts w:ascii="Aptos" w:hAnsi="Aptos" w:cs="Arial"/>
        </w:rPr>
        <w:t xml:space="preserve"> confirmation that </w:t>
      </w:r>
      <w:r w:rsidRPr="00970897" w:rsidR="00E1558F">
        <w:rPr>
          <w:rFonts w:ascii="Aptos" w:hAnsi="Aptos" w:cs="Arial"/>
        </w:rPr>
        <w:t>any conditions</w:t>
      </w:r>
      <w:r w:rsidRPr="00970897" w:rsidR="006D5F45">
        <w:rPr>
          <w:rFonts w:ascii="Aptos" w:hAnsi="Aptos" w:cs="Arial"/>
        </w:rPr>
        <w:t xml:space="preserve"> have been met</w:t>
      </w:r>
      <w:r w:rsidRPr="00970897" w:rsidR="008D6AD4">
        <w:rPr>
          <w:rFonts w:ascii="Aptos" w:hAnsi="Aptos" w:cs="Arial"/>
        </w:rPr>
        <w:t>;</w:t>
      </w:r>
      <w:r w:rsidRPr="00970897" w:rsidR="006D5F45">
        <w:rPr>
          <w:rFonts w:ascii="Aptos" w:hAnsi="Aptos" w:cs="Arial"/>
        </w:rPr>
        <w:t xml:space="preserve"> </w:t>
      </w:r>
      <w:r w:rsidRPr="00970897" w:rsidR="008D6AD4">
        <w:rPr>
          <w:rFonts w:ascii="Aptos" w:hAnsi="Aptos" w:cs="Arial"/>
        </w:rPr>
        <w:t xml:space="preserve">this </w:t>
      </w:r>
      <w:r w:rsidRPr="00970897" w:rsidR="006D5F45">
        <w:rPr>
          <w:rFonts w:ascii="Aptos" w:hAnsi="Aptos" w:cs="Arial"/>
        </w:rPr>
        <w:t xml:space="preserve">will be submitted </w:t>
      </w:r>
      <w:r w:rsidRPr="00970897" w:rsidR="000634F6">
        <w:rPr>
          <w:rFonts w:ascii="Aptos" w:hAnsi="Aptos" w:cs="Arial"/>
        </w:rPr>
        <w:t>to PQSC</w:t>
      </w:r>
      <w:r w:rsidRPr="00970897" w:rsidR="00AB1B34">
        <w:rPr>
          <w:rFonts w:ascii="Aptos" w:hAnsi="Aptos" w:cs="Arial"/>
        </w:rPr>
        <w:t xml:space="preserve"> </w:t>
      </w:r>
      <w:r w:rsidRPr="00970897" w:rsidR="006D5F45">
        <w:rPr>
          <w:rFonts w:ascii="Aptos" w:hAnsi="Aptos" w:cs="Arial"/>
        </w:rPr>
        <w:t xml:space="preserve">for formal receipt </w:t>
      </w:r>
      <w:r w:rsidRPr="00970897" w:rsidR="00AB1B34">
        <w:rPr>
          <w:rFonts w:ascii="Aptos" w:hAnsi="Aptos" w:cs="Arial"/>
        </w:rPr>
        <w:t>and</w:t>
      </w:r>
      <w:r w:rsidRPr="00970897">
        <w:rPr>
          <w:rFonts w:ascii="Aptos" w:hAnsi="Aptos" w:cs="Arial"/>
        </w:rPr>
        <w:t xml:space="preserve"> </w:t>
      </w:r>
      <w:r w:rsidRPr="00970897" w:rsidR="004D36D4">
        <w:rPr>
          <w:rFonts w:ascii="Aptos" w:hAnsi="Aptos" w:cs="Arial"/>
        </w:rPr>
        <w:t xml:space="preserve">noted </w:t>
      </w:r>
      <w:r w:rsidRPr="00970897" w:rsidR="006D5F45">
        <w:rPr>
          <w:rFonts w:ascii="Aptos" w:hAnsi="Aptos" w:cs="Arial"/>
        </w:rPr>
        <w:t xml:space="preserve">by </w:t>
      </w:r>
      <w:r w:rsidRPr="00970897" w:rsidR="000B0F13">
        <w:rPr>
          <w:rFonts w:ascii="Aptos" w:hAnsi="Aptos" w:cs="Arial"/>
        </w:rPr>
        <w:t xml:space="preserve">QAC. </w:t>
      </w:r>
    </w:p>
    <w:p w:rsidRPr="00970897" w:rsidR="00667CC9" w:rsidP="00720A2F" w:rsidRDefault="00667CC9" w14:paraId="2A33D57C" w14:textId="77777777">
      <w:pPr>
        <w:spacing w:line="259" w:lineRule="auto"/>
        <w:ind w:left="710" w:hanging="710"/>
        <w:rPr>
          <w:rFonts w:ascii="Aptos" w:hAnsi="Aptos" w:cs="Arial"/>
        </w:rPr>
      </w:pPr>
    </w:p>
    <w:p w:rsidRPr="00970897" w:rsidR="00667CC9" w:rsidP="00AB276D" w:rsidRDefault="00667CC9" w14:paraId="2191CB2B" w14:textId="4851C9F0">
      <w:pPr>
        <w:spacing w:line="259" w:lineRule="auto"/>
        <w:ind w:left="710" w:hanging="710"/>
        <w:rPr>
          <w:rFonts w:ascii="Aptos" w:hAnsi="Aptos" w:cs="Arial"/>
        </w:rPr>
      </w:pPr>
      <w:r w:rsidRPr="00970897">
        <w:rPr>
          <w:rFonts w:ascii="Aptos" w:hAnsi="Aptos" w:cs="Arial"/>
        </w:rPr>
        <w:t>2.1</w:t>
      </w:r>
      <w:r w:rsidRPr="00970897" w:rsidR="00A578AD">
        <w:rPr>
          <w:rFonts w:ascii="Aptos" w:hAnsi="Aptos" w:cs="Arial"/>
        </w:rPr>
        <w:t>4</w:t>
      </w:r>
      <w:r w:rsidRPr="00970897">
        <w:rPr>
          <w:rFonts w:ascii="Aptos" w:hAnsi="Aptos" w:cs="Arial"/>
        </w:rPr>
        <w:t>.7</w:t>
      </w:r>
      <w:r w:rsidRPr="00970897">
        <w:rPr>
          <w:rFonts w:ascii="Aptos" w:hAnsi="Aptos" w:cs="Arial"/>
        </w:rPr>
        <w:tab/>
      </w:r>
      <w:r w:rsidRPr="00970897" w:rsidR="00F957DC">
        <w:rPr>
          <w:rFonts w:ascii="Aptos" w:hAnsi="Aptos" w:cs="Arial"/>
        </w:rPr>
        <w:t xml:space="preserve">In </w:t>
      </w:r>
      <w:r w:rsidRPr="00970897" w:rsidR="00F21BB3">
        <w:rPr>
          <w:rFonts w:ascii="Aptos" w:hAnsi="Aptos" w:cs="Arial"/>
        </w:rPr>
        <w:t xml:space="preserve">accordance </w:t>
      </w:r>
      <w:r w:rsidRPr="00970897" w:rsidR="00F957DC">
        <w:rPr>
          <w:rFonts w:ascii="Aptos" w:hAnsi="Aptos" w:cs="Arial"/>
        </w:rPr>
        <w:t xml:space="preserve">with Key Practice </w:t>
      </w:r>
      <w:r w:rsidRPr="00970897" w:rsidR="0013561E">
        <w:rPr>
          <w:rFonts w:ascii="Aptos" w:hAnsi="Aptos" w:cs="Arial"/>
        </w:rPr>
        <w:t xml:space="preserve">E </w:t>
      </w:r>
      <w:r w:rsidRPr="00970897" w:rsidR="00F21BB3">
        <w:rPr>
          <w:rFonts w:ascii="Aptos" w:hAnsi="Aptos" w:cs="Arial"/>
        </w:rPr>
        <w:t>of Principle</w:t>
      </w:r>
      <w:r w:rsidRPr="00970897" w:rsidR="002C2C88">
        <w:rPr>
          <w:rFonts w:ascii="Aptos" w:hAnsi="Aptos" w:cs="Arial"/>
        </w:rPr>
        <w:t xml:space="preserve"> 8</w:t>
      </w:r>
      <w:r w:rsidRPr="00970897" w:rsidR="00F21BB3">
        <w:rPr>
          <w:rFonts w:ascii="Aptos" w:hAnsi="Aptos" w:cs="Arial"/>
        </w:rPr>
        <w:t xml:space="preserve"> in the </w:t>
      </w:r>
      <w:r w:rsidRPr="00970897" w:rsidR="0013561E">
        <w:rPr>
          <w:rFonts w:ascii="Aptos" w:hAnsi="Aptos" w:cs="Arial"/>
        </w:rPr>
        <w:t>QAA UK Quality Code for Higher Education</w:t>
      </w:r>
      <w:r w:rsidRPr="00970897" w:rsidR="002C2C88">
        <w:rPr>
          <w:rFonts w:ascii="Aptos" w:hAnsi="Aptos" w:cs="Arial"/>
        </w:rPr>
        <w:t xml:space="preserve"> (2024)</w:t>
      </w:r>
      <w:r w:rsidRPr="00970897" w:rsidR="0013561E">
        <w:rPr>
          <w:rFonts w:ascii="Aptos" w:hAnsi="Aptos" w:cs="Arial"/>
        </w:rPr>
        <w:t xml:space="preserve">, </w:t>
      </w:r>
      <w:r w:rsidRPr="00970897" w:rsidR="00F21BB3">
        <w:rPr>
          <w:rFonts w:ascii="Aptos" w:hAnsi="Aptos" w:cs="Arial"/>
        </w:rPr>
        <w:t xml:space="preserve">all newly approved partnerships will be added to the University’s official </w:t>
      </w:r>
      <w:r w:rsidRPr="00970897" w:rsidR="00FA4493">
        <w:rPr>
          <w:rFonts w:ascii="Aptos" w:hAnsi="Aptos" w:cs="Arial"/>
        </w:rPr>
        <w:t xml:space="preserve">Partnership </w:t>
      </w:r>
      <w:r w:rsidRPr="00970897">
        <w:rPr>
          <w:rFonts w:ascii="Aptos" w:hAnsi="Aptos" w:cs="Arial"/>
        </w:rPr>
        <w:t>Register.</w:t>
      </w:r>
    </w:p>
    <w:p w:rsidRPr="00970897" w:rsidR="000B7C35" w:rsidP="00AB276D" w:rsidRDefault="000B7C35" w14:paraId="457380A9" w14:textId="2BC6C805">
      <w:pPr>
        <w:spacing w:line="259" w:lineRule="auto"/>
        <w:ind w:left="710" w:hanging="710"/>
        <w:rPr>
          <w:rFonts w:ascii="Aptos" w:hAnsi="Aptos" w:cs="Arial"/>
        </w:rPr>
      </w:pPr>
    </w:p>
    <w:p w:rsidRPr="00970897" w:rsidR="000B7C35" w:rsidP="00AB276D" w:rsidRDefault="000B7C35" w14:paraId="49512264" w14:textId="48A13590">
      <w:pPr>
        <w:spacing w:line="259" w:lineRule="auto"/>
        <w:ind w:left="710" w:hanging="710"/>
        <w:rPr>
          <w:rFonts w:ascii="Aptos" w:hAnsi="Aptos" w:cs="Arial"/>
        </w:rPr>
      </w:pPr>
    </w:p>
    <w:p w:rsidRPr="00970897" w:rsidR="00667CC9" w:rsidP="281984DE" w:rsidRDefault="00A578AD" w14:paraId="3DD44DFE" w14:textId="431BDEEE">
      <w:pPr>
        <w:pStyle w:val="Heading2"/>
        <w:spacing w:line="259" w:lineRule="auto"/>
        <w:rPr>
          <w:rFonts w:ascii="Aptos" w:hAnsi="Aptos"/>
          <w:color w:val="auto"/>
        </w:rPr>
      </w:pPr>
      <w:bookmarkStart w:name="_Toc909249329" w:id="1052049534"/>
      <w:r w:rsidRPr="281984DE" w:rsidR="00A578AD">
        <w:rPr>
          <w:rFonts w:ascii="Aptos" w:hAnsi="Aptos"/>
          <w:color w:val="auto"/>
        </w:rPr>
        <w:t>2.15</w:t>
      </w:r>
      <w:r>
        <w:tab/>
      </w:r>
      <w:r w:rsidRPr="281984DE" w:rsidR="00667CC9">
        <w:rPr>
          <w:rFonts w:ascii="Aptos" w:hAnsi="Aptos"/>
          <w:color w:val="auto"/>
        </w:rPr>
        <w:t xml:space="preserve">The </w:t>
      </w:r>
      <w:r w:rsidRPr="281984DE" w:rsidR="00183899">
        <w:rPr>
          <w:rFonts w:ascii="Aptos" w:hAnsi="Aptos"/>
          <w:color w:val="auto"/>
        </w:rPr>
        <w:t>P</w:t>
      </w:r>
      <w:r w:rsidRPr="281984DE" w:rsidR="00A27F8B">
        <w:rPr>
          <w:rFonts w:ascii="Aptos" w:hAnsi="Aptos"/>
          <w:color w:val="auto"/>
        </w:rPr>
        <w:t>artnership</w:t>
      </w:r>
      <w:r w:rsidRPr="281984DE" w:rsidR="00667CC9">
        <w:rPr>
          <w:rFonts w:ascii="Aptos" w:hAnsi="Aptos"/>
          <w:color w:val="auto"/>
        </w:rPr>
        <w:t xml:space="preserve"> </w:t>
      </w:r>
      <w:r w:rsidRPr="281984DE" w:rsidR="00183899">
        <w:rPr>
          <w:rFonts w:ascii="Aptos" w:hAnsi="Aptos"/>
          <w:color w:val="auto"/>
        </w:rPr>
        <w:t>C</w:t>
      </w:r>
      <w:r w:rsidRPr="281984DE" w:rsidR="00667CC9">
        <w:rPr>
          <w:rFonts w:ascii="Aptos" w:hAnsi="Aptos"/>
          <w:color w:val="auto"/>
        </w:rPr>
        <w:t>ontract</w:t>
      </w:r>
      <w:bookmarkEnd w:id="1052049534"/>
    </w:p>
    <w:p w:rsidRPr="00970897" w:rsidR="00667CC9" w:rsidP="00720A2F" w:rsidRDefault="00667CC9" w14:paraId="14C0E66A" w14:textId="77777777">
      <w:pPr>
        <w:spacing w:line="259" w:lineRule="auto"/>
        <w:rPr>
          <w:rFonts w:ascii="Aptos" w:hAnsi="Aptos" w:cs="Arial" w:eastAsiaTheme="minorHAnsi"/>
        </w:rPr>
      </w:pPr>
    </w:p>
    <w:p w:rsidRPr="00970897" w:rsidR="004C4866" w:rsidP="004C4866" w:rsidRDefault="00A578AD" w14:paraId="73D18BF9" w14:textId="0988B15F">
      <w:pPr>
        <w:spacing w:line="259" w:lineRule="auto"/>
        <w:ind w:left="709" w:hanging="709"/>
        <w:rPr>
          <w:rFonts w:ascii="Aptos" w:hAnsi="Aptos" w:cs="Arial"/>
        </w:rPr>
      </w:pPr>
      <w:r w:rsidRPr="00970897">
        <w:rPr>
          <w:rFonts w:ascii="Aptos" w:hAnsi="Aptos" w:cs="Arial"/>
        </w:rPr>
        <w:t>2.15</w:t>
      </w:r>
      <w:r w:rsidRPr="00970897" w:rsidR="00667CC9">
        <w:rPr>
          <w:rFonts w:ascii="Aptos" w:hAnsi="Aptos" w:cs="Arial"/>
        </w:rPr>
        <w:t>.1</w:t>
      </w:r>
      <w:r w:rsidRPr="00970897" w:rsidR="00667CC9">
        <w:rPr>
          <w:rFonts w:ascii="Aptos" w:hAnsi="Aptos" w:cs="Arial"/>
        </w:rPr>
        <w:tab/>
      </w:r>
      <w:r w:rsidRPr="00970897" w:rsidR="004C4866">
        <w:rPr>
          <w:rFonts w:ascii="Aptos" w:hAnsi="Aptos" w:cs="Arial"/>
        </w:rPr>
        <w:t xml:space="preserve">In accordance with Key Practice C </w:t>
      </w:r>
      <w:r w:rsidRPr="00970897" w:rsidR="00476B8E">
        <w:rPr>
          <w:rFonts w:ascii="Aptos" w:hAnsi="Aptos" w:cs="Arial"/>
        </w:rPr>
        <w:t xml:space="preserve">of Principle 8, </w:t>
      </w:r>
      <w:r w:rsidRPr="00970897" w:rsidR="004C4866">
        <w:rPr>
          <w:rFonts w:ascii="Aptos" w:hAnsi="Aptos" w:cs="Arial"/>
        </w:rPr>
        <w:t xml:space="preserve">of the </w:t>
      </w:r>
      <w:r w:rsidRPr="00970897" w:rsidR="00476B8E">
        <w:rPr>
          <w:rFonts w:ascii="Aptos" w:hAnsi="Aptos" w:cs="Arial"/>
        </w:rPr>
        <w:t xml:space="preserve">QAA </w:t>
      </w:r>
      <w:r w:rsidRPr="00970897" w:rsidR="004C4866">
        <w:rPr>
          <w:rFonts w:ascii="Aptos" w:hAnsi="Aptos" w:cs="Arial"/>
        </w:rPr>
        <w:t>UK</w:t>
      </w:r>
      <w:r w:rsidRPr="00970897" w:rsidR="00476B8E">
        <w:rPr>
          <w:rFonts w:ascii="Aptos" w:hAnsi="Aptos" w:cs="Arial"/>
        </w:rPr>
        <w:t xml:space="preserve"> </w:t>
      </w:r>
      <w:r w:rsidRPr="00970897" w:rsidR="004C4866">
        <w:rPr>
          <w:rFonts w:ascii="Aptos" w:hAnsi="Aptos" w:cs="Arial"/>
        </w:rPr>
        <w:t>Quality Code</w:t>
      </w:r>
      <w:r w:rsidRPr="00970897" w:rsidR="009B0E5B">
        <w:rPr>
          <w:rFonts w:ascii="Aptos" w:hAnsi="Aptos" w:cs="Arial"/>
        </w:rPr>
        <w:t xml:space="preserve"> (2024)</w:t>
      </w:r>
      <w:r w:rsidRPr="00970897" w:rsidR="004C4866">
        <w:rPr>
          <w:rFonts w:ascii="Aptos" w:hAnsi="Aptos" w:cs="Arial"/>
        </w:rPr>
        <w:t>, all collaborative arrangements are governed by a written, legally binding agreement. These contracts provide legal certainty for both parties</w:t>
      </w:r>
      <w:r w:rsidRPr="00970897" w:rsidR="00884240">
        <w:rPr>
          <w:rFonts w:ascii="Aptos" w:hAnsi="Aptos" w:cs="Arial"/>
        </w:rPr>
        <w:t xml:space="preserve"> and</w:t>
      </w:r>
      <w:r w:rsidRPr="00970897" w:rsidR="004C4866">
        <w:rPr>
          <w:rFonts w:ascii="Aptos" w:hAnsi="Aptos" w:cs="Arial"/>
        </w:rPr>
        <w:t xml:space="preserve"> outlin</w:t>
      </w:r>
      <w:r w:rsidRPr="00970897" w:rsidR="00E22800">
        <w:rPr>
          <w:rFonts w:ascii="Aptos" w:hAnsi="Aptos" w:cs="Arial"/>
        </w:rPr>
        <w:t>e</w:t>
      </w:r>
      <w:r w:rsidRPr="00970897" w:rsidR="004C4866">
        <w:rPr>
          <w:rFonts w:ascii="Aptos" w:hAnsi="Aptos" w:cs="Arial"/>
        </w:rPr>
        <w:t xml:space="preserve"> their respective obligations, rights and confirm</w:t>
      </w:r>
      <w:r w:rsidRPr="00970897" w:rsidR="008F230E">
        <w:rPr>
          <w:rFonts w:ascii="Aptos" w:hAnsi="Aptos" w:cs="Arial"/>
        </w:rPr>
        <w:t>s</w:t>
      </w:r>
      <w:r w:rsidRPr="00970897" w:rsidR="004C4866">
        <w:rPr>
          <w:rFonts w:ascii="Aptos" w:hAnsi="Aptos" w:cs="Arial"/>
        </w:rPr>
        <w:t xml:space="preserve"> how the partnership will be delivered, </w:t>
      </w:r>
      <w:r w:rsidRPr="00970897" w:rsidR="00BD23EF">
        <w:rPr>
          <w:rFonts w:ascii="Aptos" w:hAnsi="Aptos" w:cs="Arial"/>
        </w:rPr>
        <w:t>monitored,</w:t>
      </w:r>
      <w:r w:rsidRPr="00970897" w:rsidR="00DE0D5B">
        <w:rPr>
          <w:rFonts w:ascii="Aptos" w:hAnsi="Aptos" w:cs="Arial"/>
        </w:rPr>
        <w:t xml:space="preserve"> </w:t>
      </w:r>
      <w:r w:rsidRPr="00970897" w:rsidR="004C4866">
        <w:rPr>
          <w:rFonts w:ascii="Aptos" w:hAnsi="Aptos" w:cs="Arial"/>
        </w:rPr>
        <w:t>and enhanced throughout its lifecycle.</w:t>
      </w:r>
    </w:p>
    <w:p w:rsidRPr="00970897" w:rsidR="004C4866" w:rsidP="004C4866" w:rsidRDefault="004C4866" w14:paraId="236C315D" w14:textId="77777777">
      <w:pPr>
        <w:spacing w:line="259" w:lineRule="auto"/>
        <w:ind w:left="709"/>
        <w:rPr>
          <w:rFonts w:ascii="Aptos" w:hAnsi="Aptos" w:cs="Arial"/>
        </w:rPr>
      </w:pPr>
    </w:p>
    <w:p w:rsidRPr="00970897" w:rsidR="004C4866" w:rsidP="004C4866" w:rsidRDefault="004C4866" w14:paraId="48F3BA01" w14:textId="6D3B9FBE">
      <w:pPr>
        <w:spacing w:line="259" w:lineRule="auto"/>
        <w:ind w:left="709"/>
        <w:rPr>
          <w:rFonts w:ascii="Aptos" w:hAnsi="Aptos" w:cs="Arial"/>
        </w:rPr>
      </w:pPr>
      <w:r w:rsidRPr="00970897">
        <w:rPr>
          <w:rFonts w:ascii="Aptos" w:hAnsi="Aptos" w:cs="Arial"/>
        </w:rPr>
        <w:t>APO ensures that all agreements are signed prior to the commencement of any programme or module and that they define the full duration of the partnership, including procedures for routine review, renewal, and early closure, where applicable. Each contract also confirms how academic standards will be safeguarded, and how both parties will meet relevant academic, regulatory, and—where applicable—professional or workplace requirements.</w:t>
      </w:r>
    </w:p>
    <w:p w:rsidRPr="00970897" w:rsidR="004C4866" w:rsidP="004C4866" w:rsidRDefault="004C4866" w14:paraId="64106125" w14:textId="77777777">
      <w:pPr>
        <w:spacing w:line="259" w:lineRule="auto"/>
        <w:ind w:left="709"/>
        <w:rPr>
          <w:rFonts w:ascii="Aptos" w:hAnsi="Aptos" w:cs="Arial"/>
        </w:rPr>
      </w:pPr>
    </w:p>
    <w:p w:rsidRPr="00970897" w:rsidR="004C4866" w:rsidP="004C4866" w:rsidRDefault="004C4866" w14:paraId="49339D97" w14:textId="2159E696">
      <w:pPr>
        <w:spacing w:line="259" w:lineRule="auto"/>
        <w:ind w:left="709"/>
        <w:rPr>
          <w:rFonts w:ascii="Aptos" w:hAnsi="Aptos" w:cs="Arial"/>
        </w:rPr>
      </w:pPr>
      <w:r w:rsidRPr="00970897">
        <w:rPr>
          <w:rFonts w:ascii="Aptos" w:hAnsi="Aptos" w:cs="Arial"/>
        </w:rPr>
        <w:t xml:space="preserve">APO </w:t>
      </w:r>
      <w:r w:rsidRPr="00970897" w:rsidR="00F27EA1">
        <w:rPr>
          <w:rFonts w:ascii="Aptos" w:hAnsi="Aptos" w:cs="Arial"/>
        </w:rPr>
        <w:t>has responsibility</w:t>
      </w:r>
      <w:r w:rsidRPr="00970897" w:rsidR="00BD7022">
        <w:rPr>
          <w:rFonts w:ascii="Aptos" w:hAnsi="Aptos" w:cs="Arial"/>
        </w:rPr>
        <w:t xml:space="preserve"> for </w:t>
      </w:r>
      <w:r w:rsidRPr="00970897">
        <w:rPr>
          <w:rFonts w:ascii="Aptos" w:hAnsi="Aptos" w:cs="Arial"/>
        </w:rPr>
        <w:t>prepar</w:t>
      </w:r>
      <w:r w:rsidRPr="00970897" w:rsidR="00BD7022">
        <w:rPr>
          <w:rFonts w:ascii="Aptos" w:hAnsi="Aptos" w:cs="Arial"/>
        </w:rPr>
        <w:t>ing</w:t>
      </w:r>
      <w:r w:rsidRPr="00970897">
        <w:rPr>
          <w:rFonts w:ascii="Aptos" w:hAnsi="Aptos" w:cs="Arial"/>
        </w:rPr>
        <w:t xml:space="preserve"> the draft contract</w:t>
      </w:r>
      <w:r w:rsidRPr="00970897" w:rsidR="00BD7022">
        <w:rPr>
          <w:rFonts w:ascii="Aptos" w:hAnsi="Aptos" w:cs="Arial"/>
        </w:rPr>
        <w:t xml:space="preserve"> for the partnership</w:t>
      </w:r>
      <w:r w:rsidRPr="00970897" w:rsidR="00C2754F">
        <w:rPr>
          <w:rFonts w:ascii="Aptos" w:hAnsi="Aptos" w:cs="Arial"/>
        </w:rPr>
        <w:t>. However, t</w:t>
      </w:r>
      <w:r w:rsidRPr="00970897">
        <w:rPr>
          <w:rFonts w:ascii="Aptos" w:hAnsi="Aptos" w:cs="Arial"/>
        </w:rPr>
        <w:t>he financial appendix, based on the model approved by POG, is developed by the relevant Faculty or Faculties and submitted to APO in a timely manner for inclusion.</w:t>
      </w:r>
    </w:p>
    <w:p w:rsidRPr="00970897" w:rsidR="004C4866" w:rsidP="004C4866" w:rsidRDefault="004C4866" w14:paraId="4ECF1AFD" w14:textId="77777777">
      <w:pPr>
        <w:spacing w:line="259" w:lineRule="auto"/>
        <w:ind w:left="709"/>
        <w:rPr>
          <w:rFonts w:ascii="Aptos" w:hAnsi="Aptos" w:cs="Arial"/>
        </w:rPr>
      </w:pPr>
    </w:p>
    <w:p w:rsidRPr="00970897" w:rsidR="004C4866" w:rsidP="004C4866" w:rsidRDefault="004C4866" w14:paraId="5C3192E7" w14:textId="77777777">
      <w:pPr>
        <w:spacing w:line="259" w:lineRule="auto"/>
        <w:ind w:left="709"/>
        <w:rPr>
          <w:rFonts w:ascii="Aptos" w:hAnsi="Aptos" w:cs="Arial"/>
        </w:rPr>
      </w:pPr>
      <w:r w:rsidRPr="00970897">
        <w:rPr>
          <w:rFonts w:ascii="Aptos" w:hAnsi="Aptos" w:cs="Arial"/>
        </w:rPr>
        <w:t>The partner is responsible for reviewing and signing the contract, which is then counter-signed by the University’s authorised signatory. The partnership is not formally approved until both signatures have been secured and a copy is logged with APO. No student recruitment, enrolment, or course delivery may begin until this process is complete.</w:t>
      </w:r>
    </w:p>
    <w:p w:rsidRPr="00970897" w:rsidR="00667CC9" w:rsidP="00720A2F" w:rsidRDefault="00667CC9" w14:paraId="47541B84" w14:textId="74DD9B14">
      <w:pPr>
        <w:spacing w:line="259" w:lineRule="auto"/>
        <w:ind w:left="709" w:hanging="709"/>
        <w:rPr>
          <w:rFonts w:ascii="Aptos" w:hAnsi="Aptos" w:cs="Arial"/>
        </w:rPr>
      </w:pPr>
    </w:p>
    <w:p w:rsidRPr="00970897" w:rsidR="00986872" w:rsidP="00720A2F" w:rsidRDefault="00986872" w14:paraId="048C81D2" w14:textId="77777777">
      <w:pPr>
        <w:spacing w:line="259" w:lineRule="auto"/>
        <w:ind w:left="709" w:hanging="709"/>
        <w:rPr>
          <w:rFonts w:ascii="Aptos" w:hAnsi="Aptos" w:cs="Arial"/>
        </w:rPr>
      </w:pPr>
    </w:p>
    <w:p w:rsidRPr="00970897" w:rsidR="00986872" w:rsidP="00720A2F" w:rsidRDefault="00986872" w14:paraId="31AA528C" w14:textId="6BDE6A71">
      <w:pPr>
        <w:spacing w:line="259" w:lineRule="auto"/>
        <w:ind w:left="709" w:hanging="709"/>
        <w:rPr>
          <w:rFonts w:ascii="Aptos" w:hAnsi="Aptos" w:cs="Arial" w:eastAsiaTheme="minorHAnsi"/>
        </w:rPr>
      </w:pPr>
      <w:r w:rsidRPr="00970897">
        <w:rPr>
          <w:rFonts w:ascii="Aptos" w:hAnsi="Aptos" w:cs="Arial"/>
        </w:rPr>
        <w:t>2.15.2</w:t>
      </w:r>
      <w:r w:rsidRPr="00970897">
        <w:rPr>
          <w:rFonts w:ascii="Aptos" w:hAnsi="Aptos" w:cs="Arial"/>
        </w:rPr>
        <w:tab/>
      </w:r>
      <w:r w:rsidRPr="00970897" w:rsidR="00573C07">
        <w:rPr>
          <w:rFonts w:ascii="Aptos" w:hAnsi="Aptos" w:cs="Arial"/>
        </w:rPr>
        <w:t xml:space="preserve">The University only signs agreements written in English. If a translation is provided, it must be clearly labelled and appended to the official English version. In all cases, the English version takes legal </w:t>
      </w:r>
      <w:r w:rsidRPr="00970897" w:rsidR="000634F6">
        <w:rPr>
          <w:rFonts w:ascii="Aptos" w:hAnsi="Aptos" w:cs="Arial"/>
        </w:rPr>
        <w:t>precedence.</w:t>
      </w:r>
      <w:r w:rsidRPr="00970897" w:rsidR="00F4629E">
        <w:rPr>
          <w:rFonts w:ascii="Aptos" w:hAnsi="Aptos" w:cs="Arial"/>
        </w:rPr>
        <w:t xml:space="preserve"> </w:t>
      </w:r>
    </w:p>
    <w:p w:rsidRPr="00970897" w:rsidR="00667CC9" w:rsidP="00720A2F" w:rsidRDefault="00667CC9" w14:paraId="00B07AD6" w14:textId="77777777">
      <w:pPr>
        <w:spacing w:line="259" w:lineRule="auto"/>
        <w:rPr>
          <w:rFonts w:ascii="Aptos" w:hAnsi="Aptos" w:cs="Arial" w:eastAsiaTheme="minorHAnsi"/>
        </w:rPr>
      </w:pPr>
    </w:p>
    <w:p w:rsidRPr="00970897" w:rsidR="00FB29C5" w:rsidP="00B42897" w:rsidRDefault="00A578AD" w14:paraId="071ABF0A" w14:textId="53D70C99">
      <w:pPr>
        <w:pStyle w:val="NormalWeb"/>
        <w:shd w:val="clear" w:color="auto" w:fill="FFFFFF"/>
        <w:spacing w:before="0" w:beforeAutospacing="0" w:after="0" w:afterAutospacing="0" w:line="259" w:lineRule="auto"/>
        <w:ind w:left="709" w:hanging="709"/>
        <w:rPr>
          <w:rFonts w:ascii="Aptos" w:hAnsi="Aptos" w:cs="Arial"/>
          <w:sz w:val="22"/>
          <w:szCs w:val="22"/>
        </w:rPr>
      </w:pPr>
      <w:r w:rsidRPr="00970897">
        <w:rPr>
          <w:rFonts w:ascii="Aptos" w:hAnsi="Aptos" w:cs="Arial"/>
          <w:sz w:val="22"/>
          <w:szCs w:val="22"/>
        </w:rPr>
        <w:t>2.15</w:t>
      </w:r>
      <w:r w:rsidRPr="00970897" w:rsidR="00667CC9">
        <w:rPr>
          <w:rFonts w:ascii="Aptos" w:hAnsi="Aptos" w:cs="Arial"/>
          <w:sz w:val="22"/>
          <w:szCs w:val="22"/>
        </w:rPr>
        <w:t>.</w:t>
      </w:r>
      <w:r w:rsidRPr="00970897" w:rsidR="001608DA">
        <w:rPr>
          <w:rFonts w:ascii="Aptos" w:hAnsi="Aptos" w:cs="Arial"/>
          <w:sz w:val="22"/>
          <w:szCs w:val="22"/>
        </w:rPr>
        <w:t>3</w:t>
      </w:r>
      <w:r w:rsidRPr="00970897" w:rsidR="001608DA">
        <w:rPr>
          <w:rFonts w:ascii="Aptos" w:hAnsi="Aptos" w:cs="Arial"/>
          <w:iCs/>
          <w:sz w:val="22"/>
          <w:szCs w:val="22"/>
          <w:lang w:eastAsia="en-GB"/>
        </w:rPr>
        <w:t xml:space="preserve"> </w:t>
      </w:r>
      <w:r w:rsidRPr="00970897" w:rsidR="008066DB">
        <w:rPr>
          <w:rFonts w:ascii="Aptos" w:hAnsi="Aptos" w:cs="Arial"/>
          <w:sz w:val="22"/>
          <w:szCs w:val="22"/>
        </w:rPr>
        <w:tab/>
      </w:r>
      <w:r w:rsidRPr="00970897" w:rsidR="00573C07">
        <w:rPr>
          <w:rFonts w:ascii="Aptos" w:hAnsi="Aptos" w:cs="Arial"/>
          <w:sz w:val="22"/>
          <w:szCs w:val="22"/>
        </w:rPr>
        <w:t>Only authorised signatories of the University may sign collaborative partnership contracts</w:t>
      </w:r>
      <w:r w:rsidRPr="00970897" w:rsidR="0006380E">
        <w:rPr>
          <w:rFonts w:ascii="Aptos" w:hAnsi="Aptos" w:cs="Arial"/>
          <w:sz w:val="22"/>
          <w:szCs w:val="22"/>
        </w:rPr>
        <w:t>; these are</w:t>
      </w:r>
      <w:r w:rsidRPr="00970897" w:rsidR="00573C07">
        <w:rPr>
          <w:rFonts w:ascii="Aptos" w:hAnsi="Aptos" w:cs="Arial"/>
          <w:sz w:val="22"/>
          <w:szCs w:val="22"/>
        </w:rPr>
        <w:t xml:space="preserve"> defined in </w:t>
      </w:r>
      <w:hyperlink w:history="1" w:anchor="Partnership_Contracts">
        <w:r w:rsidRPr="00970897" w:rsidR="00573C07">
          <w:rPr>
            <w:rStyle w:val="Hyperlink"/>
            <w:rFonts w:ascii="Aptos" w:hAnsi="Aptos" w:cs="Arial"/>
            <w:sz w:val="22"/>
            <w:szCs w:val="22"/>
          </w:rPr>
          <w:t>Table 8</w:t>
        </w:r>
      </w:hyperlink>
      <w:r w:rsidRPr="00970897" w:rsidR="00573C07">
        <w:rPr>
          <w:rFonts w:ascii="Aptos" w:hAnsi="Aptos" w:cs="Arial"/>
          <w:sz w:val="22"/>
          <w:szCs w:val="22"/>
        </w:rPr>
        <w:t xml:space="preserve"> of this Framework</w:t>
      </w:r>
      <w:r w:rsidRPr="00970897" w:rsidR="00667CC9">
        <w:rPr>
          <w:rFonts w:ascii="Aptos" w:hAnsi="Aptos" w:cs="Arial"/>
          <w:sz w:val="22"/>
          <w:szCs w:val="22"/>
        </w:rPr>
        <w:t>.</w:t>
      </w:r>
    </w:p>
    <w:p w:rsidRPr="00970897" w:rsidR="00A113E6" w:rsidP="00B42897" w:rsidRDefault="00A113E6" w14:paraId="351CDBDF" w14:textId="77777777">
      <w:pPr>
        <w:pStyle w:val="NormalWeb"/>
        <w:shd w:val="clear" w:color="auto" w:fill="FFFFFF"/>
        <w:spacing w:before="0" w:beforeAutospacing="0" w:after="0" w:afterAutospacing="0" w:line="259" w:lineRule="auto"/>
        <w:ind w:left="709" w:hanging="709"/>
        <w:rPr>
          <w:rFonts w:ascii="Aptos" w:hAnsi="Aptos" w:cs="Arial"/>
          <w:sz w:val="22"/>
          <w:szCs w:val="22"/>
        </w:rPr>
      </w:pPr>
    </w:p>
    <w:p w:rsidRPr="00970897" w:rsidR="00A113E6" w:rsidP="00B42897" w:rsidRDefault="00A113E6" w14:paraId="0B536DAE" w14:textId="40026D8D">
      <w:pPr>
        <w:pStyle w:val="NormalWeb"/>
        <w:shd w:val="clear" w:color="auto" w:fill="FFFFFF"/>
        <w:spacing w:before="0" w:beforeAutospacing="0" w:after="0" w:afterAutospacing="0" w:line="259" w:lineRule="auto"/>
        <w:ind w:left="709" w:hanging="709"/>
        <w:rPr>
          <w:rFonts w:ascii="Aptos" w:hAnsi="Aptos" w:cs="Arial"/>
          <w:sz w:val="22"/>
          <w:szCs w:val="22"/>
        </w:rPr>
      </w:pPr>
      <w:r w:rsidRPr="00970897">
        <w:rPr>
          <w:rFonts w:ascii="Aptos" w:hAnsi="Aptos" w:cs="Arial"/>
          <w:sz w:val="22"/>
          <w:szCs w:val="22"/>
        </w:rPr>
        <w:t>2.15.</w:t>
      </w:r>
      <w:r w:rsidRPr="00970897" w:rsidR="00514FA5">
        <w:rPr>
          <w:rFonts w:ascii="Aptos" w:hAnsi="Aptos" w:cs="Arial"/>
          <w:sz w:val="22"/>
          <w:szCs w:val="22"/>
        </w:rPr>
        <w:t>4</w:t>
      </w:r>
      <w:r w:rsidRPr="00970897">
        <w:rPr>
          <w:rFonts w:ascii="Aptos" w:hAnsi="Aptos" w:cs="Arial"/>
          <w:sz w:val="22"/>
          <w:szCs w:val="22"/>
        </w:rPr>
        <w:tab/>
      </w:r>
      <w:r w:rsidRPr="00970897" w:rsidR="00AC2ECA">
        <w:rPr>
          <w:rFonts w:ascii="Aptos" w:hAnsi="Aptos" w:cs="Arial"/>
          <w:sz w:val="22"/>
          <w:szCs w:val="22"/>
        </w:rPr>
        <w:t>APO retains original signed copies of all partnership agreements for the duration of the contract plus six years, in accordance with the University’s Records Retention Policy</w:t>
      </w:r>
      <w:r w:rsidRPr="00970897">
        <w:rPr>
          <w:rFonts w:ascii="Aptos" w:hAnsi="Aptos" w:cs="Arial"/>
          <w:sz w:val="22"/>
          <w:szCs w:val="22"/>
        </w:rPr>
        <w:t xml:space="preserve">. </w:t>
      </w:r>
    </w:p>
    <w:p w:rsidRPr="00970897" w:rsidR="00847D39" w:rsidP="00B42897" w:rsidRDefault="00847D39" w14:paraId="07BF0EA2" w14:textId="77777777">
      <w:pPr>
        <w:pStyle w:val="NormalWeb"/>
        <w:shd w:val="clear" w:color="auto" w:fill="FFFFFF"/>
        <w:spacing w:before="0" w:beforeAutospacing="0" w:after="0" w:afterAutospacing="0" w:line="259" w:lineRule="auto"/>
        <w:ind w:left="709" w:hanging="709"/>
        <w:rPr>
          <w:rFonts w:ascii="Aptos" w:hAnsi="Aptos" w:cs="Arial"/>
          <w:sz w:val="22"/>
          <w:szCs w:val="22"/>
        </w:rPr>
      </w:pPr>
    </w:p>
    <w:p w:rsidRPr="00970897" w:rsidR="00126AE8" w:rsidP="007649C0" w:rsidRDefault="00847D39" w14:paraId="67010E3C" w14:textId="7254CA2C">
      <w:pPr>
        <w:ind w:left="709" w:hanging="709"/>
        <w:rPr>
          <w:rFonts w:ascii="Aptos" w:hAnsi="Aptos" w:cs="Arial" w:eastAsiaTheme="minorHAnsi"/>
        </w:rPr>
        <w:sectPr w:rsidRPr="00970897" w:rsidR="00126AE8" w:rsidSect="000F40DD">
          <w:pgSz w:w="11906" w:h="16838" w:orient="portrait"/>
          <w:pgMar w:top="1440" w:right="1440" w:bottom="1440" w:left="1440" w:header="709" w:footer="709" w:gutter="0"/>
          <w:cols w:space="708"/>
          <w:docGrid w:linePitch="360"/>
        </w:sectPr>
      </w:pPr>
      <w:r w:rsidRPr="00970897">
        <w:rPr>
          <w:rFonts w:ascii="Aptos" w:hAnsi="Aptos" w:cs="Arial"/>
        </w:rPr>
        <w:t>2.15.</w:t>
      </w:r>
      <w:r w:rsidRPr="00970897" w:rsidR="00514FA5">
        <w:rPr>
          <w:rFonts w:ascii="Aptos" w:hAnsi="Aptos" w:cs="Arial"/>
        </w:rPr>
        <w:t>5</w:t>
      </w:r>
      <w:r w:rsidRPr="00970897">
        <w:rPr>
          <w:rFonts w:ascii="Aptos" w:hAnsi="Aptos" w:cs="Arial"/>
        </w:rPr>
        <w:tab/>
      </w:r>
      <w:r w:rsidRPr="00970897" w:rsidR="00AC2ECA">
        <w:rPr>
          <w:rFonts w:ascii="Aptos" w:hAnsi="Aptos" w:cs="Arial"/>
        </w:rPr>
        <w:t>Faculties conduct an annual review of all active partnership contracts. Outcomes and decisions from these reviews—such as renewal, revision, or closure—are reported to the Faculty Executive</w:t>
      </w:r>
      <w:r w:rsidRPr="00970897" w:rsidR="00546BEE">
        <w:rPr>
          <w:rFonts w:ascii="Aptos" w:hAnsi="Aptos" w:cs="Arial"/>
        </w:rPr>
        <w:t xml:space="preserve"> </w:t>
      </w:r>
      <w:r w:rsidRPr="00970897" w:rsidR="000634F6">
        <w:rPr>
          <w:rFonts w:ascii="Aptos" w:hAnsi="Aptos" w:cs="Arial"/>
        </w:rPr>
        <w:t>Committee</w:t>
      </w:r>
      <w:r w:rsidRPr="00970897" w:rsidR="00AC2ECA">
        <w:rPr>
          <w:rFonts w:ascii="Aptos" w:hAnsi="Aptos" w:cs="Arial"/>
        </w:rPr>
        <w:t xml:space="preserve"> and submitted to PQSC as part of the annual monitoring </w:t>
      </w:r>
      <w:r w:rsidRPr="00970897" w:rsidR="007B568D">
        <w:rPr>
          <w:rFonts w:ascii="Aptos" w:hAnsi="Aptos" w:cs="Arial"/>
        </w:rPr>
        <w:t>cycle.</w:t>
      </w:r>
    </w:p>
    <w:p w:rsidRPr="00970897" w:rsidR="00667CC9" w:rsidP="00667CC9" w:rsidRDefault="00667CC9" w14:paraId="4D44688E" w14:textId="748DEDE5">
      <w:pPr>
        <w:rPr>
          <w:rFonts w:ascii="Aptos" w:hAnsi="Aptos" w:cs="Arial" w:eastAsiaTheme="minorHAnsi"/>
        </w:rPr>
      </w:pPr>
    </w:p>
    <w:tbl>
      <w:tblPr>
        <w:tblStyle w:val="TableGrid"/>
        <w:tblW w:w="14454" w:type="dxa"/>
        <w:tblLook w:val="04A0" w:firstRow="1" w:lastRow="0" w:firstColumn="1" w:lastColumn="0" w:noHBand="0" w:noVBand="1"/>
      </w:tblPr>
      <w:tblGrid>
        <w:gridCol w:w="2042"/>
        <w:gridCol w:w="2112"/>
        <w:gridCol w:w="1645"/>
        <w:gridCol w:w="1146"/>
        <w:gridCol w:w="3141"/>
        <w:gridCol w:w="2184"/>
        <w:gridCol w:w="2184"/>
      </w:tblGrid>
      <w:tr w:rsidRPr="00970897" w:rsidR="00D50BCB" w:rsidTr="00895222" w14:paraId="6FCABBF0" w14:textId="77777777">
        <w:trPr>
          <w:tblHeader/>
        </w:trPr>
        <w:tc>
          <w:tcPr>
            <w:tcW w:w="2042" w:type="dxa"/>
            <w:shd w:val="clear" w:color="auto" w:fill="D9D9D9" w:themeFill="background1" w:themeFillShade="D9"/>
          </w:tcPr>
          <w:p w:rsidRPr="00970897" w:rsidR="00667CC9" w:rsidP="00667CC9" w:rsidRDefault="00667CC9" w14:paraId="546BDCD6" w14:textId="77777777">
            <w:pPr>
              <w:jc w:val="center"/>
              <w:rPr>
                <w:rFonts w:ascii="Aptos" w:hAnsi="Aptos" w:cs="Arial"/>
                <w:b/>
              </w:rPr>
            </w:pPr>
            <w:r w:rsidRPr="00970897">
              <w:rPr>
                <w:rFonts w:ascii="Aptos" w:hAnsi="Aptos" w:cs="Arial"/>
                <w:b/>
              </w:rPr>
              <w:t>Agreement Type</w:t>
            </w:r>
          </w:p>
        </w:tc>
        <w:tc>
          <w:tcPr>
            <w:tcW w:w="2112" w:type="dxa"/>
            <w:shd w:val="clear" w:color="auto" w:fill="D9D9D9" w:themeFill="background1" w:themeFillShade="D9"/>
          </w:tcPr>
          <w:p w:rsidRPr="00970897" w:rsidR="00667CC9" w:rsidP="00667CC9" w:rsidRDefault="00667CC9" w14:paraId="4903E1FF" w14:textId="77777777">
            <w:pPr>
              <w:jc w:val="center"/>
              <w:rPr>
                <w:rFonts w:ascii="Aptos" w:hAnsi="Aptos" w:cs="Arial"/>
                <w:b/>
              </w:rPr>
            </w:pPr>
            <w:r w:rsidRPr="00970897">
              <w:rPr>
                <w:rFonts w:ascii="Aptos" w:hAnsi="Aptos" w:cs="Arial"/>
                <w:b/>
              </w:rPr>
              <w:t>Agreement (Document) Owner</w:t>
            </w:r>
          </w:p>
        </w:tc>
        <w:tc>
          <w:tcPr>
            <w:tcW w:w="1645" w:type="dxa"/>
            <w:shd w:val="clear" w:color="auto" w:fill="D9D9D9" w:themeFill="background1" w:themeFillShade="D9"/>
          </w:tcPr>
          <w:p w:rsidRPr="00970897" w:rsidR="00667CC9" w:rsidP="00667CC9" w:rsidRDefault="00667CC9" w14:paraId="3501CED3" w14:textId="77777777">
            <w:pPr>
              <w:jc w:val="center"/>
              <w:rPr>
                <w:rFonts w:ascii="Aptos" w:hAnsi="Aptos" w:cs="Arial"/>
                <w:b/>
              </w:rPr>
            </w:pPr>
            <w:r w:rsidRPr="00970897">
              <w:rPr>
                <w:rFonts w:ascii="Aptos" w:hAnsi="Aptos" w:cs="Arial"/>
                <w:b/>
              </w:rPr>
              <w:t>Consult with University Secretary?</w:t>
            </w:r>
          </w:p>
          <w:p w:rsidRPr="00970897" w:rsidR="00667CC9" w:rsidP="00667CC9" w:rsidRDefault="00667CC9" w14:paraId="216850AB" w14:textId="77777777">
            <w:pPr>
              <w:jc w:val="center"/>
              <w:rPr>
                <w:rFonts w:ascii="Aptos" w:hAnsi="Aptos" w:cs="Arial"/>
                <w:b/>
              </w:rPr>
            </w:pPr>
          </w:p>
        </w:tc>
        <w:tc>
          <w:tcPr>
            <w:tcW w:w="1146" w:type="dxa"/>
            <w:shd w:val="clear" w:color="auto" w:fill="D9D9D9" w:themeFill="background1" w:themeFillShade="D9"/>
          </w:tcPr>
          <w:p w:rsidRPr="00970897" w:rsidR="00667CC9" w:rsidP="00667CC9" w:rsidRDefault="00667CC9" w14:paraId="39EB65B2" w14:textId="77777777">
            <w:pPr>
              <w:jc w:val="center"/>
              <w:rPr>
                <w:rFonts w:ascii="Aptos" w:hAnsi="Aptos" w:cs="Arial"/>
                <w:b/>
              </w:rPr>
            </w:pPr>
            <w:r w:rsidRPr="00970897">
              <w:rPr>
                <w:rFonts w:ascii="Aptos" w:hAnsi="Aptos" w:cs="Arial"/>
                <w:b/>
              </w:rPr>
              <w:t>Level of Risk</w:t>
            </w:r>
          </w:p>
        </w:tc>
        <w:tc>
          <w:tcPr>
            <w:tcW w:w="3141" w:type="dxa"/>
            <w:shd w:val="clear" w:color="auto" w:fill="D9D9D9" w:themeFill="background1" w:themeFillShade="D9"/>
          </w:tcPr>
          <w:p w:rsidRPr="00970897" w:rsidR="00667CC9" w:rsidP="00667CC9" w:rsidRDefault="00D913CE" w14:paraId="1450CA5A" w14:textId="43518F9C">
            <w:pPr>
              <w:jc w:val="center"/>
              <w:rPr>
                <w:rFonts w:ascii="Aptos" w:hAnsi="Aptos" w:cs="Arial"/>
                <w:b/>
              </w:rPr>
            </w:pPr>
            <w:r w:rsidRPr="00970897">
              <w:rPr>
                <w:rFonts w:ascii="Aptos" w:hAnsi="Aptos" w:cs="Arial"/>
                <w:b/>
              </w:rPr>
              <w:t xml:space="preserve">Indicative </w:t>
            </w:r>
            <w:r w:rsidRPr="00970897" w:rsidR="00667CC9">
              <w:rPr>
                <w:rFonts w:ascii="Aptos" w:hAnsi="Aptos" w:cs="Arial"/>
                <w:b/>
              </w:rPr>
              <w:t>Due Diligence required in advance of signature</w:t>
            </w:r>
          </w:p>
          <w:p w:rsidRPr="00970897" w:rsidR="00CA1C20" w:rsidP="00667CC9" w:rsidRDefault="00CA1C20" w14:paraId="16A932A3" w14:textId="18EC9949">
            <w:pPr>
              <w:jc w:val="center"/>
              <w:rPr>
                <w:rFonts w:ascii="Aptos" w:hAnsi="Aptos" w:cs="Arial"/>
              </w:rPr>
            </w:pPr>
            <w:r w:rsidRPr="00970897">
              <w:rPr>
                <w:rFonts w:ascii="Aptos" w:hAnsi="Aptos" w:cs="Arial"/>
              </w:rPr>
              <w:t>(</w:t>
            </w:r>
            <w:r w:rsidRPr="00970897" w:rsidR="00AD23E6">
              <w:rPr>
                <w:rFonts w:ascii="Aptos" w:hAnsi="Aptos" w:cs="Arial"/>
              </w:rPr>
              <w:t>S</w:t>
            </w:r>
            <w:r w:rsidRPr="00970897">
              <w:rPr>
                <w:rFonts w:ascii="Aptos" w:hAnsi="Aptos" w:cs="Arial"/>
              </w:rPr>
              <w:t xml:space="preserve">ee also </w:t>
            </w:r>
            <w:hyperlink w:history="1" w:anchor="_2.4_Due_diligence">
              <w:r w:rsidRPr="00970897">
                <w:rPr>
                  <w:rStyle w:val="Hyperlink"/>
                  <w:rFonts w:ascii="Aptos" w:hAnsi="Aptos" w:cs="Arial"/>
                  <w:color w:val="auto"/>
                </w:rPr>
                <w:t>section</w:t>
              </w:r>
              <w:r w:rsidRPr="00970897" w:rsidR="00AB07A1">
                <w:rPr>
                  <w:rStyle w:val="Hyperlink"/>
                  <w:rFonts w:ascii="Aptos" w:hAnsi="Aptos" w:cs="Arial"/>
                  <w:color w:val="auto"/>
                </w:rPr>
                <w:t xml:space="preserve"> 2.4.6</w:t>
              </w:r>
            </w:hyperlink>
            <w:r w:rsidRPr="00970897" w:rsidR="00AB07A1">
              <w:rPr>
                <w:rFonts w:ascii="Aptos" w:hAnsi="Aptos" w:cs="Arial"/>
              </w:rPr>
              <w:t>)</w:t>
            </w:r>
          </w:p>
        </w:tc>
        <w:tc>
          <w:tcPr>
            <w:tcW w:w="2184" w:type="dxa"/>
            <w:shd w:val="clear" w:color="auto" w:fill="D9D9D9" w:themeFill="background1" w:themeFillShade="D9"/>
          </w:tcPr>
          <w:p w:rsidRPr="00970897" w:rsidR="00667CC9" w:rsidP="00667CC9" w:rsidRDefault="00667CC9" w14:paraId="740849F0" w14:textId="77777777">
            <w:pPr>
              <w:jc w:val="center"/>
              <w:rPr>
                <w:rFonts w:ascii="Aptos" w:hAnsi="Aptos" w:cs="Arial"/>
                <w:b/>
              </w:rPr>
            </w:pPr>
            <w:r w:rsidRPr="00970897">
              <w:rPr>
                <w:rFonts w:ascii="Aptos" w:hAnsi="Aptos" w:cs="Arial"/>
                <w:b/>
              </w:rPr>
              <w:t>Authorised Signatory</w:t>
            </w:r>
            <w:r w:rsidRPr="00970897">
              <w:rPr>
                <w:rStyle w:val="FootnoteReference"/>
                <w:rFonts w:ascii="Aptos" w:hAnsi="Aptos" w:cs="Arial"/>
                <w:b/>
              </w:rPr>
              <w:footnoteReference w:id="8"/>
            </w:r>
          </w:p>
        </w:tc>
        <w:tc>
          <w:tcPr>
            <w:tcW w:w="2184" w:type="dxa"/>
            <w:shd w:val="clear" w:color="auto" w:fill="D9D9D9" w:themeFill="background1" w:themeFillShade="D9"/>
          </w:tcPr>
          <w:p w:rsidRPr="00970897" w:rsidR="00667CC9" w:rsidP="00667CC9" w:rsidRDefault="00667CC9" w14:paraId="7D097B43" w14:textId="77777777">
            <w:pPr>
              <w:jc w:val="center"/>
              <w:rPr>
                <w:rFonts w:ascii="Aptos" w:hAnsi="Aptos" w:cs="Arial"/>
                <w:b/>
              </w:rPr>
            </w:pPr>
            <w:r w:rsidRPr="00970897">
              <w:rPr>
                <w:rFonts w:ascii="Aptos" w:hAnsi="Aptos" w:cs="Arial"/>
                <w:b/>
              </w:rPr>
              <w:t>Committee Oversight</w:t>
            </w:r>
          </w:p>
        </w:tc>
      </w:tr>
      <w:tr w:rsidRPr="00970897" w:rsidR="00D50BCB" w:rsidTr="00895222" w14:paraId="535B9513" w14:textId="77777777">
        <w:trPr>
          <w:trHeight w:val="383"/>
        </w:trPr>
        <w:tc>
          <w:tcPr>
            <w:tcW w:w="2042" w:type="dxa"/>
            <w:vMerge w:val="restart"/>
          </w:tcPr>
          <w:p w:rsidRPr="00970897" w:rsidR="00667CC9" w:rsidP="00667CC9" w:rsidRDefault="00667CC9" w14:paraId="4F98D71B" w14:textId="77777777">
            <w:pPr>
              <w:rPr>
                <w:rFonts w:ascii="Aptos" w:hAnsi="Aptos" w:cs="Arial"/>
              </w:rPr>
            </w:pPr>
            <w:r w:rsidRPr="00970897">
              <w:rPr>
                <w:rFonts w:ascii="Aptos" w:hAnsi="Aptos" w:cs="Arial"/>
              </w:rPr>
              <w:t>Memorandum of Understanding (Statement of Intent)</w:t>
            </w:r>
          </w:p>
          <w:p w:rsidRPr="00970897" w:rsidR="00667CC9" w:rsidP="00667CC9" w:rsidRDefault="00667CC9" w14:paraId="3580F675" w14:textId="77777777">
            <w:pPr>
              <w:rPr>
                <w:rFonts w:ascii="Aptos" w:hAnsi="Aptos" w:cs="Arial"/>
              </w:rPr>
            </w:pPr>
          </w:p>
        </w:tc>
        <w:tc>
          <w:tcPr>
            <w:tcW w:w="2112" w:type="dxa"/>
          </w:tcPr>
          <w:p w:rsidRPr="00970897" w:rsidR="00667CC9" w:rsidP="00667CC9" w:rsidRDefault="00667CC9" w14:paraId="2F7BC391" w14:textId="77777777">
            <w:pPr>
              <w:rPr>
                <w:rFonts w:ascii="Aptos" w:hAnsi="Aptos" w:cs="Arial"/>
              </w:rPr>
            </w:pPr>
            <w:r w:rsidRPr="00970897">
              <w:rPr>
                <w:rFonts w:ascii="Aptos" w:hAnsi="Aptos" w:cs="Arial"/>
              </w:rPr>
              <w:t>USW</w:t>
            </w:r>
          </w:p>
        </w:tc>
        <w:tc>
          <w:tcPr>
            <w:tcW w:w="1645" w:type="dxa"/>
          </w:tcPr>
          <w:p w:rsidRPr="00970897" w:rsidR="00667CC9" w:rsidP="00667CC9" w:rsidRDefault="00667CC9" w14:paraId="3A0A5C15" w14:textId="77777777">
            <w:pPr>
              <w:rPr>
                <w:rFonts w:ascii="Aptos" w:hAnsi="Aptos" w:cs="Arial"/>
              </w:rPr>
            </w:pPr>
            <w:r w:rsidRPr="00970897">
              <w:rPr>
                <w:rFonts w:ascii="Aptos" w:hAnsi="Aptos" w:cs="Arial"/>
              </w:rPr>
              <w:t>No</w:t>
            </w:r>
          </w:p>
        </w:tc>
        <w:tc>
          <w:tcPr>
            <w:tcW w:w="1146" w:type="dxa"/>
            <w:vMerge w:val="restart"/>
          </w:tcPr>
          <w:p w:rsidRPr="00970897" w:rsidR="00667CC9" w:rsidP="00667CC9" w:rsidRDefault="00667CC9" w14:paraId="3A7B5344" w14:textId="77777777">
            <w:pPr>
              <w:rPr>
                <w:rFonts w:ascii="Aptos" w:hAnsi="Aptos" w:cs="Arial"/>
              </w:rPr>
            </w:pPr>
            <w:r w:rsidRPr="00970897">
              <w:rPr>
                <w:rFonts w:ascii="Aptos" w:hAnsi="Aptos" w:cs="Arial"/>
              </w:rPr>
              <w:t>Low</w:t>
            </w:r>
          </w:p>
        </w:tc>
        <w:tc>
          <w:tcPr>
            <w:tcW w:w="3141" w:type="dxa"/>
            <w:vMerge w:val="restart"/>
          </w:tcPr>
          <w:p w:rsidRPr="00970897" w:rsidR="00667CC9" w:rsidP="0037538C" w:rsidRDefault="00667CC9" w14:paraId="2836360A" w14:textId="77777777">
            <w:pPr>
              <w:pStyle w:val="ListParagraph"/>
              <w:numPr>
                <w:ilvl w:val="0"/>
                <w:numId w:val="22"/>
              </w:numPr>
              <w:rPr>
                <w:rFonts w:ascii="Aptos" w:hAnsi="Aptos" w:cs="Arial"/>
              </w:rPr>
            </w:pPr>
            <w:r w:rsidRPr="00970897">
              <w:rPr>
                <w:rFonts w:ascii="Aptos" w:hAnsi="Aptos" w:cs="Arial"/>
              </w:rPr>
              <w:t>Outline of proposed areas of work</w:t>
            </w:r>
          </w:p>
          <w:p w:rsidRPr="00970897" w:rsidR="00667CC9" w:rsidP="0037538C" w:rsidRDefault="00667CC9" w14:paraId="42C3EB69" w14:textId="77777777">
            <w:pPr>
              <w:pStyle w:val="ListParagraph"/>
              <w:numPr>
                <w:ilvl w:val="0"/>
                <w:numId w:val="22"/>
              </w:numPr>
              <w:rPr>
                <w:rFonts w:ascii="Aptos" w:hAnsi="Aptos" w:cs="Arial"/>
              </w:rPr>
            </w:pPr>
            <w:proofErr w:type="gramStart"/>
            <w:r w:rsidRPr="00970897">
              <w:rPr>
                <w:rFonts w:ascii="Aptos" w:hAnsi="Aptos" w:cs="Arial"/>
              </w:rPr>
              <w:t>Brief summary</w:t>
            </w:r>
            <w:proofErr w:type="gramEnd"/>
            <w:r w:rsidRPr="00970897">
              <w:rPr>
                <w:rFonts w:ascii="Aptos" w:hAnsi="Aptos" w:cs="Arial"/>
              </w:rPr>
              <w:t xml:space="preserve"> of partner status and strategic fit</w:t>
            </w:r>
          </w:p>
        </w:tc>
        <w:tc>
          <w:tcPr>
            <w:tcW w:w="2184" w:type="dxa"/>
            <w:vMerge w:val="restart"/>
          </w:tcPr>
          <w:p w:rsidRPr="00970897" w:rsidR="00667CC9" w:rsidP="00667CC9" w:rsidRDefault="00DE3E1D" w14:paraId="712AE373" w14:textId="6D063453">
            <w:pPr>
              <w:rPr>
                <w:rFonts w:ascii="Aptos" w:hAnsi="Aptos" w:cs="Arial"/>
              </w:rPr>
            </w:pPr>
            <w:r w:rsidRPr="00970897">
              <w:rPr>
                <w:rFonts w:ascii="Aptos" w:hAnsi="Aptos" w:cs="Arial"/>
              </w:rPr>
              <w:t xml:space="preserve">Deputy Director of </w:t>
            </w:r>
            <w:r w:rsidRPr="00970897" w:rsidR="00575F99">
              <w:rPr>
                <w:rFonts w:ascii="Aptos" w:hAnsi="Aptos" w:cs="Arial"/>
              </w:rPr>
              <w:t>Student Life</w:t>
            </w:r>
          </w:p>
          <w:p w:rsidRPr="00970897" w:rsidR="00667CC9" w:rsidP="00667CC9" w:rsidRDefault="00667CC9" w14:paraId="1564977C" w14:textId="76BB9AF8">
            <w:pPr>
              <w:rPr>
                <w:rFonts w:ascii="Aptos" w:hAnsi="Aptos" w:cs="Arial"/>
              </w:rPr>
            </w:pPr>
            <w:r w:rsidRPr="00970897">
              <w:rPr>
                <w:rFonts w:ascii="Aptos" w:hAnsi="Aptos" w:cs="Arial"/>
              </w:rPr>
              <w:t>(or nominee)</w:t>
            </w:r>
            <w:r w:rsidRPr="00970897" w:rsidR="00E9504F">
              <w:rPr>
                <w:rFonts w:ascii="Aptos" w:hAnsi="Aptos" w:cs="Arial"/>
              </w:rPr>
              <w:t xml:space="preserve"> after agreement from the relevant faculties via the Faculty Executive Committee. </w:t>
            </w:r>
          </w:p>
        </w:tc>
        <w:tc>
          <w:tcPr>
            <w:tcW w:w="2184" w:type="dxa"/>
            <w:vMerge w:val="restart"/>
          </w:tcPr>
          <w:p w:rsidRPr="00970897" w:rsidR="00667CC9" w:rsidP="00667CC9" w:rsidRDefault="00667CC9" w14:paraId="4F142851" w14:textId="77777777">
            <w:pPr>
              <w:rPr>
                <w:rFonts w:ascii="Aptos" w:hAnsi="Aptos" w:cs="Arial"/>
              </w:rPr>
            </w:pPr>
            <w:r w:rsidRPr="00970897">
              <w:rPr>
                <w:rFonts w:ascii="Aptos" w:hAnsi="Aptos" w:cs="Arial"/>
              </w:rPr>
              <w:t>Partnership Quality Sub-Committee (PQSC)</w:t>
            </w:r>
          </w:p>
        </w:tc>
      </w:tr>
      <w:tr w:rsidRPr="00970897" w:rsidR="00D50BCB" w:rsidTr="00895222" w14:paraId="73739C2D" w14:textId="77777777">
        <w:trPr>
          <w:trHeight w:val="308"/>
        </w:trPr>
        <w:tc>
          <w:tcPr>
            <w:tcW w:w="2042" w:type="dxa"/>
            <w:vMerge/>
          </w:tcPr>
          <w:p w:rsidRPr="00970897" w:rsidR="00667CC9" w:rsidP="00667CC9" w:rsidRDefault="00667CC9" w14:paraId="7B72D815" w14:textId="77777777">
            <w:pPr>
              <w:rPr>
                <w:rFonts w:ascii="Aptos" w:hAnsi="Aptos" w:cs="Arial"/>
              </w:rPr>
            </w:pPr>
          </w:p>
        </w:tc>
        <w:tc>
          <w:tcPr>
            <w:tcW w:w="2112" w:type="dxa"/>
          </w:tcPr>
          <w:p w:rsidRPr="00970897" w:rsidR="00667CC9" w:rsidP="00667CC9" w:rsidRDefault="00667CC9" w14:paraId="7FD8AA31" w14:textId="77777777">
            <w:pPr>
              <w:rPr>
                <w:rFonts w:ascii="Aptos" w:hAnsi="Aptos" w:cs="Arial"/>
              </w:rPr>
            </w:pPr>
            <w:r w:rsidRPr="00970897">
              <w:rPr>
                <w:rFonts w:ascii="Aptos" w:hAnsi="Aptos" w:cs="Arial"/>
              </w:rPr>
              <w:t>Partner – Government</w:t>
            </w:r>
          </w:p>
          <w:p w:rsidRPr="00970897" w:rsidR="00667CC9" w:rsidP="00667CC9" w:rsidRDefault="00667CC9" w14:paraId="360610B7" w14:textId="77777777">
            <w:pPr>
              <w:rPr>
                <w:rFonts w:ascii="Aptos" w:hAnsi="Aptos" w:cs="Arial"/>
              </w:rPr>
            </w:pPr>
          </w:p>
        </w:tc>
        <w:tc>
          <w:tcPr>
            <w:tcW w:w="1645" w:type="dxa"/>
          </w:tcPr>
          <w:p w:rsidRPr="00970897" w:rsidR="00667CC9" w:rsidP="00667CC9" w:rsidRDefault="00667CC9" w14:paraId="21BBFA26" w14:textId="77777777">
            <w:pPr>
              <w:rPr>
                <w:rFonts w:ascii="Aptos" w:hAnsi="Aptos" w:cs="Arial"/>
              </w:rPr>
            </w:pPr>
            <w:r w:rsidRPr="00970897">
              <w:rPr>
                <w:rFonts w:ascii="Aptos" w:hAnsi="Aptos" w:cs="Arial"/>
              </w:rPr>
              <w:t>Yes, but on first occasion only</w:t>
            </w:r>
          </w:p>
          <w:p w:rsidRPr="00970897" w:rsidR="00667CC9" w:rsidP="00667CC9" w:rsidRDefault="00667CC9" w14:paraId="43784A16" w14:textId="77777777">
            <w:pPr>
              <w:rPr>
                <w:rFonts w:ascii="Aptos" w:hAnsi="Aptos" w:cs="Arial"/>
              </w:rPr>
            </w:pPr>
          </w:p>
        </w:tc>
        <w:tc>
          <w:tcPr>
            <w:tcW w:w="1146" w:type="dxa"/>
            <w:vMerge/>
          </w:tcPr>
          <w:p w:rsidRPr="00970897" w:rsidR="00667CC9" w:rsidP="00667CC9" w:rsidRDefault="00667CC9" w14:paraId="78BF165D" w14:textId="77777777">
            <w:pPr>
              <w:rPr>
                <w:rFonts w:ascii="Aptos" w:hAnsi="Aptos" w:cs="Arial"/>
              </w:rPr>
            </w:pPr>
          </w:p>
        </w:tc>
        <w:tc>
          <w:tcPr>
            <w:tcW w:w="3141" w:type="dxa"/>
            <w:vMerge/>
          </w:tcPr>
          <w:p w:rsidRPr="00970897" w:rsidR="00667CC9" w:rsidP="00667CC9" w:rsidRDefault="00667CC9" w14:paraId="55C9EEF6" w14:textId="77777777">
            <w:pPr>
              <w:rPr>
                <w:rFonts w:ascii="Aptos" w:hAnsi="Aptos" w:cs="Arial"/>
              </w:rPr>
            </w:pPr>
          </w:p>
        </w:tc>
        <w:tc>
          <w:tcPr>
            <w:tcW w:w="2184" w:type="dxa"/>
            <w:vMerge/>
          </w:tcPr>
          <w:p w:rsidRPr="00970897" w:rsidR="00667CC9" w:rsidP="00667CC9" w:rsidRDefault="00667CC9" w14:paraId="3EE132E7" w14:textId="77777777">
            <w:pPr>
              <w:rPr>
                <w:rFonts w:ascii="Aptos" w:hAnsi="Aptos" w:cs="Arial"/>
              </w:rPr>
            </w:pPr>
          </w:p>
        </w:tc>
        <w:tc>
          <w:tcPr>
            <w:tcW w:w="2184" w:type="dxa"/>
            <w:vMerge/>
          </w:tcPr>
          <w:p w:rsidRPr="00970897" w:rsidR="00667CC9" w:rsidP="00667CC9" w:rsidRDefault="00667CC9" w14:paraId="606A9218" w14:textId="77777777">
            <w:pPr>
              <w:rPr>
                <w:rFonts w:ascii="Aptos" w:hAnsi="Aptos" w:cs="Arial"/>
              </w:rPr>
            </w:pPr>
          </w:p>
        </w:tc>
      </w:tr>
      <w:tr w:rsidRPr="00970897" w:rsidR="00D50BCB" w:rsidTr="00895222" w14:paraId="582F1F1F" w14:textId="77777777">
        <w:trPr>
          <w:trHeight w:val="307"/>
        </w:trPr>
        <w:tc>
          <w:tcPr>
            <w:tcW w:w="2042" w:type="dxa"/>
            <w:vMerge/>
          </w:tcPr>
          <w:p w:rsidRPr="00970897" w:rsidR="00667CC9" w:rsidP="00667CC9" w:rsidRDefault="00667CC9" w14:paraId="353B550C" w14:textId="77777777">
            <w:pPr>
              <w:rPr>
                <w:rFonts w:ascii="Aptos" w:hAnsi="Aptos" w:cs="Arial"/>
              </w:rPr>
            </w:pPr>
          </w:p>
        </w:tc>
        <w:tc>
          <w:tcPr>
            <w:tcW w:w="2112" w:type="dxa"/>
          </w:tcPr>
          <w:p w:rsidRPr="00970897" w:rsidR="00667CC9" w:rsidP="00667CC9" w:rsidRDefault="00667CC9" w14:paraId="403A7A03" w14:textId="77777777">
            <w:pPr>
              <w:rPr>
                <w:rFonts w:ascii="Aptos" w:hAnsi="Aptos" w:cs="Arial"/>
              </w:rPr>
            </w:pPr>
            <w:r w:rsidRPr="00970897">
              <w:rPr>
                <w:rFonts w:ascii="Aptos" w:hAnsi="Aptos" w:cs="Arial"/>
              </w:rPr>
              <w:t>Partner – Private</w:t>
            </w:r>
          </w:p>
          <w:p w:rsidRPr="00970897" w:rsidR="00667CC9" w:rsidP="00667CC9" w:rsidRDefault="00667CC9" w14:paraId="1E6797F7" w14:textId="77777777">
            <w:pPr>
              <w:rPr>
                <w:rFonts w:ascii="Aptos" w:hAnsi="Aptos" w:cs="Arial"/>
              </w:rPr>
            </w:pPr>
          </w:p>
        </w:tc>
        <w:tc>
          <w:tcPr>
            <w:tcW w:w="1645" w:type="dxa"/>
          </w:tcPr>
          <w:p w:rsidRPr="00970897" w:rsidR="00667CC9" w:rsidP="00667CC9" w:rsidRDefault="00667CC9" w14:paraId="073D8E2A" w14:textId="77777777">
            <w:pPr>
              <w:rPr>
                <w:rFonts w:ascii="Aptos" w:hAnsi="Aptos" w:cs="Arial"/>
              </w:rPr>
            </w:pPr>
            <w:r w:rsidRPr="00970897">
              <w:rPr>
                <w:rFonts w:ascii="Aptos" w:hAnsi="Aptos" w:cs="Arial"/>
              </w:rPr>
              <w:t>Yes, always</w:t>
            </w:r>
          </w:p>
        </w:tc>
        <w:tc>
          <w:tcPr>
            <w:tcW w:w="1146" w:type="dxa"/>
            <w:vMerge/>
          </w:tcPr>
          <w:p w:rsidRPr="00970897" w:rsidR="00667CC9" w:rsidP="00667CC9" w:rsidRDefault="00667CC9" w14:paraId="5F8393E8" w14:textId="77777777">
            <w:pPr>
              <w:rPr>
                <w:rFonts w:ascii="Aptos" w:hAnsi="Aptos" w:cs="Arial"/>
              </w:rPr>
            </w:pPr>
          </w:p>
        </w:tc>
        <w:tc>
          <w:tcPr>
            <w:tcW w:w="3141" w:type="dxa"/>
            <w:vMerge/>
          </w:tcPr>
          <w:p w:rsidRPr="00970897" w:rsidR="00667CC9" w:rsidP="00667CC9" w:rsidRDefault="00667CC9" w14:paraId="55CE2364" w14:textId="77777777">
            <w:pPr>
              <w:rPr>
                <w:rFonts w:ascii="Aptos" w:hAnsi="Aptos" w:cs="Arial"/>
              </w:rPr>
            </w:pPr>
          </w:p>
        </w:tc>
        <w:tc>
          <w:tcPr>
            <w:tcW w:w="2184" w:type="dxa"/>
            <w:vMerge/>
          </w:tcPr>
          <w:p w:rsidRPr="00970897" w:rsidR="00667CC9" w:rsidP="00667CC9" w:rsidRDefault="00667CC9" w14:paraId="603093AF" w14:textId="77777777">
            <w:pPr>
              <w:rPr>
                <w:rFonts w:ascii="Aptos" w:hAnsi="Aptos" w:cs="Arial"/>
              </w:rPr>
            </w:pPr>
          </w:p>
        </w:tc>
        <w:tc>
          <w:tcPr>
            <w:tcW w:w="2184" w:type="dxa"/>
            <w:vMerge/>
          </w:tcPr>
          <w:p w:rsidRPr="00970897" w:rsidR="00667CC9" w:rsidP="00667CC9" w:rsidRDefault="00667CC9" w14:paraId="429E910B" w14:textId="77777777">
            <w:pPr>
              <w:rPr>
                <w:rFonts w:ascii="Aptos" w:hAnsi="Aptos" w:cs="Arial"/>
              </w:rPr>
            </w:pPr>
          </w:p>
        </w:tc>
      </w:tr>
      <w:tr w:rsidRPr="00970897" w:rsidR="00D50BCB" w:rsidTr="00895222" w14:paraId="4614DBA3" w14:textId="77777777">
        <w:trPr>
          <w:trHeight w:val="600"/>
        </w:trPr>
        <w:tc>
          <w:tcPr>
            <w:tcW w:w="2042" w:type="dxa"/>
            <w:vMerge w:val="restart"/>
          </w:tcPr>
          <w:p w:rsidRPr="00970897" w:rsidR="00667CC9" w:rsidP="00667CC9" w:rsidRDefault="00667CC9" w14:paraId="22C9D715" w14:textId="6CC9D9F1">
            <w:pPr>
              <w:rPr>
                <w:rFonts w:ascii="Aptos" w:hAnsi="Aptos" w:cs="Arial"/>
              </w:rPr>
            </w:pPr>
            <w:r w:rsidRPr="00970897">
              <w:rPr>
                <w:rFonts w:ascii="Aptos" w:hAnsi="Aptos" w:cs="Arial"/>
              </w:rPr>
              <w:t>Memorandum of Understanding (</w:t>
            </w:r>
            <w:r w:rsidRPr="00970897" w:rsidR="006977E2">
              <w:rPr>
                <w:rFonts w:ascii="Aptos" w:hAnsi="Aptos" w:cs="Arial"/>
              </w:rPr>
              <w:t>Named Range of</w:t>
            </w:r>
            <w:r w:rsidRPr="00970897">
              <w:rPr>
                <w:rFonts w:ascii="Aptos" w:hAnsi="Aptos" w:cs="Arial"/>
              </w:rPr>
              <w:t xml:space="preserve"> Intended Activities)</w:t>
            </w:r>
          </w:p>
        </w:tc>
        <w:tc>
          <w:tcPr>
            <w:tcW w:w="2112" w:type="dxa"/>
          </w:tcPr>
          <w:p w:rsidRPr="00970897" w:rsidR="00667CC9" w:rsidP="00667CC9" w:rsidRDefault="00667CC9" w14:paraId="344D0CE8" w14:textId="77777777">
            <w:pPr>
              <w:rPr>
                <w:rFonts w:ascii="Aptos" w:hAnsi="Aptos" w:cs="Arial"/>
              </w:rPr>
            </w:pPr>
            <w:r w:rsidRPr="00970897">
              <w:rPr>
                <w:rFonts w:ascii="Aptos" w:hAnsi="Aptos" w:cs="Arial"/>
              </w:rPr>
              <w:t>USW</w:t>
            </w:r>
          </w:p>
        </w:tc>
        <w:tc>
          <w:tcPr>
            <w:tcW w:w="1645" w:type="dxa"/>
          </w:tcPr>
          <w:p w:rsidRPr="00970897" w:rsidR="00667CC9" w:rsidP="00667CC9" w:rsidRDefault="00667CC9" w14:paraId="0AF4F6AD" w14:textId="77777777">
            <w:pPr>
              <w:rPr>
                <w:rFonts w:ascii="Aptos" w:hAnsi="Aptos" w:cs="Arial"/>
              </w:rPr>
            </w:pPr>
            <w:r w:rsidRPr="00970897">
              <w:rPr>
                <w:rFonts w:ascii="Aptos" w:hAnsi="Aptos" w:cs="Arial"/>
              </w:rPr>
              <w:t>No</w:t>
            </w:r>
          </w:p>
        </w:tc>
        <w:tc>
          <w:tcPr>
            <w:tcW w:w="1146" w:type="dxa"/>
            <w:vMerge w:val="restart"/>
          </w:tcPr>
          <w:p w:rsidRPr="00970897" w:rsidR="00667CC9" w:rsidP="00667CC9" w:rsidRDefault="00667CC9" w14:paraId="72A80EE1" w14:textId="77777777">
            <w:pPr>
              <w:rPr>
                <w:rFonts w:ascii="Aptos" w:hAnsi="Aptos" w:cs="Arial"/>
              </w:rPr>
            </w:pPr>
            <w:r w:rsidRPr="00970897">
              <w:rPr>
                <w:rFonts w:ascii="Aptos" w:hAnsi="Aptos" w:cs="Arial"/>
              </w:rPr>
              <w:t>Low</w:t>
            </w:r>
          </w:p>
        </w:tc>
        <w:tc>
          <w:tcPr>
            <w:tcW w:w="3141" w:type="dxa"/>
            <w:vMerge w:val="restart"/>
          </w:tcPr>
          <w:p w:rsidRPr="00970897" w:rsidR="00667CC9" w:rsidP="0037538C" w:rsidRDefault="00667CC9" w14:paraId="344FCB3F" w14:textId="77777777">
            <w:pPr>
              <w:pStyle w:val="ListParagraph"/>
              <w:numPr>
                <w:ilvl w:val="0"/>
                <w:numId w:val="22"/>
              </w:numPr>
              <w:rPr>
                <w:rFonts w:ascii="Aptos" w:hAnsi="Aptos" w:cs="Arial"/>
              </w:rPr>
            </w:pPr>
            <w:r w:rsidRPr="00970897">
              <w:rPr>
                <w:rFonts w:ascii="Aptos" w:hAnsi="Aptos" w:cs="Arial"/>
              </w:rPr>
              <w:t>Outline of intended areas of work</w:t>
            </w:r>
          </w:p>
          <w:p w:rsidRPr="00970897" w:rsidR="00667CC9" w:rsidP="0037538C" w:rsidRDefault="00667CC9" w14:paraId="7434ECF3" w14:textId="77777777">
            <w:pPr>
              <w:pStyle w:val="ListParagraph"/>
              <w:numPr>
                <w:ilvl w:val="0"/>
                <w:numId w:val="22"/>
              </w:numPr>
              <w:rPr>
                <w:rFonts w:ascii="Aptos" w:hAnsi="Aptos" w:cs="Arial"/>
              </w:rPr>
            </w:pPr>
            <w:proofErr w:type="gramStart"/>
            <w:r w:rsidRPr="00970897">
              <w:rPr>
                <w:rFonts w:ascii="Aptos" w:hAnsi="Aptos" w:cs="Arial"/>
              </w:rPr>
              <w:t>Brief summary</w:t>
            </w:r>
            <w:proofErr w:type="gramEnd"/>
            <w:r w:rsidRPr="00970897">
              <w:rPr>
                <w:rFonts w:ascii="Aptos" w:hAnsi="Aptos" w:cs="Arial"/>
              </w:rPr>
              <w:t xml:space="preserve"> of partner status and strategic fit</w:t>
            </w:r>
          </w:p>
        </w:tc>
        <w:tc>
          <w:tcPr>
            <w:tcW w:w="2184" w:type="dxa"/>
            <w:vMerge w:val="restart"/>
          </w:tcPr>
          <w:p w:rsidRPr="00970897" w:rsidR="00667CC9" w:rsidP="00667CC9" w:rsidRDefault="00DE3E1D" w14:paraId="2D7327E8" w14:textId="221236D6">
            <w:pPr>
              <w:rPr>
                <w:rFonts w:ascii="Aptos" w:hAnsi="Aptos" w:cs="Arial"/>
              </w:rPr>
            </w:pPr>
            <w:r w:rsidRPr="00970897">
              <w:rPr>
                <w:rFonts w:ascii="Aptos" w:hAnsi="Aptos" w:cs="Arial"/>
              </w:rPr>
              <w:t xml:space="preserve">Deputy Director of </w:t>
            </w:r>
            <w:r w:rsidRPr="00970897" w:rsidR="00575F99">
              <w:rPr>
                <w:rFonts w:ascii="Aptos" w:hAnsi="Aptos" w:cs="Arial"/>
              </w:rPr>
              <w:t>Student Life</w:t>
            </w:r>
          </w:p>
          <w:p w:rsidRPr="00970897" w:rsidR="00667CC9" w:rsidP="00667CC9" w:rsidRDefault="00667CC9" w14:paraId="35CEAC0D" w14:textId="5DFC15EE">
            <w:pPr>
              <w:rPr>
                <w:rFonts w:ascii="Aptos" w:hAnsi="Aptos" w:cs="Arial"/>
              </w:rPr>
            </w:pPr>
            <w:r w:rsidRPr="00970897">
              <w:rPr>
                <w:rFonts w:ascii="Aptos" w:hAnsi="Aptos" w:cs="Arial"/>
              </w:rPr>
              <w:t>(or nominee)</w:t>
            </w:r>
            <w:r w:rsidRPr="00970897" w:rsidR="006977E2">
              <w:rPr>
                <w:rFonts w:ascii="Aptos" w:hAnsi="Aptos" w:cs="Arial"/>
              </w:rPr>
              <w:t xml:space="preserve"> after agreement from the relevant faculties via the Faculty Executive Committee.</w:t>
            </w:r>
          </w:p>
        </w:tc>
        <w:tc>
          <w:tcPr>
            <w:tcW w:w="2184" w:type="dxa"/>
            <w:vMerge w:val="restart"/>
          </w:tcPr>
          <w:p w:rsidRPr="00970897" w:rsidR="00667CC9" w:rsidP="00667CC9" w:rsidRDefault="00066250" w14:paraId="54AB2E1C" w14:textId="2A1D91EF">
            <w:pPr>
              <w:rPr>
                <w:rFonts w:ascii="Aptos" w:hAnsi="Aptos" w:cs="Arial"/>
              </w:rPr>
            </w:pPr>
            <w:r w:rsidRPr="00970897">
              <w:rPr>
                <w:rFonts w:ascii="Aptos" w:hAnsi="Aptos" w:cs="Arial"/>
              </w:rPr>
              <w:t xml:space="preserve"> PQSC</w:t>
            </w:r>
          </w:p>
        </w:tc>
      </w:tr>
      <w:tr w:rsidRPr="00970897" w:rsidR="00D50BCB" w:rsidTr="00895222" w14:paraId="613D72F2" w14:textId="77777777">
        <w:trPr>
          <w:trHeight w:val="540"/>
        </w:trPr>
        <w:tc>
          <w:tcPr>
            <w:tcW w:w="2042" w:type="dxa"/>
            <w:vMerge/>
          </w:tcPr>
          <w:p w:rsidRPr="00970897" w:rsidR="00667CC9" w:rsidP="00667CC9" w:rsidRDefault="00667CC9" w14:paraId="293AD289" w14:textId="77777777">
            <w:pPr>
              <w:rPr>
                <w:rFonts w:ascii="Aptos" w:hAnsi="Aptos" w:cs="Arial"/>
              </w:rPr>
            </w:pPr>
          </w:p>
        </w:tc>
        <w:tc>
          <w:tcPr>
            <w:tcW w:w="2112" w:type="dxa"/>
          </w:tcPr>
          <w:p w:rsidRPr="00970897" w:rsidR="00667CC9" w:rsidP="00667CC9" w:rsidRDefault="00667CC9" w14:paraId="50AB8ED6" w14:textId="77777777">
            <w:pPr>
              <w:rPr>
                <w:rFonts w:ascii="Aptos" w:hAnsi="Aptos" w:cs="Arial"/>
              </w:rPr>
            </w:pPr>
            <w:r w:rsidRPr="00970897">
              <w:rPr>
                <w:rFonts w:ascii="Aptos" w:hAnsi="Aptos" w:cs="Arial"/>
              </w:rPr>
              <w:t>Partner – Government</w:t>
            </w:r>
          </w:p>
          <w:p w:rsidRPr="00970897" w:rsidR="00667CC9" w:rsidP="00667CC9" w:rsidRDefault="00667CC9" w14:paraId="60938301" w14:textId="77777777">
            <w:pPr>
              <w:rPr>
                <w:rFonts w:ascii="Aptos" w:hAnsi="Aptos" w:cs="Arial"/>
              </w:rPr>
            </w:pPr>
          </w:p>
        </w:tc>
        <w:tc>
          <w:tcPr>
            <w:tcW w:w="1645" w:type="dxa"/>
          </w:tcPr>
          <w:p w:rsidRPr="00970897" w:rsidR="00667CC9" w:rsidP="00667CC9" w:rsidRDefault="00667CC9" w14:paraId="1615A059" w14:textId="77777777">
            <w:pPr>
              <w:rPr>
                <w:rFonts w:ascii="Aptos" w:hAnsi="Aptos" w:cs="Arial"/>
              </w:rPr>
            </w:pPr>
            <w:r w:rsidRPr="00970897">
              <w:rPr>
                <w:rFonts w:ascii="Aptos" w:hAnsi="Aptos" w:cs="Arial"/>
              </w:rPr>
              <w:t>Yes, but on first occasion only</w:t>
            </w:r>
          </w:p>
          <w:p w:rsidRPr="00970897" w:rsidR="00667CC9" w:rsidP="00667CC9" w:rsidRDefault="00667CC9" w14:paraId="56B527C9" w14:textId="77777777">
            <w:pPr>
              <w:rPr>
                <w:rFonts w:ascii="Aptos" w:hAnsi="Aptos" w:cs="Arial"/>
              </w:rPr>
            </w:pPr>
          </w:p>
        </w:tc>
        <w:tc>
          <w:tcPr>
            <w:tcW w:w="1146" w:type="dxa"/>
            <w:vMerge/>
          </w:tcPr>
          <w:p w:rsidRPr="00970897" w:rsidR="00667CC9" w:rsidP="00667CC9" w:rsidRDefault="00667CC9" w14:paraId="7EC41F5C" w14:textId="77777777">
            <w:pPr>
              <w:rPr>
                <w:rFonts w:ascii="Aptos" w:hAnsi="Aptos" w:cs="Arial"/>
              </w:rPr>
            </w:pPr>
          </w:p>
        </w:tc>
        <w:tc>
          <w:tcPr>
            <w:tcW w:w="3141" w:type="dxa"/>
            <w:vMerge/>
          </w:tcPr>
          <w:p w:rsidRPr="00970897" w:rsidR="00667CC9" w:rsidP="0037538C" w:rsidRDefault="00667CC9" w14:paraId="44F4085A" w14:textId="77777777">
            <w:pPr>
              <w:pStyle w:val="ListParagraph"/>
              <w:numPr>
                <w:ilvl w:val="0"/>
                <w:numId w:val="22"/>
              </w:numPr>
              <w:rPr>
                <w:rFonts w:ascii="Aptos" w:hAnsi="Aptos" w:cs="Arial"/>
              </w:rPr>
            </w:pPr>
          </w:p>
        </w:tc>
        <w:tc>
          <w:tcPr>
            <w:tcW w:w="2184" w:type="dxa"/>
            <w:vMerge/>
          </w:tcPr>
          <w:p w:rsidRPr="00970897" w:rsidR="00667CC9" w:rsidP="00667CC9" w:rsidRDefault="00667CC9" w14:paraId="60F14F51" w14:textId="77777777">
            <w:pPr>
              <w:rPr>
                <w:rFonts w:ascii="Aptos" w:hAnsi="Aptos" w:cs="Arial"/>
              </w:rPr>
            </w:pPr>
          </w:p>
        </w:tc>
        <w:tc>
          <w:tcPr>
            <w:tcW w:w="2184" w:type="dxa"/>
            <w:vMerge/>
          </w:tcPr>
          <w:p w:rsidRPr="00970897" w:rsidR="00667CC9" w:rsidP="00667CC9" w:rsidRDefault="00667CC9" w14:paraId="247CC279" w14:textId="77777777">
            <w:pPr>
              <w:rPr>
                <w:rFonts w:ascii="Aptos" w:hAnsi="Aptos" w:cs="Arial"/>
              </w:rPr>
            </w:pPr>
          </w:p>
        </w:tc>
      </w:tr>
      <w:tr w:rsidRPr="00970897" w:rsidR="00D50BCB" w:rsidTr="00895222" w14:paraId="486E1D79" w14:textId="77777777">
        <w:trPr>
          <w:trHeight w:val="204"/>
        </w:trPr>
        <w:tc>
          <w:tcPr>
            <w:tcW w:w="2042" w:type="dxa"/>
            <w:vMerge/>
          </w:tcPr>
          <w:p w:rsidRPr="00970897" w:rsidR="00667CC9" w:rsidP="00667CC9" w:rsidRDefault="00667CC9" w14:paraId="0D6FA9B3" w14:textId="77777777">
            <w:pPr>
              <w:rPr>
                <w:rFonts w:ascii="Aptos" w:hAnsi="Aptos" w:cs="Arial"/>
              </w:rPr>
            </w:pPr>
          </w:p>
        </w:tc>
        <w:tc>
          <w:tcPr>
            <w:tcW w:w="2112" w:type="dxa"/>
          </w:tcPr>
          <w:p w:rsidRPr="00970897" w:rsidR="00667CC9" w:rsidP="00667CC9" w:rsidRDefault="00667CC9" w14:paraId="0FCDEE34" w14:textId="77777777">
            <w:pPr>
              <w:rPr>
                <w:rFonts w:ascii="Aptos" w:hAnsi="Aptos" w:cs="Arial"/>
              </w:rPr>
            </w:pPr>
            <w:r w:rsidRPr="00970897">
              <w:rPr>
                <w:rFonts w:ascii="Aptos" w:hAnsi="Aptos" w:cs="Arial"/>
              </w:rPr>
              <w:t xml:space="preserve">Partner – Private </w:t>
            </w:r>
          </w:p>
          <w:p w:rsidRPr="00970897" w:rsidR="00667CC9" w:rsidP="00667CC9" w:rsidRDefault="00667CC9" w14:paraId="6A3800E1" w14:textId="77777777">
            <w:pPr>
              <w:rPr>
                <w:rFonts w:ascii="Aptos" w:hAnsi="Aptos" w:cs="Arial"/>
              </w:rPr>
            </w:pPr>
          </w:p>
        </w:tc>
        <w:tc>
          <w:tcPr>
            <w:tcW w:w="1645" w:type="dxa"/>
          </w:tcPr>
          <w:p w:rsidRPr="00970897" w:rsidR="00667CC9" w:rsidP="00667CC9" w:rsidRDefault="00667CC9" w14:paraId="0186963A" w14:textId="77777777">
            <w:pPr>
              <w:rPr>
                <w:rFonts w:ascii="Aptos" w:hAnsi="Aptos" w:cs="Arial"/>
              </w:rPr>
            </w:pPr>
            <w:r w:rsidRPr="00970897">
              <w:rPr>
                <w:rFonts w:ascii="Aptos" w:hAnsi="Aptos" w:cs="Arial"/>
              </w:rPr>
              <w:t>Yes, always</w:t>
            </w:r>
          </w:p>
        </w:tc>
        <w:tc>
          <w:tcPr>
            <w:tcW w:w="1146" w:type="dxa"/>
            <w:vMerge/>
          </w:tcPr>
          <w:p w:rsidRPr="00970897" w:rsidR="00667CC9" w:rsidP="00667CC9" w:rsidRDefault="00667CC9" w14:paraId="233DE46C" w14:textId="77777777">
            <w:pPr>
              <w:rPr>
                <w:rFonts w:ascii="Aptos" w:hAnsi="Aptos" w:cs="Arial"/>
              </w:rPr>
            </w:pPr>
          </w:p>
        </w:tc>
        <w:tc>
          <w:tcPr>
            <w:tcW w:w="3141" w:type="dxa"/>
            <w:vMerge/>
          </w:tcPr>
          <w:p w:rsidRPr="00970897" w:rsidR="00667CC9" w:rsidP="0037538C" w:rsidRDefault="00667CC9" w14:paraId="1870C34D" w14:textId="77777777">
            <w:pPr>
              <w:pStyle w:val="ListParagraph"/>
              <w:numPr>
                <w:ilvl w:val="0"/>
                <w:numId w:val="22"/>
              </w:numPr>
              <w:rPr>
                <w:rFonts w:ascii="Aptos" w:hAnsi="Aptos" w:cs="Arial"/>
              </w:rPr>
            </w:pPr>
          </w:p>
        </w:tc>
        <w:tc>
          <w:tcPr>
            <w:tcW w:w="2184" w:type="dxa"/>
            <w:vMerge/>
          </w:tcPr>
          <w:p w:rsidRPr="00970897" w:rsidR="00667CC9" w:rsidP="00667CC9" w:rsidRDefault="00667CC9" w14:paraId="39012B91" w14:textId="77777777">
            <w:pPr>
              <w:rPr>
                <w:rFonts w:ascii="Aptos" w:hAnsi="Aptos" w:cs="Arial"/>
              </w:rPr>
            </w:pPr>
          </w:p>
        </w:tc>
        <w:tc>
          <w:tcPr>
            <w:tcW w:w="2184" w:type="dxa"/>
            <w:vMerge/>
          </w:tcPr>
          <w:p w:rsidRPr="00970897" w:rsidR="00667CC9" w:rsidP="00667CC9" w:rsidRDefault="00667CC9" w14:paraId="7CF1198C" w14:textId="77777777">
            <w:pPr>
              <w:rPr>
                <w:rFonts w:ascii="Aptos" w:hAnsi="Aptos" w:cs="Arial"/>
              </w:rPr>
            </w:pPr>
          </w:p>
        </w:tc>
      </w:tr>
      <w:tr w:rsidRPr="00970897" w:rsidR="00D50BCB" w:rsidTr="00895222" w14:paraId="118CFE23" w14:textId="77777777">
        <w:tc>
          <w:tcPr>
            <w:tcW w:w="2042" w:type="dxa"/>
          </w:tcPr>
          <w:p w:rsidRPr="00970897" w:rsidR="00667CC9" w:rsidP="00667CC9" w:rsidRDefault="00D50BCB" w14:paraId="436D907C" w14:textId="2FCE6BC3">
            <w:pPr>
              <w:rPr>
                <w:rFonts w:ascii="Aptos" w:hAnsi="Aptos" w:cs="Arial"/>
              </w:rPr>
            </w:pPr>
            <w:r w:rsidRPr="00970897">
              <w:rPr>
                <w:rFonts w:ascii="Aptos" w:hAnsi="Aptos" w:cs="Arial"/>
              </w:rPr>
              <w:t>Progression Agreements</w:t>
            </w:r>
          </w:p>
          <w:p w:rsidRPr="00970897" w:rsidR="00667CC9" w:rsidP="00667CC9" w:rsidRDefault="00667CC9" w14:paraId="5D4CC39B" w14:textId="77777777">
            <w:pPr>
              <w:rPr>
                <w:rFonts w:ascii="Aptos" w:hAnsi="Aptos" w:cs="Arial"/>
              </w:rPr>
            </w:pPr>
          </w:p>
        </w:tc>
        <w:tc>
          <w:tcPr>
            <w:tcW w:w="2112" w:type="dxa"/>
          </w:tcPr>
          <w:p w:rsidRPr="00970897" w:rsidR="00667CC9" w:rsidP="00667CC9" w:rsidRDefault="00667CC9" w14:paraId="64F8F3FD" w14:textId="77777777">
            <w:pPr>
              <w:rPr>
                <w:rFonts w:ascii="Aptos" w:hAnsi="Aptos" w:cs="Arial"/>
              </w:rPr>
            </w:pPr>
            <w:r w:rsidRPr="00970897">
              <w:rPr>
                <w:rFonts w:ascii="Aptos" w:hAnsi="Aptos" w:cs="Arial"/>
              </w:rPr>
              <w:t>USW</w:t>
            </w:r>
          </w:p>
        </w:tc>
        <w:tc>
          <w:tcPr>
            <w:tcW w:w="1645" w:type="dxa"/>
          </w:tcPr>
          <w:p w:rsidRPr="00970897" w:rsidR="00667CC9" w:rsidP="00667CC9" w:rsidRDefault="00667CC9" w14:paraId="3DB51337" w14:textId="77777777">
            <w:pPr>
              <w:rPr>
                <w:rFonts w:ascii="Aptos" w:hAnsi="Aptos" w:cs="Arial"/>
              </w:rPr>
            </w:pPr>
            <w:r w:rsidRPr="00970897">
              <w:rPr>
                <w:rFonts w:ascii="Aptos" w:hAnsi="Aptos" w:cs="Arial"/>
              </w:rPr>
              <w:t>No</w:t>
            </w:r>
          </w:p>
        </w:tc>
        <w:tc>
          <w:tcPr>
            <w:tcW w:w="1146" w:type="dxa"/>
          </w:tcPr>
          <w:p w:rsidRPr="00970897" w:rsidR="00667CC9" w:rsidP="00667CC9" w:rsidRDefault="00667CC9" w14:paraId="66AF0ACE" w14:textId="77777777">
            <w:pPr>
              <w:rPr>
                <w:rFonts w:ascii="Aptos" w:hAnsi="Aptos" w:cs="Arial"/>
              </w:rPr>
            </w:pPr>
            <w:r w:rsidRPr="00970897">
              <w:rPr>
                <w:rFonts w:ascii="Aptos" w:hAnsi="Aptos" w:cs="Arial"/>
              </w:rPr>
              <w:t>Low</w:t>
            </w:r>
          </w:p>
        </w:tc>
        <w:tc>
          <w:tcPr>
            <w:tcW w:w="3141" w:type="dxa"/>
          </w:tcPr>
          <w:p w:rsidRPr="00970897" w:rsidR="00667CC9" w:rsidP="0037538C" w:rsidRDefault="00667CC9" w14:paraId="643E7B44" w14:textId="77777777">
            <w:pPr>
              <w:pStyle w:val="ListParagraph"/>
              <w:numPr>
                <w:ilvl w:val="0"/>
                <w:numId w:val="22"/>
              </w:numPr>
              <w:rPr>
                <w:rFonts w:ascii="Aptos" w:hAnsi="Aptos" w:cs="Arial"/>
              </w:rPr>
            </w:pPr>
            <w:r w:rsidRPr="00970897">
              <w:rPr>
                <w:rFonts w:ascii="Aptos" w:hAnsi="Aptos" w:cs="Arial"/>
              </w:rPr>
              <w:t>Outline of proposed areas of work</w:t>
            </w:r>
          </w:p>
          <w:p w:rsidRPr="00970897" w:rsidR="00667CC9" w:rsidP="0037538C" w:rsidRDefault="00667CC9" w14:paraId="4C0BD843" w14:textId="77777777">
            <w:pPr>
              <w:pStyle w:val="ListParagraph"/>
              <w:numPr>
                <w:ilvl w:val="0"/>
                <w:numId w:val="22"/>
              </w:numPr>
              <w:rPr>
                <w:rFonts w:ascii="Aptos" w:hAnsi="Aptos" w:cs="Arial"/>
              </w:rPr>
            </w:pPr>
            <w:proofErr w:type="gramStart"/>
            <w:r w:rsidRPr="00970897">
              <w:rPr>
                <w:rFonts w:ascii="Aptos" w:hAnsi="Aptos" w:cs="Arial"/>
              </w:rPr>
              <w:t>Brief summary</w:t>
            </w:r>
            <w:proofErr w:type="gramEnd"/>
            <w:r w:rsidRPr="00970897">
              <w:rPr>
                <w:rFonts w:ascii="Aptos" w:hAnsi="Aptos" w:cs="Arial"/>
              </w:rPr>
              <w:t xml:space="preserve"> of partner status and strategic fit</w:t>
            </w:r>
          </w:p>
          <w:p w:rsidRPr="00970897" w:rsidR="00667CC9" w:rsidP="0037538C" w:rsidRDefault="00667CC9" w14:paraId="757F712E" w14:textId="51C4E810">
            <w:pPr>
              <w:pStyle w:val="ListParagraph"/>
              <w:numPr>
                <w:ilvl w:val="0"/>
                <w:numId w:val="22"/>
              </w:numPr>
              <w:rPr>
                <w:rFonts w:ascii="Aptos" w:hAnsi="Aptos" w:cs="Arial"/>
              </w:rPr>
            </w:pPr>
            <w:r w:rsidRPr="00970897">
              <w:rPr>
                <w:rFonts w:ascii="Aptos" w:hAnsi="Aptos" w:cs="Arial"/>
              </w:rPr>
              <w:t xml:space="preserve">Assessment of any risk of being associated with the institution in market in line with </w:t>
            </w:r>
            <w:r w:rsidRPr="00970897" w:rsidR="00D50BCB">
              <w:rPr>
                <w:rFonts w:ascii="Aptos" w:hAnsi="Aptos" w:cs="Arial"/>
              </w:rPr>
              <w:t xml:space="preserve">Progression </w:t>
            </w:r>
            <w:r w:rsidRPr="00970897" w:rsidR="000634F6">
              <w:rPr>
                <w:rFonts w:ascii="Aptos" w:hAnsi="Aptos" w:cs="Arial"/>
              </w:rPr>
              <w:t>Agreement</w:t>
            </w:r>
            <w:r w:rsidRPr="00970897">
              <w:rPr>
                <w:rFonts w:ascii="Aptos" w:hAnsi="Aptos" w:cs="Arial"/>
              </w:rPr>
              <w:t xml:space="preserve"> management process</w:t>
            </w:r>
          </w:p>
        </w:tc>
        <w:tc>
          <w:tcPr>
            <w:tcW w:w="2184" w:type="dxa"/>
          </w:tcPr>
          <w:p w:rsidRPr="00970897" w:rsidR="00667CC9" w:rsidP="00667CC9" w:rsidRDefault="00657B82" w14:paraId="0A09836A" w14:textId="14782A50">
            <w:pPr>
              <w:rPr>
                <w:rFonts w:ascii="Aptos" w:hAnsi="Aptos" w:cs="Arial"/>
              </w:rPr>
            </w:pPr>
            <w:r w:rsidRPr="00970897">
              <w:rPr>
                <w:rFonts w:ascii="Aptos" w:hAnsi="Aptos" w:cs="Arial"/>
              </w:rPr>
              <w:t xml:space="preserve">Associate Director: Internationalisation and Admissions </w:t>
            </w:r>
            <w:r w:rsidRPr="00970897" w:rsidR="00667CC9">
              <w:rPr>
                <w:rFonts w:ascii="Aptos" w:hAnsi="Aptos" w:cs="Arial"/>
              </w:rPr>
              <w:t xml:space="preserve">(or nominee) </w:t>
            </w:r>
            <w:r w:rsidRPr="00970897" w:rsidR="00667CC9">
              <w:rPr>
                <w:rFonts w:ascii="Aptos" w:hAnsi="Aptos" w:cs="Arial"/>
                <w:b/>
              </w:rPr>
              <w:t>after</w:t>
            </w:r>
            <w:r w:rsidRPr="00970897" w:rsidR="00667CC9">
              <w:rPr>
                <w:rFonts w:ascii="Aptos" w:hAnsi="Aptos" w:cs="Arial"/>
              </w:rPr>
              <w:t xml:space="preserve"> agreement from the </w:t>
            </w:r>
          </w:p>
          <w:p w:rsidRPr="00970897" w:rsidR="00667CC9" w:rsidP="00667CC9" w:rsidRDefault="00DE3E1D" w14:paraId="2A034018" w14:textId="15EA7AED">
            <w:pPr>
              <w:rPr>
                <w:rFonts w:ascii="Aptos" w:hAnsi="Aptos" w:cs="Arial"/>
              </w:rPr>
            </w:pPr>
            <w:r w:rsidRPr="00970897">
              <w:rPr>
                <w:rFonts w:ascii="Aptos" w:hAnsi="Aptos" w:cs="Arial"/>
              </w:rPr>
              <w:t xml:space="preserve">Deputy Director of </w:t>
            </w:r>
            <w:r w:rsidRPr="00970897" w:rsidR="00575F99">
              <w:rPr>
                <w:rFonts w:ascii="Aptos" w:hAnsi="Aptos" w:cs="Arial"/>
              </w:rPr>
              <w:t>Student Life</w:t>
            </w:r>
            <w:r w:rsidRPr="00970897" w:rsidR="00667CC9">
              <w:rPr>
                <w:rFonts w:ascii="Aptos" w:hAnsi="Aptos" w:cs="Arial"/>
              </w:rPr>
              <w:t xml:space="preserve"> </w:t>
            </w:r>
          </w:p>
          <w:p w:rsidRPr="00970897" w:rsidR="00667CC9" w:rsidP="00667CC9" w:rsidRDefault="00667CC9" w14:paraId="7EB064D9" w14:textId="6AC1DD21">
            <w:pPr>
              <w:rPr>
                <w:rFonts w:ascii="Aptos" w:hAnsi="Aptos" w:cs="Arial"/>
              </w:rPr>
            </w:pPr>
            <w:r w:rsidRPr="00970897">
              <w:rPr>
                <w:rFonts w:ascii="Aptos" w:hAnsi="Aptos" w:cs="Arial"/>
              </w:rPr>
              <w:t>(or nominee)</w:t>
            </w:r>
            <w:r w:rsidRPr="00970897" w:rsidR="00DF3A11">
              <w:rPr>
                <w:rFonts w:ascii="Aptos" w:hAnsi="Aptos" w:cs="Arial"/>
              </w:rPr>
              <w:t xml:space="preserve"> and relevant faculties</w:t>
            </w:r>
            <w:r w:rsidRPr="00970897" w:rsidR="00675B5E">
              <w:rPr>
                <w:rFonts w:ascii="Aptos" w:hAnsi="Aptos" w:cs="Arial"/>
              </w:rPr>
              <w:t xml:space="preserve"> via the Faculty Executive Committee</w:t>
            </w:r>
          </w:p>
        </w:tc>
        <w:tc>
          <w:tcPr>
            <w:tcW w:w="2184" w:type="dxa"/>
          </w:tcPr>
          <w:p w:rsidRPr="00970897" w:rsidR="00667CC9" w:rsidP="00667CC9" w:rsidRDefault="00066250" w14:paraId="0BBBF39B" w14:textId="36B0A0D5">
            <w:pPr>
              <w:rPr>
                <w:rFonts w:ascii="Aptos" w:hAnsi="Aptos" w:cs="Arial"/>
              </w:rPr>
            </w:pPr>
            <w:r w:rsidRPr="00970897">
              <w:rPr>
                <w:rFonts w:ascii="Aptos" w:hAnsi="Aptos" w:cs="Arial"/>
              </w:rPr>
              <w:t xml:space="preserve">PQSC </w:t>
            </w:r>
          </w:p>
          <w:p w:rsidRPr="00970897" w:rsidR="00066250" w:rsidP="00667CC9" w:rsidRDefault="00066250" w14:paraId="3116E166" w14:textId="77777777">
            <w:pPr>
              <w:rPr>
                <w:rFonts w:ascii="Aptos" w:hAnsi="Aptos" w:cs="Arial"/>
              </w:rPr>
            </w:pPr>
          </w:p>
          <w:p w:rsidRPr="00970897" w:rsidR="00667CC9" w:rsidP="00667CC9" w:rsidRDefault="00667CC9" w14:paraId="447D2F51" w14:textId="77777777">
            <w:pPr>
              <w:rPr>
                <w:rFonts w:ascii="Aptos" w:hAnsi="Aptos" w:cs="Arial"/>
              </w:rPr>
            </w:pPr>
            <w:r w:rsidRPr="00970897">
              <w:rPr>
                <w:rFonts w:ascii="Aptos" w:hAnsi="Aptos" w:cs="Arial"/>
              </w:rPr>
              <w:t>International POG</w:t>
            </w:r>
          </w:p>
        </w:tc>
      </w:tr>
      <w:tr w:rsidRPr="00970897" w:rsidR="00D50BCB" w:rsidTr="00895222" w14:paraId="5E93AEE3" w14:textId="77777777">
        <w:tc>
          <w:tcPr>
            <w:tcW w:w="2042" w:type="dxa"/>
          </w:tcPr>
          <w:p w:rsidRPr="00970897" w:rsidR="00667CC9" w:rsidP="00667CC9" w:rsidRDefault="00667CC9" w14:paraId="489852D1" w14:textId="3DC08628">
            <w:pPr>
              <w:rPr>
                <w:rFonts w:ascii="Aptos" w:hAnsi="Aptos" w:cs="Arial"/>
              </w:rPr>
            </w:pPr>
            <w:r w:rsidRPr="00970897">
              <w:rPr>
                <w:rFonts w:ascii="Aptos" w:hAnsi="Aptos" w:cs="Arial"/>
              </w:rPr>
              <w:t>Student Exchange Agreement</w:t>
            </w:r>
          </w:p>
          <w:p w:rsidRPr="00970897" w:rsidR="00667CC9" w:rsidP="00667CC9" w:rsidRDefault="00667CC9" w14:paraId="16ADF744" w14:textId="77777777">
            <w:pPr>
              <w:rPr>
                <w:rFonts w:ascii="Aptos" w:hAnsi="Aptos" w:cs="Arial"/>
              </w:rPr>
            </w:pPr>
          </w:p>
        </w:tc>
        <w:tc>
          <w:tcPr>
            <w:tcW w:w="2112" w:type="dxa"/>
          </w:tcPr>
          <w:p w:rsidRPr="00970897" w:rsidR="00667CC9" w:rsidP="00667CC9" w:rsidRDefault="00667CC9" w14:paraId="2AF3AF4A" w14:textId="77777777">
            <w:pPr>
              <w:rPr>
                <w:rFonts w:ascii="Aptos" w:hAnsi="Aptos" w:cs="Arial"/>
              </w:rPr>
            </w:pPr>
            <w:r w:rsidRPr="00970897">
              <w:rPr>
                <w:rFonts w:ascii="Aptos" w:hAnsi="Aptos" w:cs="Arial"/>
              </w:rPr>
              <w:t>USW</w:t>
            </w:r>
          </w:p>
        </w:tc>
        <w:tc>
          <w:tcPr>
            <w:tcW w:w="1645" w:type="dxa"/>
          </w:tcPr>
          <w:p w:rsidRPr="00970897" w:rsidR="00667CC9" w:rsidP="00667CC9" w:rsidRDefault="00667CC9" w14:paraId="61987D93" w14:textId="77777777">
            <w:pPr>
              <w:rPr>
                <w:rFonts w:ascii="Aptos" w:hAnsi="Aptos" w:cs="Arial"/>
              </w:rPr>
            </w:pPr>
            <w:r w:rsidRPr="00970897">
              <w:rPr>
                <w:rFonts w:ascii="Aptos" w:hAnsi="Aptos" w:cs="Arial"/>
              </w:rPr>
              <w:t>No</w:t>
            </w:r>
          </w:p>
        </w:tc>
        <w:tc>
          <w:tcPr>
            <w:tcW w:w="1146" w:type="dxa"/>
          </w:tcPr>
          <w:p w:rsidRPr="00970897" w:rsidR="00667CC9" w:rsidP="00667CC9" w:rsidRDefault="00667CC9" w14:paraId="32166C7C" w14:textId="77777777">
            <w:pPr>
              <w:rPr>
                <w:rFonts w:ascii="Aptos" w:hAnsi="Aptos" w:cs="Arial"/>
              </w:rPr>
            </w:pPr>
            <w:r w:rsidRPr="00970897">
              <w:rPr>
                <w:rFonts w:ascii="Aptos" w:hAnsi="Aptos" w:cs="Arial"/>
              </w:rPr>
              <w:t>Low</w:t>
            </w:r>
          </w:p>
        </w:tc>
        <w:tc>
          <w:tcPr>
            <w:tcW w:w="3141" w:type="dxa"/>
          </w:tcPr>
          <w:p w:rsidRPr="00970897" w:rsidR="00667CC9" w:rsidP="0037538C" w:rsidRDefault="00667CC9" w14:paraId="214CA318" w14:textId="0FCA568D">
            <w:pPr>
              <w:pStyle w:val="ListParagraph"/>
              <w:numPr>
                <w:ilvl w:val="0"/>
                <w:numId w:val="23"/>
              </w:numPr>
              <w:rPr>
                <w:rFonts w:ascii="Aptos" w:hAnsi="Aptos" w:cs="Arial"/>
              </w:rPr>
            </w:pPr>
            <w:r w:rsidRPr="00970897">
              <w:rPr>
                <w:rFonts w:ascii="Aptos" w:hAnsi="Aptos" w:cs="Arial"/>
              </w:rPr>
              <w:t xml:space="preserve">Completion of the University template </w:t>
            </w:r>
          </w:p>
          <w:p w:rsidRPr="00970897" w:rsidR="00667CC9" w:rsidP="00667CC9" w:rsidRDefault="00667CC9" w14:paraId="1419A597" w14:textId="77777777">
            <w:pPr>
              <w:pStyle w:val="ListParagraph"/>
              <w:ind w:left="360"/>
              <w:rPr>
                <w:rFonts w:ascii="Aptos" w:hAnsi="Aptos" w:cs="Arial"/>
              </w:rPr>
            </w:pPr>
          </w:p>
        </w:tc>
        <w:tc>
          <w:tcPr>
            <w:tcW w:w="2184" w:type="dxa"/>
          </w:tcPr>
          <w:p w:rsidRPr="00970897" w:rsidR="00667CC9" w:rsidP="00667CC9" w:rsidRDefault="00DE3E1D" w14:paraId="36F24B7A" w14:textId="5F7A9E1A">
            <w:pPr>
              <w:rPr>
                <w:rFonts w:ascii="Aptos" w:hAnsi="Aptos" w:cs="Arial"/>
              </w:rPr>
            </w:pPr>
            <w:r w:rsidRPr="00970897">
              <w:rPr>
                <w:rFonts w:ascii="Aptos" w:hAnsi="Aptos" w:cs="Arial"/>
              </w:rPr>
              <w:t xml:space="preserve">Deputy Director of </w:t>
            </w:r>
            <w:r w:rsidRPr="00970897" w:rsidR="00CD33F6">
              <w:rPr>
                <w:rFonts w:ascii="Aptos" w:hAnsi="Aptos" w:cs="Arial"/>
              </w:rPr>
              <w:t>Student Life</w:t>
            </w:r>
          </w:p>
          <w:p w:rsidRPr="00970897" w:rsidR="00667CC9" w:rsidP="00667CC9" w:rsidRDefault="00667CC9" w14:paraId="084654F3" w14:textId="77777777">
            <w:pPr>
              <w:rPr>
                <w:rFonts w:ascii="Aptos" w:hAnsi="Aptos" w:cs="Arial"/>
              </w:rPr>
            </w:pPr>
            <w:r w:rsidRPr="00970897">
              <w:rPr>
                <w:rFonts w:ascii="Aptos" w:hAnsi="Aptos" w:cs="Arial"/>
              </w:rPr>
              <w:t>(or nominee)</w:t>
            </w:r>
          </w:p>
        </w:tc>
        <w:tc>
          <w:tcPr>
            <w:tcW w:w="2184" w:type="dxa"/>
          </w:tcPr>
          <w:p w:rsidRPr="00970897" w:rsidR="00667CC9" w:rsidP="00667CC9" w:rsidRDefault="00066250" w14:paraId="0D35A8A6" w14:textId="1CA4F22E">
            <w:pPr>
              <w:rPr>
                <w:rFonts w:ascii="Aptos" w:hAnsi="Aptos" w:cs="Arial"/>
              </w:rPr>
            </w:pPr>
            <w:r w:rsidRPr="00970897">
              <w:rPr>
                <w:rFonts w:ascii="Aptos" w:hAnsi="Aptos" w:cs="Arial"/>
              </w:rPr>
              <w:t>PQSC</w:t>
            </w:r>
          </w:p>
        </w:tc>
      </w:tr>
      <w:tr w:rsidRPr="00970897" w:rsidR="00D50BCB" w:rsidTr="00895222" w14:paraId="5F8601D6" w14:textId="77777777">
        <w:trPr>
          <w:trHeight w:val="383"/>
        </w:trPr>
        <w:tc>
          <w:tcPr>
            <w:tcW w:w="2042" w:type="dxa"/>
            <w:vMerge w:val="restart"/>
          </w:tcPr>
          <w:p w:rsidRPr="00970897" w:rsidR="00667CC9" w:rsidP="00667CC9" w:rsidRDefault="00667CC9" w14:paraId="62A91859" w14:textId="77777777">
            <w:pPr>
              <w:rPr>
                <w:rFonts w:ascii="Aptos" w:hAnsi="Aptos" w:cs="Arial"/>
              </w:rPr>
            </w:pPr>
            <w:r w:rsidRPr="00970897">
              <w:rPr>
                <w:rFonts w:ascii="Aptos" w:hAnsi="Aptos" w:cs="Arial"/>
              </w:rPr>
              <w:t xml:space="preserve">Memorandum of </w:t>
            </w:r>
          </w:p>
          <w:p w:rsidRPr="00970897" w:rsidR="00667CC9" w:rsidP="00667CC9" w:rsidRDefault="00667CC9" w14:paraId="0C17FF07" w14:textId="3FB8A830">
            <w:pPr>
              <w:rPr>
                <w:rFonts w:ascii="Aptos" w:hAnsi="Aptos" w:cs="Arial"/>
              </w:rPr>
            </w:pPr>
            <w:r w:rsidRPr="00970897">
              <w:rPr>
                <w:rFonts w:ascii="Aptos" w:hAnsi="Aptos" w:cs="Arial"/>
              </w:rPr>
              <w:t>Cooperation</w:t>
            </w:r>
            <w:r w:rsidRPr="00970897" w:rsidR="003836BE">
              <w:rPr>
                <w:rFonts w:ascii="Aptos" w:hAnsi="Aptos" w:cs="Arial"/>
              </w:rPr>
              <w:t>*</w:t>
            </w:r>
          </w:p>
          <w:p w:rsidRPr="00970897" w:rsidR="00667CC9" w:rsidP="00667CC9" w:rsidRDefault="00667CC9" w14:paraId="0F9F6A37" w14:textId="77777777">
            <w:pPr>
              <w:rPr>
                <w:rFonts w:ascii="Aptos" w:hAnsi="Aptos" w:cs="Arial"/>
              </w:rPr>
            </w:pPr>
          </w:p>
        </w:tc>
        <w:tc>
          <w:tcPr>
            <w:tcW w:w="2112" w:type="dxa"/>
          </w:tcPr>
          <w:p w:rsidRPr="00970897" w:rsidR="00667CC9" w:rsidP="00667CC9" w:rsidRDefault="00667CC9" w14:paraId="71BA7C12" w14:textId="77777777">
            <w:pPr>
              <w:rPr>
                <w:rFonts w:ascii="Aptos" w:hAnsi="Aptos" w:cs="Arial"/>
              </w:rPr>
            </w:pPr>
            <w:r w:rsidRPr="00970897">
              <w:rPr>
                <w:rFonts w:ascii="Aptos" w:hAnsi="Aptos" w:cs="Arial"/>
              </w:rPr>
              <w:t>USW</w:t>
            </w:r>
          </w:p>
          <w:p w:rsidRPr="00970897" w:rsidR="00667CC9" w:rsidP="00667CC9" w:rsidRDefault="00667CC9" w14:paraId="1A36B24E" w14:textId="77777777">
            <w:pPr>
              <w:rPr>
                <w:rFonts w:ascii="Aptos" w:hAnsi="Aptos" w:cs="Arial"/>
              </w:rPr>
            </w:pPr>
          </w:p>
        </w:tc>
        <w:tc>
          <w:tcPr>
            <w:tcW w:w="1645" w:type="dxa"/>
          </w:tcPr>
          <w:p w:rsidRPr="00970897" w:rsidR="00667CC9" w:rsidP="00667CC9" w:rsidRDefault="00667CC9" w14:paraId="3F63263D" w14:textId="77777777">
            <w:pPr>
              <w:rPr>
                <w:rFonts w:ascii="Aptos" w:hAnsi="Aptos" w:cs="Arial"/>
              </w:rPr>
            </w:pPr>
            <w:r w:rsidRPr="00970897">
              <w:rPr>
                <w:rFonts w:ascii="Aptos" w:hAnsi="Aptos" w:cs="Arial"/>
              </w:rPr>
              <w:t>No</w:t>
            </w:r>
          </w:p>
          <w:p w:rsidRPr="00970897" w:rsidR="00667CC9" w:rsidP="00667CC9" w:rsidRDefault="00667CC9" w14:paraId="59BECC13" w14:textId="77777777">
            <w:pPr>
              <w:rPr>
                <w:rFonts w:ascii="Aptos" w:hAnsi="Aptos" w:cs="Arial"/>
              </w:rPr>
            </w:pPr>
          </w:p>
          <w:p w:rsidRPr="00970897" w:rsidR="00667CC9" w:rsidP="00667CC9" w:rsidRDefault="00667CC9" w14:paraId="07A7CD8C" w14:textId="77777777">
            <w:pPr>
              <w:rPr>
                <w:rFonts w:ascii="Aptos" w:hAnsi="Aptos" w:cs="Arial"/>
              </w:rPr>
            </w:pPr>
          </w:p>
        </w:tc>
        <w:tc>
          <w:tcPr>
            <w:tcW w:w="1146" w:type="dxa"/>
            <w:vMerge w:val="restart"/>
          </w:tcPr>
          <w:p w:rsidRPr="00970897" w:rsidR="00667CC9" w:rsidP="00667CC9" w:rsidRDefault="00E26FE8" w14:paraId="4B8522C4" w14:textId="076E9932">
            <w:pPr>
              <w:rPr>
                <w:rFonts w:ascii="Aptos" w:hAnsi="Aptos" w:cs="Arial"/>
              </w:rPr>
            </w:pPr>
            <w:r w:rsidRPr="00970897">
              <w:rPr>
                <w:rFonts w:ascii="Aptos" w:hAnsi="Aptos" w:cs="Arial"/>
              </w:rPr>
              <w:t>Moderate</w:t>
            </w:r>
          </w:p>
        </w:tc>
        <w:tc>
          <w:tcPr>
            <w:tcW w:w="3141" w:type="dxa"/>
            <w:vMerge w:val="restart"/>
          </w:tcPr>
          <w:p w:rsidRPr="00970897" w:rsidR="00667CC9" w:rsidP="0037538C" w:rsidRDefault="00667CC9" w14:paraId="4D9387CD" w14:textId="33E65D80">
            <w:pPr>
              <w:pStyle w:val="ListParagraph"/>
              <w:numPr>
                <w:ilvl w:val="0"/>
                <w:numId w:val="23"/>
              </w:numPr>
              <w:rPr>
                <w:rFonts w:ascii="Aptos" w:hAnsi="Aptos" w:cs="Arial"/>
              </w:rPr>
            </w:pPr>
            <w:r w:rsidRPr="00970897">
              <w:rPr>
                <w:rFonts w:ascii="Aptos" w:hAnsi="Aptos" w:cs="Arial"/>
              </w:rPr>
              <w:t>Completion of the University’s full quality assurance process for approval of partners</w:t>
            </w:r>
          </w:p>
          <w:p w:rsidRPr="00970897" w:rsidR="00667CC9" w:rsidP="00667CC9" w:rsidRDefault="00667CC9" w14:paraId="2FCDB211" w14:textId="77777777">
            <w:pPr>
              <w:pStyle w:val="ListParagraph"/>
              <w:ind w:left="360"/>
              <w:rPr>
                <w:rFonts w:ascii="Aptos" w:hAnsi="Aptos" w:cs="Arial"/>
              </w:rPr>
            </w:pPr>
          </w:p>
        </w:tc>
        <w:tc>
          <w:tcPr>
            <w:tcW w:w="2184" w:type="dxa"/>
            <w:vMerge w:val="restart"/>
          </w:tcPr>
          <w:p w:rsidRPr="00970897" w:rsidR="00667CC9" w:rsidP="00667CC9" w:rsidRDefault="00667CC9" w14:paraId="013513EA" w14:textId="77777777">
            <w:pPr>
              <w:rPr>
                <w:rFonts w:ascii="Aptos" w:hAnsi="Aptos" w:cs="Arial"/>
              </w:rPr>
            </w:pPr>
            <w:r w:rsidRPr="00970897">
              <w:rPr>
                <w:rFonts w:ascii="Aptos" w:hAnsi="Aptos" w:cs="Arial"/>
              </w:rPr>
              <w:t>Vice Chancellor</w:t>
            </w:r>
          </w:p>
          <w:p w:rsidRPr="00970897" w:rsidR="00667CC9" w:rsidP="00667CC9" w:rsidRDefault="00667CC9" w14:paraId="6C49B466" w14:textId="7114D95D">
            <w:pPr>
              <w:rPr>
                <w:rFonts w:ascii="Aptos" w:hAnsi="Aptos" w:cs="Arial"/>
              </w:rPr>
            </w:pPr>
            <w:r w:rsidRPr="00970897">
              <w:rPr>
                <w:rFonts w:ascii="Aptos" w:hAnsi="Aptos" w:cs="Arial"/>
              </w:rPr>
              <w:t>(or nominee)</w:t>
            </w:r>
            <w:r w:rsidRPr="00970897" w:rsidR="002D7616">
              <w:rPr>
                <w:rStyle w:val="FootnoteReference"/>
                <w:rFonts w:ascii="Aptos" w:hAnsi="Aptos" w:cs="Arial"/>
              </w:rPr>
              <w:footnoteReference w:id="9"/>
            </w:r>
          </w:p>
        </w:tc>
        <w:tc>
          <w:tcPr>
            <w:tcW w:w="2184" w:type="dxa"/>
            <w:vMerge w:val="restart"/>
          </w:tcPr>
          <w:p w:rsidRPr="00970897" w:rsidR="00667CC9" w:rsidP="00667CC9" w:rsidRDefault="00066250" w14:paraId="629A9654" w14:textId="38F7B542">
            <w:pPr>
              <w:rPr>
                <w:rFonts w:ascii="Aptos" w:hAnsi="Aptos" w:cs="Arial"/>
              </w:rPr>
            </w:pPr>
            <w:r w:rsidRPr="00970897">
              <w:rPr>
                <w:rFonts w:ascii="Aptos" w:hAnsi="Aptos" w:cs="Arial"/>
              </w:rPr>
              <w:t xml:space="preserve">PQSC, </w:t>
            </w:r>
            <w:r w:rsidRPr="00970897" w:rsidR="00667CC9">
              <w:rPr>
                <w:rFonts w:ascii="Aptos" w:hAnsi="Aptos" w:cs="Arial"/>
              </w:rPr>
              <w:t xml:space="preserve">reported up to </w:t>
            </w:r>
            <w:r w:rsidRPr="00970897" w:rsidR="00BB3643">
              <w:rPr>
                <w:rFonts w:ascii="Aptos" w:hAnsi="Aptos" w:cs="Arial"/>
              </w:rPr>
              <w:t>QAC</w:t>
            </w:r>
            <w:r w:rsidRPr="00970897" w:rsidR="00667CC9">
              <w:rPr>
                <w:rFonts w:ascii="Aptos" w:hAnsi="Aptos" w:cs="Arial"/>
              </w:rPr>
              <w:t xml:space="preserve"> for ratification</w:t>
            </w:r>
          </w:p>
        </w:tc>
      </w:tr>
      <w:tr w:rsidRPr="00970897" w:rsidR="00D50BCB" w:rsidTr="000462DC" w14:paraId="0F00E043" w14:textId="77777777">
        <w:trPr>
          <w:trHeight w:val="924"/>
        </w:trPr>
        <w:tc>
          <w:tcPr>
            <w:tcW w:w="2042" w:type="dxa"/>
            <w:vMerge/>
          </w:tcPr>
          <w:p w:rsidRPr="00970897" w:rsidR="00667CC9" w:rsidP="00667CC9" w:rsidRDefault="00667CC9" w14:paraId="3301491B" w14:textId="77777777">
            <w:pPr>
              <w:rPr>
                <w:rFonts w:ascii="Aptos" w:hAnsi="Aptos" w:cs="Arial"/>
              </w:rPr>
            </w:pPr>
          </w:p>
        </w:tc>
        <w:tc>
          <w:tcPr>
            <w:tcW w:w="2112" w:type="dxa"/>
          </w:tcPr>
          <w:p w:rsidRPr="00970897" w:rsidR="00667CC9" w:rsidP="00667CC9" w:rsidRDefault="00667CC9" w14:paraId="535E6CE5" w14:textId="77777777">
            <w:pPr>
              <w:rPr>
                <w:rFonts w:ascii="Aptos" w:hAnsi="Aptos" w:cs="Arial"/>
              </w:rPr>
            </w:pPr>
            <w:r w:rsidRPr="00970897">
              <w:rPr>
                <w:rFonts w:ascii="Aptos" w:hAnsi="Aptos" w:cs="Arial"/>
              </w:rPr>
              <w:t>Partner – Government</w:t>
            </w:r>
          </w:p>
          <w:p w:rsidRPr="00970897" w:rsidR="00667CC9" w:rsidP="00667CC9" w:rsidRDefault="00667CC9" w14:paraId="68847018" w14:textId="77777777">
            <w:pPr>
              <w:rPr>
                <w:rFonts w:ascii="Aptos" w:hAnsi="Aptos" w:cs="Arial"/>
              </w:rPr>
            </w:pPr>
          </w:p>
        </w:tc>
        <w:tc>
          <w:tcPr>
            <w:tcW w:w="1645" w:type="dxa"/>
          </w:tcPr>
          <w:p w:rsidRPr="00970897" w:rsidR="00667CC9" w:rsidP="00667CC9" w:rsidRDefault="00667CC9" w14:paraId="4C1A66ED" w14:textId="5364EB30">
            <w:pPr>
              <w:rPr>
                <w:rFonts w:ascii="Aptos" w:hAnsi="Aptos" w:cs="Arial"/>
              </w:rPr>
            </w:pPr>
            <w:r w:rsidRPr="00970897">
              <w:rPr>
                <w:rFonts w:ascii="Aptos" w:hAnsi="Aptos" w:cs="Arial"/>
              </w:rPr>
              <w:t>Yes, but on first occasion only</w:t>
            </w:r>
          </w:p>
        </w:tc>
        <w:tc>
          <w:tcPr>
            <w:tcW w:w="1146" w:type="dxa"/>
            <w:vMerge/>
          </w:tcPr>
          <w:p w:rsidRPr="00970897" w:rsidR="00667CC9" w:rsidP="00667CC9" w:rsidRDefault="00667CC9" w14:paraId="2BEB674B" w14:textId="77777777">
            <w:pPr>
              <w:rPr>
                <w:rFonts w:ascii="Aptos" w:hAnsi="Aptos" w:cs="Arial"/>
              </w:rPr>
            </w:pPr>
          </w:p>
        </w:tc>
        <w:tc>
          <w:tcPr>
            <w:tcW w:w="3141" w:type="dxa"/>
            <w:vMerge/>
          </w:tcPr>
          <w:p w:rsidRPr="00970897" w:rsidR="00667CC9" w:rsidP="00667CC9" w:rsidRDefault="00667CC9" w14:paraId="00E66FE2" w14:textId="77777777">
            <w:pPr>
              <w:rPr>
                <w:rFonts w:ascii="Aptos" w:hAnsi="Aptos" w:cs="Arial"/>
              </w:rPr>
            </w:pPr>
          </w:p>
        </w:tc>
        <w:tc>
          <w:tcPr>
            <w:tcW w:w="2184" w:type="dxa"/>
            <w:vMerge/>
          </w:tcPr>
          <w:p w:rsidRPr="00970897" w:rsidR="00667CC9" w:rsidP="00667CC9" w:rsidRDefault="00667CC9" w14:paraId="235ED718" w14:textId="77777777">
            <w:pPr>
              <w:rPr>
                <w:rFonts w:ascii="Aptos" w:hAnsi="Aptos" w:cs="Arial"/>
              </w:rPr>
            </w:pPr>
          </w:p>
        </w:tc>
        <w:tc>
          <w:tcPr>
            <w:tcW w:w="2184" w:type="dxa"/>
            <w:vMerge/>
          </w:tcPr>
          <w:p w:rsidRPr="00970897" w:rsidR="00667CC9" w:rsidP="00667CC9" w:rsidRDefault="00667CC9" w14:paraId="086E6AB9" w14:textId="77777777">
            <w:pPr>
              <w:rPr>
                <w:rFonts w:ascii="Aptos" w:hAnsi="Aptos" w:cs="Arial"/>
              </w:rPr>
            </w:pPr>
          </w:p>
        </w:tc>
      </w:tr>
      <w:tr w:rsidRPr="00970897" w:rsidR="00D50BCB" w:rsidTr="00895222" w14:paraId="7FD67FED" w14:textId="77777777">
        <w:trPr>
          <w:trHeight w:val="187"/>
        </w:trPr>
        <w:tc>
          <w:tcPr>
            <w:tcW w:w="2042" w:type="dxa"/>
            <w:vMerge/>
          </w:tcPr>
          <w:p w:rsidRPr="00970897" w:rsidR="00667CC9" w:rsidP="00667CC9" w:rsidRDefault="00667CC9" w14:paraId="2FA82A25" w14:textId="77777777">
            <w:pPr>
              <w:rPr>
                <w:rFonts w:ascii="Aptos" w:hAnsi="Aptos" w:cs="Arial"/>
              </w:rPr>
            </w:pPr>
          </w:p>
        </w:tc>
        <w:tc>
          <w:tcPr>
            <w:tcW w:w="2112" w:type="dxa"/>
          </w:tcPr>
          <w:p w:rsidRPr="00970897" w:rsidR="00667CC9" w:rsidP="00667CC9" w:rsidRDefault="00667CC9" w14:paraId="61658752" w14:textId="77777777">
            <w:pPr>
              <w:rPr>
                <w:rFonts w:ascii="Aptos" w:hAnsi="Aptos" w:cs="Arial"/>
              </w:rPr>
            </w:pPr>
            <w:r w:rsidRPr="00970897">
              <w:rPr>
                <w:rFonts w:ascii="Aptos" w:hAnsi="Aptos" w:cs="Arial"/>
              </w:rPr>
              <w:t>Partner – Private</w:t>
            </w:r>
          </w:p>
          <w:p w:rsidRPr="00970897" w:rsidR="00667CC9" w:rsidP="00667CC9" w:rsidRDefault="00667CC9" w14:paraId="0F054DFD" w14:textId="77777777">
            <w:pPr>
              <w:rPr>
                <w:rFonts w:ascii="Aptos" w:hAnsi="Aptos" w:cs="Arial"/>
              </w:rPr>
            </w:pPr>
          </w:p>
        </w:tc>
        <w:tc>
          <w:tcPr>
            <w:tcW w:w="1645" w:type="dxa"/>
          </w:tcPr>
          <w:p w:rsidRPr="00970897" w:rsidR="00667CC9" w:rsidP="00667CC9" w:rsidRDefault="00667CC9" w14:paraId="598DA200" w14:textId="77777777">
            <w:pPr>
              <w:rPr>
                <w:rFonts w:ascii="Aptos" w:hAnsi="Aptos" w:cs="Arial"/>
              </w:rPr>
            </w:pPr>
            <w:r w:rsidRPr="00970897">
              <w:rPr>
                <w:rFonts w:ascii="Aptos" w:hAnsi="Aptos" w:cs="Arial"/>
              </w:rPr>
              <w:t>Yes, always</w:t>
            </w:r>
          </w:p>
          <w:p w:rsidRPr="00970897" w:rsidR="00667CC9" w:rsidP="00667CC9" w:rsidRDefault="00667CC9" w14:paraId="298CB198" w14:textId="77777777">
            <w:pPr>
              <w:rPr>
                <w:rFonts w:ascii="Aptos" w:hAnsi="Aptos" w:cs="Arial"/>
              </w:rPr>
            </w:pPr>
          </w:p>
        </w:tc>
        <w:tc>
          <w:tcPr>
            <w:tcW w:w="1146" w:type="dxa"/>
            <w:vMerge/>
          </w:tcPr>
          <w:p w:rsidRPr="00970897" w:rsidR="00667CC9" w:rsidP="00667CC9" w:rsidRDefault="00667CC9" w14:paraId="1585D4A9" w14:textId="77777777">
            <w:pPr>
              <w:rPr>
                <w:rFonts w:ascii="Aptos" w:hAnsi="Aptos" w:cs="Arial"/>
              </w:rPr>
            </w:pPr>
          </w:p>
        </w:tc>
        <w:tc>
          <w:tcPr>
            <w:tcW w:w="3141" w:type="dxa"/>
            <w:vMerge/>
          </w:tcPr>
          <w:p w:rsidRPr="00970897" w:rsidR="00667CC9" w:rsidP="00667CC9" w:rsidRDefault="00667CC9" w14:paraId="4A3C12F6" w14:textId="77777777">
            <w:pPr>
              <w:rPr>
                <w:rFonts w:ascii="Aptos" w:hAnsi="Aptos" w:cs="Arial"/>
              </w:rPr>
            </w:pPr>
          </w:p>
        </w:tc>
        <w:tc>
          <w:tcPr>
            <w:tcW w:w="2184" w:type="dxa"/>
            <w:vMerge/>
          </w:tcPr>
          <w:p w:rsidRPr="00970897" w:rsidR="00667CC9" w:rsidP="00667CC9" w:rsidRDefault="00667CC9" w14:paraId="7DB050B7" w14:textId="77777777">
            <w:pPr>
              <w:rPr>
                <w:rFonts w:ascii="Aptos" w:hAnsi="Aptos" w:cs="Arial"/>
              </w:rPr>
            </w:pPr>
          </w:p>
        </w:tc>
        <w:tc>
          <w:tcPr>
            <w:tcW w:w="2184" w:type="dxa"/>
            <w:vMerge/>
          </w:tcPr>
          <w:p w:rsidRPr="00970897" w:rsidR="00667CC9" w:rsidP="00667CC9" w:rsidRDefault="00667CC9" w14:paraId="70156527" w14:textId="77777777">
            <w:pPr>
              <w:rPr>
                <w:rFonts w:ascii="Aptos" w:hAnsi="Aptos" w:cs="Arial"/>
              </w:rPr>
            </w:pPr>
          </w:p>
        </w:tc>
      </w:tr>
      <w:tr w:rsidRPr="00970897" w:rsidR="00D50BCB" w:rsidTr="00895222" w14:paraId="6C3D2ABD" w14:textId="77777777">
        <w:trPr>
          <w:trHeight w:val="383"/>
        </w:trPr>
        <w:tc>
          <w:tcPr>
            <w:tcW w:w="2042" w:type="dxa"/>
            <w:vMerge w:val="restart"/>
          </w:tcPr>
          <w:p w:rsidRPr="00970897" w:rsidR="00667CC9" w:rsidP="00667CC9" w:rsidRDefault="00667CC9" w14:paraId="62F6A38D" w14:textId="7ABD40DE">
            <w:pPr>
              <w:rPr>
                <w:rFonts w:ascii="Aptos" w:hAnsi="Aptos" w:cs="Arial"/>
              </w:rPr>
            </w:pPr>
            <w:r w:rsidRPr="00970897">
              <w:rPr>
                <w:rFonts w:ascii="Aptos" w:hAnsi="Aptos" w:cs="Arial"/>
              </w:rPr>
              <w:t>Institutional Agreement</w:t>
            </w:r>
            <w:r w:rsidRPr="00970897" w:rsidR="003836BE">
              <w:rPr>
                <w:rFonts w:ascii="Aptos" w:hAnsi="Aptos" w:cs="Arial"/>
              </w:rPr>
              <w:t>*</w:t>
            </w:r>
          </w:p>
          <w:p w:rsidRPr="00970897" w:rsidR="00667CC9" w:rsidP="00667CC9" w:rsidRDefault="00667CC9" w14:paraId="2AED4D30" w14:textId="77777777">
            <w:pPr>
              <w:rPr>
                <w:rFonts w:ascii="Aptos" w:hAnsi="Aptos" w:cs="Arial"/>
              </w:rPr>
            </w:pPr>
          </w:p>
        </w:tc>
        <w:tc>
          <w:tcPr>
            <w:tcW w:w="2112" w:type="dxa"/>
          </w:tcPr>
          <w:p w:rsidRPr="00970897" w:rsidR="00667CC9" w:rsidP="00667CC9" w:rsidRDefault="00667CC9" w14:paraId="6CB6F2AA" w14:textId="77777777">
            <w:pPr>
              <w:rPr>
                <w:rFonts w:ascii="Aptos" w:hAnsi="Aptos" w:cs="Arial"/>
              </w:rPr>
            </w:pPr>
            <w:r w:rsidRPr="00970897">
              <w:rPr>
                <w:rFonts w:ascii="Aptos" w:hAnsi="Aptos" w:cs="Arial"/>
              </w:rPr>
              <w:t>USW</w:t>
            </w:r>
          </w:p>
        </w:tc>
        <w:tc>
          <w:tcPr>
            <w:tcW w:w="1645" w:type="dxa"/>
          </w:tcPr>
          <w:p w:rsidRPr="00970897" w:rsidR="00667CC9" w:rsidP="00667CC9" w:rsidRDefault="00667CC9" w14:paraId="418867DB" w14:textId="77777777">
            <w:pPr>
              <w:rPr>
                <w:rFonts w:ascii="Aptos" w:hAnsi="Aptos" w:cs="Arial"/>
              </w:rPr>
            </w:pPr>
            <w:r w:rsidRPr="00970897">
              <w:rPr>
                <w:rFonts w:ascii="Aptos" w:hAnsi="Aptos" w:cs="Arial"/>
              </w:rPr>
              <w:t>No</w:t>
            </w:r>
          </w:p>
        </w:tc>
        <w:tc>
          <w:tcPr>
            <w:tcW w:w="1146" w:type="dxa"/>
            <w:vMerge w:val="restart"/>
          </w:tcPr>
          <w:p w:rsidRPr="00970897" w:rsidR="00667CC9" w:rsidP="00667CC9" w:rsidRDefault="00E26FE8" w14:paraId="29051F64" w14:textId="11F17142">
            <w:pPr>
              <w:rPr>
                <w:rFonts w:ascii="Aptos" w:hAnsi="Aptos" w:cs="Arial"/>
              </w:rPr>
            </w:pPr>
            <w:r w:rsidRPr="00970897">
              <w:rPr>
                <w:rFonts w:ascii="Aptos" w:hAnsi="Aptos" w:cs="Arial"/>
              </w:rPr>
              <w:t>Moderate</w:t>
            </w:r>
          </w:p>
        </w:tc>
        <w:tc>
          <w:tcPr>
            <w:tcW w:w="3141" w:type="dxa"/>
            <w:vMerge w:val="restart"/>
          </w:tcPr>
          <w:p w:rsidRPr="00970897" w:rsidR="00667CC9" w:rsidP="0037538C" w:rsidRDefault="00667CC9" w14:paraId="44920935" w14:textId="423B0DF1">
            <w:pPr>
              <w:pStyle w:val="ListParagraph"/>
              <w:numPr>
                <w:ilvl w:val="0"/>
                <w:numId w:val="23"/>
              </w:numPr>
              <w:rPr>
                <w:rFonts w:ascii="Aptos" w:hAnsi="Aptos" w:cs="Arial"/>
              </w:rPr>
            </w:pPr>
            <w:r w:rsidRPr="00970897">
              <w:rPr>
                <w:rFonts w:ascii="Aptos" w:hAnsi="Aptos" w:cs="Arial"/>
              </w:rPr>
              <w:t>Completion of the University’s full quality assurance process for approval of partners</w:t>
            </w:r>
          </w:p>
          <w:p w:rsidRPr="00970897" w:rsidR="00667CC9" w:rsidP="00667CC9" w:rsidRDefault="00667CC9" w14:paraId="317813D7" w14:textId="77777777">
            <w:pPr>
              <w:rPr>
                <w:rFonts w:ascii="Aptos" w:hAnsi="Aptos" w:cs="Arial"/>
              </w:rPr>
            </w:pPr>
          </w:p>
        </w:tc>
        <w:tc>
          <w:tcPr>
            <w:tcW w:w="2184" w:type="dxa"/>
            <w:vMerge w:val="restart"/>
          </w:tcPr>
          <w:p w:rsidRPr="00970897" w:rsidR="00667CC9" w:rsidP="00667CC9" w:rsidRDefault="00667CC9" w14:paraId="669DF3EC" w14:textId="77777777">
            <w:pPr>
              <w:rPr>
                <w:rFonts w:ascii="Aptos" w:hAnsi="Aptos" w:cs="Arial"/>
              </w:rPr>
            </w:pPr>
            <w:r w:rsidRPr="00970897">
              <w:rPr>
                <w:rFonts w:ascii="Aptos" w:hAnsi="Aptos" w:cs="Arial"/>
              </w:rPr>
              <w:t>Vice Chancellor</w:t>
            </w:r>
          </w:p>
          <w:p w:rsidRPr="00970897" w:rsidR="00667CC9" w:rsidP="00667CC9" w:rsidRDefault="00667CC9" w14:paraId="54A39640" w14:textId="77777777">
            <w:pPr>
              <w:rPr>
                <w:rFonts w:ascii="Aptos" w:hAnsi="Aptos" w:cs="Arial"/>
              </w:rPr>
            </w:pPr>
            <w:r w:rsidRPr="00970897">
              <w:rPr>
                <w:rFonts w:ascii="Aptos" w:hAnsi="Aptos" w:cs="Arial"/>
              </w:rPr>
              <w:t>(or nominee)</w:t>
            </w:r>
          </w:p>
        </w:tc>
        <w:tc>
          <w:tcPr>
            <w:tcW w:w="2184" w:type="dxa"/>
            <w:vMerge w:val="restart"/>
          </w:tcPr>
          <w:p w:rsidRPr="00970897" w:rsidR="00667CC9" w:rsidP="00667CC9" w:rsidRDefault="00066250" w14:paraId="22C7F636" w14:textId="7692A101">
            <w:pPr>
              <w:rPr>
                <w:rFonts w:ascii="Aptos" w:hAnsi="Aptos" w:cs="Arial"/>
              </w:rPr>
            </w:pPr>
            <w:r w:rsidRPr="00970897">
              <w:rPr>
                <w:rFonts w:ascii="Aptos" w:hAnsi="Aptos" w:cs="Arial"/>
              </w:rPr>
              <w:t xml:space="preserve">PQSC, </w:t>
            </w:r>
            <w:r w:rsidRPr="00970897" w:rsidR="00667CC9">
              <w:rPr>
                <w:rFonts w:ascii="Aptos" w:hAnsi="Aptos" w:cs="Arial"/>
              </w:rPr>
              <w:t xml:space="preserve">reported up to </w:t>
            </w:r>
            <w:r w:rsidRPr="00970897" w:rsidR="00BB3643">
              <w:rPr>
                <w:rFonts w:ascii="Aptos" w:hAnsi="Aptos" w:cs="Arial"/>
              </w:rPr>
              <w:t>QAC</w:t>
            </w:r>
            <w:r w:rsidRPr="00970897" w:rsidR="00667CC9">
              <w:rPr>
                <w:rFonts w:ascii="Aptos" w:hAnsi="Aptos" w:cs="Arial"/>
              </w:rPr>
              <w:t xml:space="preserve"> for ratification</w:t>
            </w:r>
          </w:p>
        </w:tc>
      </w:tr>
      <w:tr w:rsidRPr="00970897" w:rsidR="00D50BCB" w:rsidTr="00895222" w14:paraId="01FF4F4D" w14:textId="77777777">
        <w:trPr>
          <w:trHeight w:val="382"/>
        </w:trPr>
        <w:tc>
          <w:tcPr>
            <w:tcW w:w="2042" w:type="dxa"/>
            <w:vMerge/>
          </w:tcPr>
          <w:p w:rsidRPr="00970897" w:rsidR="00667CC9" w:rsidP="00667CC9" w:rsidRDefault="00667CC9" w14:paraId="019D8C8D" w14:textId="77777777">
            <w:pPr>
              <w:rPr>
                <w:rFonts w:ascii="Aptos" w:hAnsi="Aptos" w:cs="Arial"/>
              </w:rPr>
            </w:pPr>
          </w:p>
        </w:tc>
        <w:tc>
          <w:tcPr>
            <w:tcW w:w="2112" w:type="dxa"/>
          </w:tcPr>
          <w:p w:rsidRPr="00970897" w:rsidR="00667CC9" w:rsidP="00667CC9" w:rsidRDefault="00667CC9" w14:paraId="1425A251" w14:textId="77777777">
            <w:pPr>
              <w:rPr>
                <w:rFonts w:ascii="Aptos" w:hAnsi="Aptos" w:cs="Arial"/>
              </w:rPr>
            </w:pPr>
            <w:r w:rsidRPr="00970897">
              <w:rPr>
                <w:rFonts w:ascii="Aptos" w:hAnsi="Aptos" w:cs="Arial"/>
              </w:rPr>
              <w:t>Partner – Government</w:t>
            </w:r>
          </w:p>
          <w:p w:rsidRPr="00970897" w:rsidR="00667CC9" w:rsidP="00667CC9" w:rsidRDefault="00667CC9" w14:paraId="02D0AD89" w14:textId="77777777">
            <w:pPr>
              <w:rPr>
                <w:rFonts w:ascii="Aptos" w:hAnsi="Aptos" w:cs="Arial"/>
              </w:rPr>
            </w:pPr>
          </w:p>
        </w:tc>
        <w:tc>
          <w:tcPr>
            <w:tcW w:w="1645" w:type="dxa"/>
          </w:tcPr>
          <w:p w:rsidRPr="00970897" w:rsidR="00667CC9" w:rsidP="00667CC9" w:rsidRDefault="00667CC9" w14:paraId="1A9E10EA" w14:textId="77777777">
            <w:pPr>
              <w:rPr>
                <w:rFonts w:ascii="Aptos" w:hAnsi="Aptos" w:cs="Arial"/>
              </w:rPr>
            </w:pPr>
            <w:r w:rsidRPr="00970897">
              <w:rPr>
                <w:rFonts w:ascii="Aptos" w:hAnsi="Aptos" w:cs="Arial"/>
              </w:rPr>
              <w:t>Yes, but on first occasion only</w:t>
            </w:r>
          </w:p>
        </w:tc>
        <w:tc>
          <w:tcPr>
            <w:tcW w:w="1146" w:type="dxa"/>
            <w:vMerge/>
          </w:tcPr>
          <w:p w:rsidRPr="00970897" w:rsidR="00667CC9" w:rsidP="00667CC9" w:rsidRDefault="00667CC9" w14:paraId="3CFB9C51" w14:textId="77777777">
            <w:pPr>
              <w:rPr>
                <w:rFonts w:ascii="Aptos" w:hAnsi="Aptos" w:cs="Arial"/>
              </w:rPr>
            </w:pPr>
          </w:p>
        </w:tc>
        <w:tc>
          <w:tcPr>
            <w:tcW w:w="3141" w:type="dxa"/>
            <w:vMerge/>
          </w:tcPr>
          <w:p w:rsidRPr="00970897" w:rsidR="00667CC9" w:rsidP="00667CC9" w:rsidRDefault="00667CC9" w14:paraId="1BA8A436" w14:textId="77777777">
            <w:pPr>
              <w:rPr>
                <w:rFonts w:ascii="Aptos" w:hAnsi="Aptos" w:cs="Arial"/>
              </w:rPr>
            </w:pPr>
          </w:p>
        </w:tc>
        <w:tc>
          <w:tcPr>
            <w:tcW w:w="2184" w:type="dxa"/>
            <w:vMerge/>
          </w:tcPr>
          <w:p w:rsidRPr="00970897" w:rsidR="00667CC9" w:rsidP="00667CC9" w:rsidRDefault="00667CC9" w14:paraId="2FB06011" w14:textId="77777777">
            <w:pPr>
              <w:rPr>
                <w:rFonts w:ascii="Aptos" w:hAnsi="Aptos" w:cs="Arial"/>
              </w:rPr>
            </w:pPr>
          </w:p>
        </w:tc>
        <w:tc>
          <w:tcPr>
            <w:tcW w:w="2184" w:type="dxa"/>
            <w:vMerge/>
          </w:tcPr>
          <w:p w:rsidRPr="00970897" w:rsidR="00667CC9" w:rsidP="00667CC9" w:rsidRDefault="00667CC9" w14:paraId="1C624BB6" w14:textId="77777777">
            <w:pPr>
              <w:rPr>
                <w:rFonts w:ascii="Aptos" w:hAnsi="Aptos" w:cs="Arial"/>
              </w:rPr>
            </w:pPr>
          </w:p>
        </w:tc>
      </w:tr>
      <w:tr w:rsidRPr="00970897" w:rsidR="00D50BCB" w:rsidTr="00895222" w14:paraId="7ED5D1EE" w14:textId="77777777">
        <w:tc>
          <w:tcPr>
            <w:tcW w:w="2042" w:type="dxa"/>
            <w:vMerge/>
          </w:tcPr>
          <w:p w:rsidRPr="00970897" w:rsidR="00667CC9" w:rsidP="00667CC9" w:rsidRDefault="00667CC9" w14:paraId="3A91E9B5" w14:textId="77777777">
            <w:pPr>
              <w:rPr>
                <w:rFonts w:ascii="Aptos" w:hAnsi="Aptos" w:cs="Arial"/>
              </w:rPr>
            </w:pPr>
          </w:p>
        </w:tc>
        <w:tc>
          <w:tcPr>
            <w:tcW w:w="2112" w:type="dxa"/>
          </w:tcPr>
          <w:p w:rsidRPr="00970897" w:rsidR="00667CC9" w:rsidP="00667CC9" w:rsidRDefault="00667CC9" w14:paraId="0ABF8918" w14:textId="77777777">
            <w:pPr>
              <w:rPr>
                <w:rFonts w:ascii="Aptos" w:hAnsi="Aptos" w:cs="Arial"/>
              </w:rPr>
            </w:pPr>
            <w:r w:rsidRPr="00970897">
              <w:rPr>
                <w:rFonts w:ascii="Aptos" w:hAnsi="Aptos" w:cs="Arial"/>
              </w:rPr>
              <w:t>Partner – Private</w:t>
            </w:r>
          </w:p>
          <w:p w:rsidRPr="00970897" w:rsidR="00667CC9" w:rsidP="00667CC9" w:rsidRDefault="00667CC9" w14:paraId="70FB1B02" w14:textId="77777777">
            <w:pPr>
              <w:rPr>
                <w:rFonts w:ascii="Aptos" w:hAnsi="Aptos" w:cs="Arial"/>
              </w:rPr>
            </w:pPr>
          </w:p>
        </w:tc>
        <w:tc>
          <w:tcPr>
            <w:tcW w:w="1645" w:type="dxa"/>
          </w:tcPr>
          <w:p w:rsidRPr="00970897" w:rsidR="00667CC9" w:rsidP="00667CC9" w:rsidRDefault="00667CC9" w14:paraId="6C480BE4" w14:textId="77777777">
            <w:pPr>
              <w:rPr>
                <w:rFonts w:ascii="Aptos" w:hAnsi="Aptos" w:cs="Arial"/>
              </w:rPr>
            </w:pPr>
            <w:r w:rsidRPr="00970897">
              <w:rPr>
                <w:rFonts w:ascii="Aptos" w:hAnsi="Aptos" w:cs="Arial"/>
              </w:rPr>
              <w:t>Yes, always</w:t>
            </w:r>
          </w:p>
        </w:tc>
        <w:tc>
          <w:tcPr>
            <w:tcW w:w="1146" w:type="dxa"/>
            <w:vMerge/>
          </w:tcPr>
          <w:p w:rsidRPr="00970897" w:rsidR="00667CC9" w:rsidP="00667CC9" w:rsidRDefault="00667CC9" w14:paraId="22FD26E3" w14:textId="77777777">
            <w:pPr>
              <w:rPr>
                <w:rFonts w:ascii="Aptos" w:hAnsi="Aptos" w:cs="Arial"/>
              </w:rPr>
            </w:pPr>
          </w:p>
        </w:tc>
        <w:tc>
          <w:tcPr>
            <w:tcW w:w="3141" w:type="dxa"/>
            <w:vMerge/>
          </w:tcPr>
          <w:p w:rsidRPr="00970897" w:rsidR="00667CC9" w:rsidP="00667CC9" w:rsidRDefault="00667CC9" w14:paraId="64C98C15" w14:textId="77777777">
            <w:pPr>
              <w:rPr>
                <w:rFonts w:ascii="Aptos" w:hAnsi="Aptos" w:cs="Arial"/>
              </w:rPr>
            </w:pPr>
          </w:p>
        </w:tc>
        <w:tc>
          <w:tcPr>
            <w:tcW w:w="2184" w:type="dxa"/>
            <w:vMerge/>
          </w:tcPr>
          <w:p w:rsidRPr="00970897" w:rsidR="00667CC9" w:rsidP="00667CC9" w:rsidRDefault="00667CC9" w14:paraId="230FF59F" w14:textId="77777777">
            <w:pPr>
              <w:rPr>
                <w:rFonts w:ascii="Aptos" w:hAnsi="Aptos" w:cs="Arial"/>
              </w:rPr>
            </w:pPr>
          </w:p>
        </w:tc>
        <w:tc>
          <w:tcPr>
            <w:tcW w:w="2184" w:type="dxa"/>
            <w:vMerge/>
          </w:tcPr>
          <w:p w:rsidRPr="00970897" w:rsidR="00667CC9" w:rsidP="00667CC9" w:rsidRDefault="00667CC9" w14:paraId="364E8F22" w14:textId="77777777">
            <w:pPr>
              <w:rPr>
                <w:rFonts w:ascii="Aptos" w:hAnsi="Aptos" w:cs="Arial"/>
              </w:rPr>
            </w:pPr>
          </w:p>
        </w:tc>
      </w:tr>
    </w:tbl>
    <w:p w:rsidRPr="00970897" w:rsidR="00895222" w:rsidP="00895222" w:rsidRDefault="00895222" w14:paraId="35317AA5" w14:textId="6D385BF7">
      <w:pPr>
        <w:rPr>
          <w:rFonts w:ascii="Aptos" w:hAnsi="Aptos" w:cs="Arial" w:eastAsiaTheme="minorHAnsi"/>
          <w:b/>
          <w:bCs/>
        </w:rPr>
      </w:pPr>
      <w:bookmarkStart w:name="Partnership_Contracts" w:id="53"/>
      <w:r w:rsidRPr="00970897">
        <w:rPr>
          <w:rFonts w:ascii="Aptos" w:hAnsi="Aptos" w:cs="Arial" w:eastAsiaTheme="minorHAnsi"/>
          <w:b/>
          <w:bCs/>
        </w:rPr>
        <w:t xml:space="preserve">Table </w:t>
      </w:r>
      <w:r w:rsidRPr="00970897" w:rsidR="000B7C35">
        <w:rPr>
          <w:rFonts w:ascii="Aptos" w:hAnsi="Aptos" w:cs="Arial" w:eastAsiaTheme="minorHAnsi"/>
          <w:b/>
          <w:bCs/>
        </w:rPr>
        <w:t>8</w:t>
      </w:r>
      <w:r w:rsidRPr="00970897">
        <w:rPr>
          <w:rFonts w:ascii="Aptos" w:hAnsi="Aptos" w:cs="Arial" w:eastAsiaTheme="minorHAnsi"/>
          <w:b/>
          <w:bCs/>
        </w:rPr>
        <w:t>: Partnership Contract Requirements</w:t>
      </w:r>
    </w:p>
    <w:bookmarkEnd w:id="53"/>
    <w:p w:rsidRPr="00970897" w:rsidR="00667CC9" w:rsidP="00667CC9" w:rsidRDefault="00667CC9" w14:paraId="6BE39BB5" w14:textId="77777777">
      <w:pPr>
        <w:rPr>
          <w:rFonts w:ascii="Aptos" w:hAnsi="Aptos" w:cs="Arial" w:eastAsiaTheme="minorHAnsi"/>
        </w:rPr>
      </w:pPr>
    </w:p>
    <w:p w:rsidRPr="00970897" w:rsidR="00667CC9" w:rsidP="00667CC9" w:rsidRDefault="003836BE" w14:paraId="15D95F86" w14:textId="0065F77C">
      <w:pPr>
        <w:rPr>
          <w:rFonts w:ascii="Aptos" w:hAnsi="Aptos" w:cs="Arial" w:eastAsiaTheme="minorHAnsi"/>
        </w:rPr>
        <w:sectPr w:rsidRPr="00970897" w:rsidR="00667CC9" w:rsidSect="00216156">
          <w:pgSz w:w="16838" w:h="11906" w:orient="landscape"/>
          <w:pgMar w:top="1440" w:right="1440" w:bottom="1440" w:left="1440" w:header="709" w:footer="709" w:gutter="0"/>
          <w:cols w:space="708"/>
          <w:docGrid w:linePitch="360"/>
        </w:sectPr>
      </w:pPr>
      <w:r w:rsidRPr="00970897">
        <w:rPr>
          <w:rFonts w:ascii="Aptos" w:hAnsi="Aptos" w:cs="Arial" w:eastAsiaTheme="minorHAnsi"/>
        </w:rPr>
        <w:t>*Issued concurrently once the partnership is approved</w:t>
      </w:r>
    </w:p>
    <w:p w:rsidRPr="00970897" w:rsidR="00667CC9" w:rsidP="281984DE" w:rsidRDefault="00A578AD" w14:paraId="599C36A1" w14:textId="7DB4B740">
      <w:pPr>
        <w:pStyle w:val="Heading2"/>
        <w:spacing w:line="259" w:lineRule="auto"/>
        <w:rPr>
          <w:rFonts w:ascii="Aptos" w:hAnsi="Aptos" w:eastAsia="Calibri" w:eastAsiaTheme="minorAscii"/>
          <w:color w:val="auto"/>
        </w:rPr>
      </w:pPr>
      <w:bookmarkStart w:name="_Toc1910390563" w:id="2060329649"/>
      <w:r w:rsidRPr="281984DE" w:rsidR="00A578AD">
        <w:rPr>
          <w:rFonts w:ascii="Aptos" w:hAnsi="Aptos" w:eastAsia="Calibri" w:eastAsiaTheme="minorAscii"/>
          <w:color w:val="auto"/>
        </w:rPr>
        <w:t>2.16</w:t>
      </w:r>
      <w:r>
        <w:tab/>
      </w:r>
      <w:r w:rsidRPr="281984DE" w:rsidR="00667CC9">
        <w:rPr>
          <w:rFonts w:ascii="Aptos" w:hAnsi="Aptos" w:eastAsia="Calibri" w:eastAsiaTheme="minorAscii"/>
          <w:color w:val="auto"/>
        </w:rPr>
        <w:t>Enrolment</w:t>
      </w:r>
      <w:bookmarkEnd w:id="2060329649"/>
    </w:p>
    <w:p w:rsidRPr="00970897" w:rsidR="00667CC9" w:rsidP="00720A2F" w:rsidRDefault="00667CC9" w14:paraId="58E8AE81" w14:textId="77777777">
      <w:pPr>
        <w:spacing w:line="259" w:lineRule="auto"/>
        <w:ind w:left="720" w:hanging="720"/>
        <w:rPr>
          <w:rFonts w:ascii="Aptos" w:hAnsi="Aptos" w:cs="Arial" w:eastAsiaTheme="minorHAnsi"/>
        </w:rPr>
      </w:pPr>
    </w:p>
    <w:p w:rsidRPr="00970897" w:rsidR="00C7445A" w:rsidP="00C7445A" w:rsidRDefault="00C7445A" w14:paraId="0E78AF50" w14:textId="77777777">
      <w:pPr>
        <w:spacing w:line="259" w:lineRule="auto"/>
        <w:ind w:left="720"/>
        <w:rPr>
          <w:rFonts w:ascii="Aptos" w:hAnsi="Aptos" w:cs="Arial"/>
        </w:rPr>
      </w:pPr>
      <w:r w:rsidRPr="00970897">
        <w:rPr>
          <w:rFonts w:ascii="Aptos" w:hAnsi="Aptos" w:cs="Arial"/>
        </w:rPr>
        <w:t>Enrolment onto a course delivered under this Framework must not proceed until the following requirements have been fully met:</w:t>
      </w:r>
    </w:p>
    <w:p w:rsidRPr="00970897" w:rsidR="00C7445A" w:rsidP="00C7445A" w:rsidRDefault="00C7445A" w14:paraId="0B8B9120" w14:textId="77777777">
      <w:pPr>
        <w:spacing w:line="259" w:lineRule="auto"/>
        <w:ind w:left="720"/>
        <w:rPr>
          <w:rFonts w:ascii="Aptos" w:hAnsi="Aptos" w:cs="Arial"/>
        </w:rPr>
      </w:pPr>
    </w:p>
    <w:p w:rsidRPr="00970897" w:rsidR="00C7445A" w:rsidP="00C7445A" w:rsidRDefault="00C7445A" w14:paraId="46EA55D2" w14:textId="77777777">
      <w:pPr>
        <w:numPr>
          <w:ilvl w:val="0"/>
          <w:numId w:val="72"/>
        </w:numPr>
        <w:tabs>
          <w:tab w:val="num" w:pos="720"/>
        </w:tabs>
        <w:spacing w:line="259" w:lineRule="auto"/>
        <w:rPr>
          <w:rFonts w:ascii="Aptos" w:hAnsi="Aptos" w:cs="Arial"/>
        </w:rPr>
      </w:pPr>
      <w:r w:rsidRPr="00970897">
        <w:rPr>
          <w:rFonts w:ascii="Aptos" w:hAnsi="Aptos" w:cs="Arial"/>
        </w:rPr>
        <w:t>The partner approval process has been completed and formally signed off by the Quality Assurance Committee (QAC), following endorsement by the Partnerships Quality Sub-Committee (PQSC).</w:t>
      </w:r>
    </w:p>
    <w:p w:rsidRPr="00970897" w:rsidR="00C7445A" w:rsidP="00C7445A" w:rsidRDefault="00C7445A" w14:paraId="26EB3740" w14:textId="77777777">
      <w:pPr>
        <w:numPr>
          <w:ilvl w:val="0"/>
          <w:numId w:val="72"/>
        </w:numPr>
        <w:tabs>
          <w:tab w:val="num" w:pos="720"/>
        </w:tabs>
        <w:spacing w:line="259" w:lineRule="auto"/>
        <w:rPr>
          <w:rFonts w:ascii="Aptos" w:hAnsi="Aptos" w:cs="Arial"/>
        </w:rPr>
      </w:pPr>
      <w:r w:rsidRPr="00970897">
        <w:rPr>
          <w:rFonts w:ascii="Aptos" w:hAnsi="Aptos" w:cs="Arial"/>
        </w:rPr>
        <w:t>A legally binding contract has been signed by both parties and logged with the Academic Partnerships Office (APO).</w:t>
      </w:r>
    </w:p>
    <w:p w:rsidRPr="00970897" w:rsidR="00C7445A" w:rsidP="00C7445A" w:rsidRDefault="00C7445A" w14:paraId="34FFA160" w14:textId="77777777">
      <w:pPr>
        <w:spacing w:line="259" w:lineRule="auto"/>
        <w:ind w:left="720"/>
        <w:rPr>
          <w:rFonts w:ascii="Aptos" w:hAnsi="Aptos" w:cs="Arial"/>
        </w:rPr>
      </w:pPr>
    </w:p>
    <w:p w:rsidRPr="00970897" w:rsidR="00C7445A" w:rsidP="00C7445A" w:rsidRDefault="00C7445A" w14:paraId="28B3638D" w14:textId="3E6B49EB">
      <w:pPr>
        <w:spacing w:line="259" w:lineRule="auto"/>
        <w:ind w:left="720"/>
        <w:rPr>
          <w:rFonts w:ascii="Aptos" w:hAnsi="Aptos" w:cs="Arial"/>
        </w:rPr>
      </w:pPr>
      <w:r w:rsidRPr="00970897">
        <w:rPr>
          <w:rFonts w:ascii="Aptos" w:hAnsi="Aptos" w:cs="Arial"/>
        </w:rPr>
        <w:t>Under no circumstances may student enrolment or course delivery commence before these conditions are satisfied</w:t>
      </w:r>
    </w:p>
    <w:p w:rsidRPr="00970897" w:rsidR="00667CC9" w:rsidP="0E7EEB08" w:rsidRDefault="00E02164" w14:paraId="717B79E8" w14:textId="490F9BA0">
      <w:pPr>
        <w:spacing w:line="259" w:lineRule="auto"/>
        <w:ind w:left="720"/>
        <w:rPr>
          <w:rFonts w:ascii="Aptos" w:hAnsi="Aptos" w:cs="Arial" w:eastAsiaTheme="minorEastAsia"/>
        </w:rPr>
      </w:pPr>
      <w:r w:rsidRPr="00970897">
        <w:rPr>
          <w:rFonts w:ascii="Aptos" w:hAnsi="Aptos" w:cs="Arial"/>
        </w:rPr>
        <w:t>.</w:t>
      </w:r>
    </w:p>
    <w:p w:rsidRPr="00970897" w:rsidR="00667CC9" w:rsidP="00720A2F" w:rsidRDefault="00667CC9" w14:paraId="29009A77" w14:textId="77777777">
      <w:pPr>
        <w:spacing w:line="259" w:lineRule="auto"/>
        <w:rPr>
          <w:rFonts w:ascii="Aptos" w:hAnsi="Aptos" w:cs="Arial" w:eastAsiaTheme="minorHAnsi"/>
        </w:rPr>
      </w:pPr>
    </w:p>
    <w:p w:rsidRPr="00970897" w:rsidR="00667CC9" w:rsidP="281984DE" w:rsidRDefault="00A578AD" w14:paraId="17329156" w14:textId="49F55B7D">
      <w:pPr>
        <w:pStyle w:val="Heading2"/>
        <w:spacing w:line="259" w:lineRule="auto"/>
        <w:rPr>
          <w:rFonts w:ascii="Aptos" w:hAnsi="Aptos"/>
          <w:color w:val="auto"/>
        </w:rPr>
      </w:pPr>
      <w:bookmarkStart w:name="_3.2_New_Partner" w:id="55"/>
      <w:bookmarkStart w:name="_2.17_Partnership_Management" w:id="56"/>
      <w:bookmarkEnd w:id="55"/>
      <w:bookmarkEnd w:id="56"/>
      <w:bookmarkStart w:name="_Toc576829437" w:id="303195581"/>
      <w:r w:rsidRPr="281984DE" w:rsidR="00A578AD">
        <w:rPr>
          <w:rFonts w:ascii="Aptos" w:hAnsi="Aptos"/>
          <w:color w:val="auto"/>
        </w:rPr>
        <w:t>2.17</w:t>
      </w:r>
      <w:r>
        <w:tab/>
      </w:r>
      <w:r w:rsidRPr="281984DE" w:rsidR="00A61367">
        <w:rPr>
          <w:rFonts w:ascii="Aptos" w:hAnsi="Aptos"/>
          <w:color w:val="auto"/>
        </w:rPr>
        <w:t xml:space="preserve">Partnership Operating Manual </w:t>
      </w:r>
      <w:r w:rsidRPr="281984DE" w:rsidR="007A159C">
        <w:rPr>
          <w:rFonts w:ascii="Aptos" w:hAnsi="Aptos"/>
          <w:color w:val="auto"/>
        </w:rPr>
        <w:t>((</w:t>
      </w:r>
      <w:r w:rsidRPr="281984DE" w:rsidR="00A61367">
        <w:rPr>
          <w:rFonts w:ascii="Aptos" w:hAnsi="Aptos"/>
          <w:color w:val="auto"/>
        </w:rPr>
        <w:t>POM</w:t>
      </w:r>
      <w:r w:rsidRPr="281984DE" w:rsidR="007A159C">
        <w:rPr>
          <w:rFonts w:ascii="Aptos" w:hAnsi="Aptos"/>
          <w:color w:val="auto"/>
        </w:rPr>
        <w:t>)</w:t>
      </w:r>
      <w:bookmarkEnd w:id="303195581"/>
    </w:p>
    <w:p w:rsidRPr="00970897" w:rsidR="00667CC9" w:rsidP="00720A2F" w:rsidRDefault="00667CC9" w14:paraId="09FE5C5F" w14:textId="77777777">
      <w:pPr>
        <w:spacing w:line="259" w:lineRule="auto"/>
        <w:rPr>
          <w:rFonts w:ascii="Aptos" w:hAnsi="Aptos" w:cs="Arial"/>
        </w:rPr>
      </w:pPr>
    </w:p>
    <w:p w:rsidRPr="00970897" w:rsidR="00FA53CD" w:rsidP="00FA53CD" w:rsidRDefault="00A578AD" w14:paraId="27D38351" w14:textId="13F2DEEA">
      <w:pPr>
        <w:spacing w:line="259" w:lineRule="auto"/>
        <w:ind w:left="709" w:hanging="709"/>
        <w:rPr>
          <w:rFonts w:ascii="Aptos" w:hAnsi="Aptos" w:cs="Arial"/>
        </w:rPr>
      </w:pPr>
      <w:r w:rsidRPr="00970897">
        <w:rPr>
          <w:rFonts w:ascii="Aptos" w:hAnsi="Aptos" w:cs="Arial"/>
        </w:rPr>
        <w:t>2.17</w:t>
      </w:r>
      <w:r w:rsidRPr="00970897" w:rsidR="00667CC9">
        <w:rPr>
          <w:rFonts w:ascii="Aptos" w:hAnsi="Aptos" w:cs="Arial"/>
        </w:rPr>
        <w:t>.1</w:t>
      </w:r>
      <w:r w:rsidRPr="00970897" w:rsidR="00667CC9">
        <w:rPr>
          <w:rFonts w:ascii="Aptos" w:hAnsi="Aptos" w:cs="Arial"/>
        </w:rPr>
        <w:tab/>
      </w:r>
      <w:r w:rsidRPr="00970897" w:rsidR="00FA53CD">
        <w:rPr>
          <w:rFonts w:ascii="Aptos" w:hAnsi="Aptos" w:cs="Arial"/>
        </w:rPr>
        <w:t>In line with Key Practice A</w:t>
      </w:r>
      <w:r w:rsidRPr="00970897" w:rsidR="00E41434">
        <w:rPr>
          <w:rFonts w:ascii="Aptos" w:hAnsi="Aptos" w:cs="Arial"/>
        </w:rPr>
        <w:t xml:space="preserve"> of Principle 8, of the QAA UK Quality Code</w:t>
      </w:r>
      <w:r w:rsidRPr="00970897" w:rsidR="00EF54A8">
        <w:rPr>
          <w:rFonts w:ascii="Aptos" w:hAnsi="Aptos" w:cs="Arial"/>
        </w:rPr>
        <w:t xml:space="preserve"> (2024)</w:t>
      </w:r>
      <w:r w:rsidRPr="00970897" w:rsidR="00FA53CD">
        <w:rPr>
          <w:rFonts w:ascii="Aptos" w:hAnsi="Aptos" w:cs="Arial"/>
        </w:rPr>
        <w:t xml:space="preserve">, the University and its partners share responsibility for maintaining academic standards and enhancing the quality of learning opportunities across the full lifecycle of the partnership. A key mechanism for supporting this shared responsibility is the </w:t>
      </w:r>
      <w:r w:rsidRPr="00970897" w:rsidR="00A61367">
        <w:rPr>
          <w:rFonts w:ascii="Aptos" w:hAnsi="Aptos" w:cs="Arial"/>
        </w:rPr>
        <w:t xml:space="preserve">Partnership Operating Manual </w:t>
      </w:r>
      <w:r w:rsidRPr="00970897" w:rsidR="001C71F8">
        <w:rPr>
          <w:rFonts w:ascii="Aptos" w:hAnsi="Aptos" w:cs="Arial"/>
        </w:rPr>
        <w:t>(</w:t>
      </w:r>
      <w:r w:rsidRPr="00970897" w:rsidR="003A2656">
        <w:rPr>
          <w:rFonts w:ascii="Aptos" w:hAnsi="Aptos" w:cs="Arial"/>
        </w:rPr>
        <w:t>(</w:t>
      </w:r>
      <w:r w:rsidRPr="00970897" w:rsidR="00A61367">
        <w:rPr>
          <w:rFonts w:ascii="Aptos" w:hAnsi="Aptos" w:cs="Arial"/>
        </w:rPr>
        <w:t>POM</w:t>
      </w:r>
      <w:r w:rsidRPr="00970897" w:rsidR="001C71F8">
        <w:rPr>
          <w:rFonts w:ascii="Aptos" w:hAnsi="Aptos" w:cs="Arial"/>
        </w:rPr>
        <w:t>)</w:t>
      </w:r>
      <w:r w:rsidRPr="00970897" w:rsidR="00FA53CD">
        <w:rPr>
          <w:rFonts w:ascii="Aptos" w:hAnsi="Aptos" w:cs="Arial"/>
        </w:rPr>
        <w:t>.</w:t>
      </w:r>
    </w:p>
    <w:p w:rsidRPr="00970897" w:rsidR="00FA53CD" w:rsidP="00FA53CD" w:rsidRDefault="00FA53CD" w14:paraId="07B922AA" w14:textId="77777777">
      <w:pPr>
        <w:spacing w:line="259" w:lineRule="auto"/>
        <w:ind w:left="709" w:hanging="709"/>
        <w:rPr>
          <w:rFonts w:ascii="Aptos" w:hAnsi="Aptos" w:cs="Arial"/>
        </w:rPr>
      </w:pPr>
    </w:p>
    <w:p w:rsidRPr="00970897" w:rsidR="00FA53CD" w:rsidP="00FA53CD" w:rsidRDefault="00FA53CD" w14:paraId="78618B6C" w14:textId="5513B3E4">
      <w:pPr>
        <w:spacing w:line="259" w:lineRule="auto"/>
        <w:ind w:left="709"/>
        <w:rPr>
          <w:rFonts w:ascii="Aptos" w:hAnsi="Aptos" w:cs="Arial"/>
        </w:rPr>
      </w:pPr>
      <w:r w:rsidRPr="00970897">
        <w:rPr>
          <w:rFonts w:ascii="Aptos" w:hAnsi="Aptos" w:cs="Arial"/>
        </w:rPr>
        <w:t xml:space="preserve">The </w:t>
      </w:r>
      <w:r w:rsidRPr="00970897" w:rsidR="00A61367">
        <w:rPr>
          <w:rFonts w:ascii="Aptos" w:hAnsi="Aptos" w:cs="Arial"/>
        </w:rPr>
        <w:t>POM</w:t>
      </w:r>
      <w:r w:rsidRPr="00970897">
        <w:rPr>
          <w:rFonts w:ascii="Aptos" w:hAnsi="Aptos" w:cs="Arial"/>
        </w:rPr>
        <w:t xml:space="preserve"> defines the day-to-day operational and quality arrangements underpinning the partnership. It serves as a core reference point for those managing the partnership — particularly University Link Officers (ULOs), Partner Link Officers (PLOs), and APO.</w:t>
      </w:r>
    </w:p>
    <w:p w:rsidRPr="00970897" w:rsidR="00FA53CD" w:rsidP="00FA53CD" w:rsidRDefault="00FA53CD" w14:paraId="14FF9430" w14:textId="77777777">
      <w:pPr>
        <w:spacing w:line="259" w:lineRule="auto"/>
        <w:ind w:left="709" w:hanging="709"/>
        <w:rPr>
          <w:rFonts w:ascii="Aptos" w:hAnsi="Aptos" w:cs="Arial"/>
        </w:rPr>
      </w:pPr>
    </w:p>
    <w:p w:rsidRPr="00970897" w:rsidR="00FA53CD" w:rsidP="00FA53CD" w:rsidRDefault="00FA53CD" w14:paraId="512EA405" w14:textId="5CBBD669">
      <w:pPr>
        <w:spacing w:line="259" w:lineRule="auto"/>
        <w:ind w:left="709"/>
        <w:rPr>
          <w:rFonts w:ascii="Aptos" w:hAnsi="Aptos" w:cs="Arial"/>
        </w:rPr>
      </w:pPr>
      <w:r w:rsidRPr="00970897">
        <w:rPr>
          <w:rFonts w:ascii="Aptos" w:hAnsi="Aptos" w:cs="Arial"/>
        </w:rPr>
        <w:t xml:space="preserve">The faculty is responsible for initiating development of the </w:t>
      </w:r>
      <w:r w:rsidRPr="00970897" w:rsidR="00A61367">
        <w:rPr>
          <w:rFonts w:ascii="Aptos" w:hAnsi="Aptos" w:cs="Arial"/>
        </w:rPr>
        <w:t>POM</w:t>
      </w:r>
      <w:r w:rsidRPr="00970897">
        <w:rPr>
          <w:rFonts w:ascii="Aptos" w:hAnsi="Aptos" w:cs="Arial"/>
        </w:rPr>
        <w:t xml:space="preserve"> during initial discussions with the proposed partner. A completed draft must be submitted to APO for scrutiny as part of the Full Approval process</w:t>
      </w:r>
      <w:r w:rsidRPr="00970897" w:rsidR="00DC5FEB">
        <w:rPr>
          <w:rFonts w:ascii="Aptos" w:hAnsi="Aptos" w:cs="Arial"/>
        </w:rPr>
        <w:t xml:space="preserve"> </w:t>
      </w:r>
      <w:r w:rsidRPr="00970897" w:rsidR="00DA73D8">
        <w:rPr>
          <w:rFonts w:ascii="Aptos" w:hAnsi="Aptos" w:cs="Arial"/>
        </w:rPr>
        <w:t xml:space="preserve">before commencing delivery of any </w:t>
      </w:r>
      <w:r w:rsidRPr="00970897" w:rsidR="001058D2">
        <w:rPr>
          <w:rFonts w:ascii="Aptos" w:hAnsi="Aptos" w:cs="Arial"/>
        </w:rPr>
        <w:t>courses</w:t>
      </w:r>
      <w:r w:rsidRPr="00970897" w:rsidR="00DA73D8">
        <w:rPr>
          <w:rFonts w:ascii="Aptos" w:hAnsi="Aptos" w:cs="Arial"/>
        </w:rPr>
        <w:t xml:space="preserve">. </w:t>
      </w:r>
    </w:p>
    <w:p w:rsidRPr="00970897" w:rsidR="00667CC9" w:rsidP="00720A2F" w:rsidRDefault="00667CC9" w14:paraId="7E2A70F7" w14:textId="05574257">
      <w:pPr>
        <w:spacing w:line="259" w:lineRule="auto"/>
        <w:ind w:left="709" w:hanging="709"/>
        <w:rPr>
          <w:rFonts w:ascii="Aptos" w:hAnsi="Aptos" w:cs="Arial"/>
        </w:rPr>
      </w:pPr>
    </w:p>
    <w:p w:rsidRPr="00970897" w:rsidR="00667CC9" w:rsidP="00720A2F" w:rsidRDefault="00667CC9" w14:paraId="3D3CA65F" w14:textId="77777777">
      <w:pPr>
        <w:spacing w:line="259" w:lineRule="auto"/>
        <w:rPr>
          <w:rFonts w:ascii="Aptos" w:hAnsi="Aptos" w:cs="Arial"/>
        </w:rPr>
      </w:pPr>
    </w:p>
    <w:p w:rsidRPr="00970897" w:rsidR="00667CC9" w:rsidP="00720A2F" w:rsidRDefault="00A578AD" w14:paraId="5AC7610D" w14:textId="2A1E40C8">
      <w:pPr>
        <w:spacing w:line="259" w:lineRule="auto"/>
        <w:ind w:left="709" w:hanging="709"/>
        <w:rPr>
          <w:rFonts w:ascii="Aptos" w:hAnsi="Aptos" w:cs="Arial"/>
        </w:rPr>
      </w:pPr>
      <w:r w:rsidRPr="00970897">
        <w:rPr>
          <w:rFonts w:ascii="Aptos" w:hAnsi="Aptos" w:cs="Arial"/>
        </w:rPr>
        <w:t>2.17</w:t>
      </w:r>
      <w:r w:rsidRPr="00970897" w:rsidR="00667CC9">
        <w:rPr>
          <w:rFonts w:ascii="Aptos" w:hAnsi="Aptos" w:cs="Arial"/>
        </w:rPr>
        <w:t>.2</w:t>
      </w:r>
      <w:r w:rsidRPr="00970897" w:rsidR="00667CC9">
        <w:rPr>
          <w:rFonts w:ascii="Aptos" w:hAnsi="Aptos" w:cs="Arial"/>
        </w:rPr>
        <w:tab/>
      </w:r>
      <w:r w:rsidRPr="00970897" w:rsidR="00CC1274">
        <w:rPr>
          <w:rFonts w:ascii="Aptos" w:hAnsi="Aptos" w:cs="Arial"/>
        </w:rPr>
        <w:t xml:space="preserve">The </w:t>
      </w:r>
      <w:r w:rsidRPr="00970897" w:rsidR="00A61367">
        <w:rPr>
          <w:rFonts w:ascii="Aptos" w:hAnsi="Aptos" w:cs="Arial"/>
        </w:rPr>
        <w:t>POM</w:t>
      </w:r>
      <w:r w:rsidRPr="00970897" w:rsidR="00CC1274">
        <w:rPr>
          <w:rFonts w:ascii="Aptos" w:hAnsi="Aptos" w:cs="Arial"/>
        </w:rPr>
        <w:t xml:space="preserve"> should cover the following indicative areas, noting that not all headings apply to all types of </w:t>
      </w:r>
      <w:r w:rsidRPr="00970897" w:rsidR="007B568D">
        <w:rPr>
          <w:rFonts w:ascii="Aptos" w:hAnsi="Aptos" w:cs="Arial"/>
        </w:rPr>
        <w:t>partnership:</w:t>
      </w:r>
    </w:p>
    <w:p w:rsidRPr="00970897" w:rsidR="00667CC9" w:rsidP="00720A2F" w:rsidRDefault="00667CC9" w14:paraId="2DE3280F" w14:textId="77777777">
      <w:pPr>
        <w:spacing w:line="259" w:lineRule="auto"/>
        <w:rPr>
          <w:rFonts w:ascii="Aptos" w:hAnsi="Aptos" w:cs="Arial"/>
        </w:rPr>
      </w:pPr>
    </w:p>
    <w:p w:rsidRPr="00970897" w:rsidR="00667CC9" w:rsidP="00720A2F" w:rsidRDefault="00DB5677" w14:paraId="7E849658" w14:textId="5608D971">
      <w:pPr>
        <w:pStyle w:val="ListParagraph"/>
        <w:numPr>
          <w:ilvl w:val="0"/>
          <w:numId w:val="24"/>
        </w:numPr>
        <w:spacing w:line="259" w:lineRule="auto"/>
        <w:ind w:left="1134" w:hanging="425"/>
        <w:rPr>
          <w:rFonts w:ascii="Aptos" w:hAnsi="Aptos" w:cs="Arial"/>
        </w:rPr>
      </w:pPr>
      <w:r w:rsidRPr="00970897">
        <w:rPr>
          <w:rFonts w:ascii="Aptos" w:hAnsi="Aptos" w:cs="Arial"/>
          <w:bCs/>
          <w:iCs/>
        </w:rPr>
        <w:t>Institutional/organisational details (including scope, structure, and key contacts)</w:t>
      </w:r>
      <w:r w:rsidRPr="00970897" w:rsidR="00A5133F">
        <w:rPr>
          <w:rFonts w:ascii="Aptos" w:hAnsi="Aptos" w:cs="Arial"/>
        </w:rPr>
        <w:t>)</w:t>
      </w:r>
    </w:p>
    <w:p w:rsidRPr="00970897" w:rsidR="00667CC9" w:rsidP="00720A2F" w:rsidRDefault="00667CC9" w14:paraId="3F88B870" w14:textId="423B11A0">
      <w:pPr>
        <w:pStyle w:val="ListParagraph"/>
        <w:numPr>
          <w:ilvl w:val="0"/>
          <w:numId w:val="24"/>
        </w:numPr>
        <w:spacing w:line="259" w:lineRule="auto"/>
        <w:ind w:left="1134" w:hanging="425"/>
        <w:rPr>
          <w:rFonts w:ascii="Aptos" w:hAnsi="Aptos" w:cs="Arial"/>
        </w:rPr>
      </w:pPr>
      <w:r w:rsidRPr="00970897">
        <w:rPr>
          <w:rFonts w:ascii="Aptos" w:hAnsi="Aptos" w:cs="Arial"/>
        </w:rPr>
        <w:t>Marketing and student recruitment</w:t>
      </w:r>
      <w:r w:rsidRPr="00970897" w:rsidR="00DB5677">
        <w:rPr>
          <w:rFonts w:ascii="Aptos" w:hAnsi="Aptos" w:cs="Arial"/>
        </w:rPr>
        <w:t xml:space="preserve"> responsibilities</w:t>
      </w:r>
    </w:p>
    <w:p w:rsidRPr="00970897" w:rsidR="00667CC9" w:rsidP="00720A2F" w:rsidRDefault="00667CC9" w14:paraId="7B186DEF" w14:textId="6064F27B">
      <w:pPr>
        <w:pStyle w:val="ListParagraph"/>
        <w:numPr>
          <w:ilvl w:val="0"/>
          <w:numId w:val="24"/>
        </w:numPr>
        <w:spacing w:line="259" w:lineRule="auto"/>
        <w:ind w:left="1134" w:hanging="425"/>
        <w:rPr>
          <w:rFonts w:ascii="Aptos" w:hAnsi="Aptos" w:cs="Arial"/>
        </w:rPr>
      </w:pPr>
      <w:r w:rsidRPr="00970897">
        <w:rPr>
          <w:rFonts w:ascii="Aptos" w:hAnsi="Aptos" w:cs="Arial"/>
        </w:rPr>
        <w:t xml:space="preserve">Enrolment </w:t>
      </w:r>
      <w:r w:rsidRPr="00970897" w:rsidR="00DB5677">
        <w:rPr>
          <w:rFonts w:ascii="Aptos" w:hAnsi="Aptos" w:cs="Arial"/>
        </w:rPr>
        <w:t>processes</w:t>
      </w:r>
    </w:p>
    <w:p w:rsidRPr="00970897" w:rsidR="00667CC9" w:rsidP="00720A2F" w:rsidRDefault="00667CC9" w14:paraId="733E7470" w14:textId="65D7CFAC">
      <w:pPr>
        <w:pStyle w:val="ListParagraph"/>
        <w:numPr>
          <w:ilvl w:val="0"/>
          <w:numId w:val="24"/>
        </w:numPr>
        <w:spacing w:line="259" w:lineRule="auto"/>
        <w:ind w:left="1134" w:hanging="425"/>
        <w:rPr>
          <w:rFonts w:ascii="Aptos" w:hAnsi="Aptos" w:cs="Arial"/>
        </w:rPr>
      </w:pPr>
      <w:r w:rsidRPr="00970897">
        <w:rPr>
          <w:rFonts w:ascii="Aptos" w:hAnsi="Aptos" w:cs="Arial"/>
          <w:iCs/>
        </w:rPr>
        <w:t>Course Specifications and Course and Module Guides</w:t>
      </w:r>
    </w:p>
    <w:p w:rsidRPr="00970897" w:rsidR="00667CC9" w:rsidP="00720A2F" w:rsidRDefault="00667CC9" w14:paraId="3E05EE64" w14:textId="1BB75584">
      <w:pPr>
        <w:pStyle w:val="ListParagraph"/>
        <w:numPr>
          <w:ilvl w:val="0"/>
          <w:numId w:val="24"/>
        </w:numPr>
        <w:spacing w:line="259" w:lineRule="auto"/>
        <w:ind w:left="1134" w:hanging="425"/>
        <w:rPr>
          <w:rFonts w:ascii="Aptos" w:hAnsi="Aptos" w:cs="Arial"/>
          <w:iCs/>
        </w:rPr>
      </w:pPr>
      <w:r w:rsidRPr="00970897">
        <w:rPr>
          <w:rFonts w:ascii="Aptos" w:hAnsi="Aptos" w:cs="Arial"/>
          <w:iCs/>
        </w:rPr>
        <w:t>Course structure and delivery</w:t>
      </w:r>
      <w:r w:rsidRPr="00970897" w:rsidR="007C4382">
        <w:rPr>
          <w:rFonts w:ascii="Aptos" w:hAnsi="Aptos" w:cs="Arial"/>
          <w:iCs/>
        </w:rPr>
        <w:t xml:space="preserve"> model</w:t>
      </w:r>
    </w:p>
    <w:p w:rsidRPr="00970897" w:rsidR="00667CC9" w:rsidP="00720A2F" w:rsidRDefault="00667CC9" w14:paraId="049735FE" w14:textId="60D7D723">
      <w:pPr>
        <w:pStyle w:val="ListParagraph"/>
        <w:numPr>
          <w:ilvl w:val="0"/>
          <w:numId w:val="24"/>
        </w:numPr>
        <w:spacing w:line="259" w:lineRule="auto"/>
        <w:ind w:left="1134" w:hanging="425"/>
        <w:rPr>
          <w:rFonts w:ascii="Aptos" w:hAnsi="Aptos" w:cs="Arial"/>
          <w:iCs/>
        </w:rPr>
      </w:pPr>
      <w:r w:rsidRPr="00970897">
        <w:rPr>
          <w:rFonts w:ascii="Aptos" w:hAnsi="Aptos" w:cs="Arial"/>
          <w:iCs/>
        </w:rPr>
        <w:t xml:space="preserve">Learning, </w:t>
      </w:r>
      <w:r w:rsidRPr="00970897" w:rsidR="00BD23EF">
        <w:rPr>
          <w:rFonts w:ascii="Aptos" w:hAnsi="Aptos" w:cs="Arial"/>
          <w:iCs/>
        </w:rPr>
        <w:t>teaching,</w:t>
      </w:r>
      <w:r w:rsidRPr="00970897">
        <w:rPr>
          <w:rFonts w:ascii="Aptos" w:hAnsi="Aptos" w:cs="Arial"/>
          <w:iCs/>
        </w:rPr>
        <w:t xml:space="preserve"> and student support</w:t>
      </w:r>
      <w:r w:rsidRPr="00970897" w:rsidR="007C4382">
        <w:rPr>
          <w:rFonts w:ascii="Aptos" w:hAnsi="Aptos" w:cs="Arial"/>
          <w:iCs/>
        </w:rPr>
        <w:t xml:space="preserve"> arrangements</w:t>
      </w:r>
    </w:p>
    <w:p w:rsidRPr="00970897" w:rsidR="00667CC9" w:rsidP="00720A2F" w:rsidRDefault="00667CC9" w14:paraId="37FF0593" w14:textId="163E36DE">
      <w:pPr>
        <w:pStyle w:val="ListParagraph"/>
        <w:numPr>
          <w:ilvl w:val="0"/>
          <w:numId w:val="24"/>
        </w:numPr>
        <w:spacing w:line="259" w:lineRule="auto"/>
        <w:ind w:left="1134" w:hanging="425"/>
        <w:rPr>
          <w:rFonts w:ascii="Aptos" w:hAnsi="Aptos" w:cs="Arial"/>
          <w:iCs/>
        </w:rPr>
      </w:pPr>
      <w:r w:rsidRPr="00970897">
        <w:rPr>
          <w:rFonts w:ascii="Aptos" w:hAnsi="Aptos" w:cs="Arial"/>
          <w:iCs/>
        </w:rPr>
        <w:t xml:space="preserve">Assessment </w:t>
      </w:r>
      <w:r w:rsidRPr="00970897" w:rsidR="007C4382">
        <w:rPr>
          <w:rFonts w:ascii="Aptos" w:hAnsi="Aptos" w:cs="Arial"/>
          <w:iCs/>
        </w:rPr>
        <w:t xml:space="preserve">design, </w:t>
      </w:r>
      <w:r w:rsidRPr="00970897" w:rsidR="00BD23EF">
        <w:rPr>
          <w:rFonts w:ascii="Aptos" w:hAnsi="Aptos" w:cs="Arial"/>
          <w:iCs/>
        </w:rPr>
        <w:t>processes,</w:t>
      </w:r>
      <w:r w:rsidRPr="00970897" w:rsidR="007C4382">
        <w:rPr>
          <w:rFonts w:ascii="Aptos" w:hAnsi="Aptos" w:cs="Arial"/>
          <w:iCs/>
        </w:rPr>
        <w:t xml:space="preserve"> and responsibilities</w:t>
      </w:r>
    </w:p>
    <w:p w:rsidRPr="00970897" w:rsidR="00667CC9" w:rsidP="00720A2F" w:rsidRDefault="00667CC9" w14:paraId="4D85AA00" w14:textId="635873F4">
      <w:pPr>
        <w:pStyle w:val="ListParagraph"/>
        <w:numPr>
          <w:ilvl w:val="0"/>
          <w:numId w:val="24"/>
        </w:numPr>
        <w:spacing w:line="259" w:lineRule="auto"/>
        <w:ind w:left="1134" w:hanging="425"/>
        <w:rPr>
          <w:rFonts w:ascii="Aptos" w:hAnsi="Aptos" w:cs="Arial"/>
          <w:iCs/>
        </w:rPr>
      </w:pPr>
      <w:r w:rsidRPr="00970897">
        <w:rPr>
          <w:rFonts w:ascii="Aptos" w:hAnsi="Aptos" w:cs="Arial"/>
          <w:iCs/>
        </w:rPr>
        <w:t xml:space="preserve">University regulations and procedures </w:t>
      </w:r>
      <w:r w:rsidRPr="00970897" w:rsidR="00A5133F">
        <w:rPr>
          <w:rFonts w:ascii="Aptos" w:hAnsi="Aptos" w:cs="Arial"/>
          <w:iCs/>
        </w:rPr>
        <w:t>(</w:t>
      </w:r>
      <w:r w:rsidRPr="00970897">
        <w:rPr>
          <w:rFonts w:ascii="Aptos" w:hAnsi="Aptos" w:cs="Arial"/>
          <w:iCs/>
        </w:rPr>
        <w:t>including PSRB requirements</w:t>
      </w:r>
      <w:r w:rsidRPr="00970897" w:rsidR="007C4382">
        <w:rPr>
          <w:rFonts w:ascii="Aptos" w:hAnsi="Aptos" w:cs="Arial"/>
          <w:iCs/>
        </w:rPr>
        <w:t xml:space="preserve"> if applicable</w:t>
      </w:r>
      <w:r w:rsidRPr="00970897" w:rsidR="00A5133F">
        <w:rPr>
          <w:rFonts w:ascii="Aptos" w:hAnsi="Aptos" w:cs="Arial"/>
          <w:iCs/>
        </w:rPr>
        <w:t>)</w:t>
      </w:r>
    </w:p>
    <w:p w:rsidRPr="00970897" w:rsidR="00667CC9" w:rsidP="00720A2F" w:rsidRDefault="00667CC9" w14:paraId="1BD7946C" w14:textId="29D5B23F">
      <w:pPr>
        <w:pStyle w:val="ListParagraph"/>
        <w:numPr>
          <w:ilvl w:val="0"/>
          <w:numId w:val="24"/>
        </w:numPr>
        <w:spacing w:line="259" w:lineRule="auto"/>
        <w:ind w:left="1134" w:hanging="425"/>
        <w:rPr>
          <w:rFonts w:ascii="Aptos" w:hAnsi="Aptos" w:cs="Arial"/>
          <w:iCs/>
        </w:rPr>
      </w:pPr>
      <w:r w:rsidRPr="00970897">
        <w:rPr>
          <w:rFonts w:ascii="Aptos" w:hAnsi="Aptos" w:cs="Arial"/>
          <w:iCs/>
        </w:rPr>
        <w:t>Course management</w:t>
      </w:r>
      <w:r w:rsidRPr="00970897" w:rsidR="007C4382">
        <w:rPr>
          <w:rFonts w:ascii="Aptos" w:hAnsi="Aptos" w:cs="Arial"/>
          <w:iCs/>
        </w:rPr>
        <w:t xml:space="preserve"> and governance</w:t>
      </w:r>
    </w:p>
    <w:p w:rsidRPr="00970897" w:rsidR="00BB6E4E" w:rsidP="00BB6E4E" w:rsidRDefault="00BB6E4E" w14:paraId="2D22017B" w14:textId="53EC38B5">
      <w:pPr>
        <w:pStyle w:val="ListParagraph"/>
        <w:numPr>
          <w:ilvl w:val="0"/>
          <w:numId w:val="24"/>
        </w:numPr>
        <w:spacing w:line="259" w:lineRule="auto"/>
        <w:ind w:left="1134" w:hanging="425"/>
        <w:rPr>
          <w:rFonts w:ascii="Aptos" w:hAnsi="Aptos" w:cs="Arial"/>
          <w:iCs/>
        </w:rPr>
      </w:pPr>
      <w:r w:rsidRPr="00970897">
        <w:rPr>
          <w:rFonts w:ascii="Aptos" w:hAnsi="Aptos" w:cs="Arial"/>
          <w:iCs/>
        </w:rPr>
        <w:t>Staff development</w:t>
      </w:r>
      <w:r w:rsidRPr="00970897" w:rsidR="007C4382">
        <w:rPr>
          <w:rFonts w:ascii="Aptos" w:hAnsi="Aptos" w:cs="Arial"/>
          <w:iCs/>
        </w:rPr>
        <w:t xml:space="preserve"> responsibilities</w:t>
      </w:r>
    </w:p>
    <w:p w:rsidRPr="00970897" w:rsidR="00BB6E4E" w:rsidP="00BB6E4E" w:rsidRDefault="00BB6E4E" w14:paraId="437976F0" w14:textId="12992D7D">
      <w:pPr>
        <w:pStyle w:val="ListParagraph"/>
        <w:numPr>
          <w:ilvl w:val="0"/>
          <w:numId w:val="24"/>
        </w:numPr>
        <w:spacing w:line="259" w:lineRule="auto"/>
        <w:ind w:left="1134" w:hanging="425"/>
        <w:rPr>
          <w:rFonts w:ascii="Aptos" w:hAnsi="Aptos" w:cs="Arial"/>
          <w:iCs/>
        </w:rPr>
      </w:pPr>
      <w:r w:rsidRPr="00970897">
        <w:rPr>
          <w:rFonts w:ascii="Aptos" w:hAnsi="Aptos" w:cs="Arial"/>
          <w:iCs/>
        </w:rPr>
        <w:t>Facilities and resources</w:t>
      </w:r>
    </w:p>
    <w:p w:rsidRPr="00970897" w:rsidR="00667CC9" w:rsidP="00720A2F" w:rsidRDefault="00667CC9" w14:paraId="3865C595" w14:textId="08064562">
      <w:pPr>
        <w:pStyle w:val="ListParagraph"/>
        <w:numPr>
          <w:ilvl w:val="0"/>
          <w:numId w:val="24"/>
        </w:numPr>
        <w:spacing w:line="259" w:lineRule="auto"/>
        <w:ind w:left="1134" w:hanging="425"/>
        <w:rPr>
          <w:rFonts w:ascii="Aptos" w:hAnsi="Aptos" w:cs="Arial"/>
          <w:iCs/>
        </w:rPr>
      </w:pPr>
      <w:r w:rsidRPr="00970897">
        <w:rPr>
          <w:rFonts w:ascii="Aptos" w:hAnsi="Aptos" w:cs="Arial"/>
          <w:iCs/>
        </w:rPr>
        <w:t xml:space="preserve">Quality assurance </w:t>
      </w:r>
      <w:r w:rsidRPr="00970897" w:rsidR="00BB6E4E">
        <w:rPr>
          <w:rFonts w:ascii="Aptos" w:hAnsi="Aptos" w:cs="Arial"/>
          <w:iCs/>
        </w:rPr>
        <w:t>procedures</w:t>
      </w:r>
      <w:r w:rsidRPr="00970897" w:rsidR="007C4382">
        <w:rPr>
          <w:rFonts w:ascii="Aptos" w:hAnsi="Aptos" w:cs="Arial"/>
          <w:iCs/>
        </w:rPr>
        <w:t xml:space="preserve"> and reporting expectations</w:t>
      </w:r>
    </w:p>
    <w:p w:rsidRPr="00970897" w:rsidR="00667CC9" w:rsidP="00720A2F" w:rsidRDefault="007C4382" w14:paraId="12D53ABB" w14:textId="53655106">
      <w:pPr>
        <w:pStyle w:val="ListParagraph"/>
        <w:numPr>
          <w:ilvl w:val="0"/>
          <w:numId w:val="24"/>
        </w:numPr>
        <w:spacing w:line="259" w:lineRule="auto"/>
        <w:ind w:left="1134" w:hanging="425"/>
        <w:rPr>
          <w:rFonts w:ascii="Aptos" w:hAnsi="Aptos" w:cs="Arial"/>
          <w:iCs/>
        </w:rPr>
      </w:pPr>
      <w:r w:rsidRPr="00970897">
        <w:rPr>
          <w:rFonts w:ascii="Aptos" w:hAnsi="Aptos" w:cs="Arial"/>
          <w:iCs/>
        </w:rPr>
        <w:t xml:space="preserve">Strategic </w:t>
      </w:r>
      <w:r w:rsidRPr="00970897" w:rsidR="00437A7A">
        <w:rPr>
          <w:rFonts w:ascii="Aptos" w:hAnsi="Aptos" w:cs="Arial"/>
          <w:iCs/>
        </w:rPr>
        <w:t>direction and forward planning for the partnership.</w:t>
      </w:r>
    </w:p>
    <w:p w:rsidRPr="00970897" w:rsidR="00667CC9" w:rsidP="00720A2F" w:rsidRDefault="00667CC9" w14:paraId="193AC0B3" w14:textId="77777777">
      <w:pPr>
        <w:spacing w:line="259" w:lineRule="auto"/>
        <w:rPr>
          <w:rFonts w:ascii="Aptos" w:hAnsi="Aptos" w:cs="Arial"/>
        </w:rPr>
      </w:pPr>
    </w:p>
    <w:p w:rsidRPr="00970897" w:rsidR="00667CC9" w:rsidP="00720A2F" w:rsidRDefault="00A578AD" w14:paraId="7DFF3F4E" w14:textId="1701568A">
      <w:pPr>
        <w:spacing w:line="259" w:lineRule="auto"/>
        <w:ind w:left="709" w:hanging="709"/>
        <w:rPr>
          <w:rFonts w:ascii="Aptos" w:hAnsi="Aptos" w:cs="Arial"/>
        </w:rPr>
      </w:pPr>
      <w:r w:rsidRPr="00970897">
        <w:rPr>
          <w:rFonts w:ascii="Aptos" w:hAnsi="Aptos" w:cs="Arial"/>
        </w:rPr>
        <w:t>2.17</w:t>
      </w:r>
      <w:r w:rsidRPr="00970897" w:rsidR="00667CC9">
        <w:rPr>
          <w:rFonts w:ascii="Aptos" w:hAnsi="Aptos" w:cs="Arial"/>
        </w:rPr>
        <w:t>.3</w:t>
      </w:r>
      <w:r w:rsidRPr="00970897" w:rsidR="00667CC9">
        <w:rPr>
          <w:rFonts w:ascii="Aptos" w:hAnsi="Aptos" w:cs="Arial"/>
        </w:rPr>
        <w:tab/>
      </w:r>
      <w:r w:rsidRPr="00970897" w:rsidR="00667CC9">
        <w:rPr>
          <w:rFonts w:ascii="Aptos" w:hAnsi="Aptos" w:cs="Arial"/>
        </w:rPr>
        <w:t xml:space="preserve">The </w:t>
      </w:r>
      <w:r w:rsidRPr="00970897" w:rsidR="00A61367">
        <w:rPr>
          <w:rFonts w:ascii="Aptos" w:hAnsi="Aptos" w:cs="Arial"/>
        </w:rPr>
        <w:t>POM</w:t>
      </w:r>
      <w:r w:rsidRPr="00970897" w:rsidR="00A21A3E">
        <w:rPr>
          <w:rFonts w:ascii="Aptos" w:hAnsi="Aptos" w:cs="Arial"/>
        </w:rPr>
        <w:t xml:space="preserve"> </w:t>
      </w:r>
      <w:r w:rsidRPr="00970897" w:rsidR="00667CC9">
        <w:rPr>
          <w:rFonts w:ascii="Aptos" w:hAnsi="Aptos" w:cs="Arial"/>
        </w:rPr>
        <w:t>is a working document and</w:t>
      </w:r>
      <w:r w:rsidRPr="00970897" w:rsidR="00437A7A">
        <w:rPr>
          <w:rFonts w:ascii="Aptos" w:hAnsi="Aptos" w:cs="Arial"/>
        </w:rPr>
        <w:t xml:space="preserve"> must</w:t>
      </w:r>
      <w:r w:rsidRPr="00970897" w:rsidR="00667CC9">
        <w:rPr>
          <w:rFonts w:ascii="Aptos" w:hAnsi="Aptos" w:cs="Arial"/>
        </w:rPr>
        <w:t xml:space="preserve"> be reviewed and updated </w:t>
      </w:r>
      <w:r w:rsidRPr="00970897" w:rsidR="00E433E0">
        <w:rPr>
          <w:rFonts w:ascii="Aptos" w:hAnsi="Aptos" w:cs="Arial"/>
        </w:rPr>
        <w:t>annually by</w:t>
      </w:r>
      <w:r w:rsidRPr="00970897" w:rsidR="00BC4076">
        <w:rPr>
          <w:rFonts w:ascii="Aptos" w:hAnsi="Aptos" w:cs="Arial"/>
        </w:rPr>
        <w:t xml:space="preserve"> the faculty in </w:t>
      </w:r>
      <w:r w:rsidRPr="00970897" w:rsidR="00437A7A">
        <w:rPr>
          <w:rFonts w:ascii="Aptos" w:hAnsi="Aptos" w:cs="Arial"/>
        </w:rPr>
        <w:t xml:space="preserve">collaboration </w:t>
      </w:r>
      <w:r w:rsidRPr="00970897" w:rsidR="00BC4076">
        <w:rPr>
          <w:rFonts w:ascii="Aptos" w:hAnsi="Aptos" w:cs="Arial"/>
        </w:rPr>
        <w:t>with the partner</w:t>
      </w:r>
      <w:r w:rsidRPr="00970897" w:rsidR="00BD23EF">
        <w:rPr>
          <w:rFonts w:ascii="Aptos" w:hAnsi="Aptos" w:cs="Arial"/>
        </w:rPr>
        <w:t xml:space="preserve">. </w:t>
      </w:r>
      <w:r w:rsidRPr="00970897" w:rsidR="001A37B1">
        <w:rPr>
          <w:rFonts w:ascii="Aptos" w:hAnsi="Aptos" w:cs="Arial"/>
        </w:rPr>
        <w:t xml:space="preserve">The </w:t>
      </w:r>
      <w:r w:rsidRPr="00970897" w:rsidR="00437A7A">
        <w:rPr>
          <w:rFonts w:ascii="Aptos" w:hAnsi="Aptos" w:cs="Arial"/>
        </w:rPr>
        <w:t>updated version must</w:t>
      </w:r>
      <w:r w:rsidRPr="00970897" w:rsidR="001A37B1">
        <w:rPr>
          <w:rFonts w:ascii="Aptos" w:hAnsi="Aptos" w:cs="Arial"/>
        </w:rPr>
        <w:t xml:space="preserve"> be submitted </w:t>
      </w:r>
      <w:r w:rsidRPr="00970897" w:rsidR="00437A7A">
        <w:rPr>
          <w:rFonts w:ascii="Aptos" w:hAnsi="Aptos" w:cs="Arial"/>
        </w:rPr>
        <w:t xml:space="preserve">to APO as part of </w:t>
      </w:r>
      <w:r w:rsidRPr="00970897" w:rsidR="001A37B1">
        <w:rPr>
          <w:rFonts w:ascii="Aptos" w:hAnsi="Aptos" w:cs="Arial"/>
        </w:rPr>
        <w:t xml:space="preserve">the </w:t>
      </w:r>
      <w:r w:rsidRPr="00970897" w:rsidR="00712643">
        <w:rPr>
          <w:rFonts w:ascii="Aptos" w:hAnsi="Aptos" w:cs="Arial"/>
        </w:rPr>
        <w:t>Annual Partner Review</w:t>
      </w:r>
      <w:r w:rsidRPr="00970897" w:rsidR="00437A7A">
        <w:rPr>
          <w:rFonts w:ascii="Aptos" w:hAnsi="Aptos" w:cs="Arial"/>
        </w:rPr>
        <w:t xml:space="preserve"> process</w:t>
      </w:r>
      <w:r w:rsidRPr="00970897" w:rsidR="001A37B1">
        <w:rPr>
          <w:rFonts w:ascii="Aptos" w:hAnsi="Aptos" w:cs="Arial"/>
        </w:rPr>
        <w:t>.</w:t>
      </w:r>
      <w:r w:rsidRPr="00970897" w:rsidR="00751B58">
        <w:rPr>
          <w:rFonts w:ascii="Aptos" w:hAnsi="Aptos" w:cs="Arial"/>
        </w:rPr>
        <w:t xml:space="preserve"> </w:t>
      </w:r>
    </w:p>
    <w:p w:rsidRPr="00970897" w:rsidR="00437A7A" w:rsidP="00720A2F" w:rsidRDefault="00437A7A" w14:paraId="46F5FF1D" w14:textId="77777777">
      <w:pPr>
        <w:spacing w:line="259" w:lineRule="auto"/>
        <w:ind w:left="709" w:hanging="709"/>
        <w:rPr>
          <w:rFonts w:ascii="Aptos" w:hAnsi="Aptos" w:cs="Arial"/>
        </w:rPr>
      </w:pPr>
    </w:p>
    <w:p w:rsidRPr="00970897" w:rsidR="00667CC9" w:rsidP="00720A2F" w:rsidRDefault="00667CC9" w14:paraId="442CA0F3" w14:textId="77777777">
      <w:pPr>
        <w:spacing w:line="259" w:lineRule="auto"/>
        <w:ind w:left="709" w:hanging="709"/>
        <w:rPr>
          <w:rFonts w:ascii="Aptos" w:hAnsi="Aptos" w:cs="Arial"/>
        </w:rPr>
      </w:pPr>
    </w:p>
    <w:p w:rsidRPr="00970897" w:rsidR="00667CC9" w:rsidP="00720A2F" w:rsidRDefault="00A578AD" w14:paraId="7F276FCD" w14:textId="07B2D548">
      <w:pPr>
        <w:spacing w:line="259" w:lineRule="auto"/>
        <w:ind w:left="709" w:hanging="709"/>
        <w:rPr>
          <w:rFonts w:ascii="Aptos" w:hAnsi="Aptos" w:cs="Arial"/>
        </w:rPr>
      </w:pPr>
      <w:r w:rsidRPr="00970897">
        <w:rPr>
          <w:rFonts w:ascii="Aptos" w:hAnsi="Aptos" w:cs="Arial"/>
        </w:rPr>
        <w:t>2.17</w:t>
      </w:r>
      <w:r w:rsidRPr="00970897" w:rsidR="00667CC9">
        <w:rPr>
          <w:rFonts w:ascii="Aptos" w:hAnsi="Aptos" w:cs="Arial"/>
        </w:rPr>
        <w:t>.4</w:t>
      </w:r>
      <w:r w:rsidRPr="00970897" w:rsidR="00667CC9">
        <w:rPr>
          <w:rFonts w:ascii="Aptos" w:hAnsi="Aptos"/>
        </w:rPr>
        <w:tab/>
      </w:r>
      <w:r w:rsidRPr="00970897" w:rsidR="00667CC9">
        <w:rPr>
          <w:rFonts w:ascii="Aptos" w:hAnsi="Aptos" w:cs="Arial"/>
        </w:rPr>
        <w:t xml:space="preserve">The template for </w:t>
      </w:r>
      <w:r w:rsidRPr="00970897" w:rsidR="00F94DE5">
        <w:rPr>
          <w:rFonts w:ascii="Aptos" w:hAnsi="Aptos" w:cs="Arial"/>
        </w:rPr>
        <w:t>the POM</w:t>
      </w:r>
      <w:r w:rsidRPr="00970897" w:rsidR="008F3D2E">
        <w:rPr>
          <w:rFonts w:ascii="Aptos" w:hAnsi="Aptos" w:cs="Arial"/>
        </w:rPr>
        <w:t xml:space="preserve">, </w:t>
      </w:r>
      <w:r w:rsidRPr="00970897" w:rsidR="00437A7A">
        <w:rPr>
          <w:rFonts w:ascii="Aptos" w:hAnsi="Aptos" w:cs="Arial"/>
        </w:rPr>
        <w:t xml:space="preserve">including </w:t>
      </w:r>
      <w:r w:rsidRPr="00970897" w:rsidR="008F3D2E">
        <w:rPr>
          <w:rFonts w:ascii="Aptos" w:hAnsi="Aptos" w:cs="Arial"/>
        </w:rPr>
        <w:t>contextuali</w:t>
      </w:r>
      <w:r w:rsidRPr="00970897" w:rsidR="007602FB">
        <w:rPr>
          <w:rFonts w:ascii="Aptos" w:hAnsi="Aptos" w:cs="Arial"/>
        </w:rPr>
        <w:t>s</w:t>
      </w:r>
      <w:r w:rsidRPr="00970897" w:rsidR="008F3D2E">
        <w:rPr>
          <w:rFonts w:ascii="Aptos" w:hAnsi="Aptos" w:cs="Arial"/>
        </w:rPr>
        <w:t xml:space="preserve">ed </w:t>
      </w:r>
      <w:r w:rsidRPr="00970897" w:rsidR="00667CC9">
        <w:rPr>
          <w:rFonts w:ascii="Aptos" w:hAnsi="Aptos" w:cs="Arial"/>
        </w:rPr>
        <w:t>guidance</w:t>
      </w:r>
      <w:r w:rsidRPr="00970897" w:rsidR="008F3D2E">
        <w:rPr>
          <w:rFonts w:ascii="Aptos" w:hAnsi="Aptos" w:cs="Arial"/>
        </w:rPr>
        <w:t>, is</w:t>
      </w:r>
      <w:r w:rsidRPr="00970897" w:rsidR="00667CC9">
        <w:rPr>
          <w:rFonts w:ascii="Aptos" w:hAnsi="Aptos" w:cs="Arial"/>
        </w:rPr>
        <w:t xml:space="preserve"> available</w:t>
      </w:r>
      <w:r w:rsidRPr="00970897" w:rsidR="00CC7F9C">
        <w:rPr>
          <w:rFonts w:ascii="Aptos" w:hAnsi="Aptos" w:cs="Arial"/>
        </w:rPr>
        <w:t xml:space="preserve"> </w:t>
      </w:r>
      <w:r w:rsidRPr="00970897" w:rsidR="00212AC0">
        <w:rPr>
          <w:rFonts w:ascii="Aptos" w:hAnsi="Aptos" w:cs="Arial"/>
        </w:rPr>
        <w:t xml:space="preserve">on the </w:t>
      </w:r>
      <w:r w:rsidRPr="00970897" w:rsidR="009A53C5">
        <w:rPr>
          <w:rFonts w:ascii="Aptos" w:hAnsi="Aptos" w:cs="Arial"/>
        </w:rPr>
        <w:t>Curriculum, Quality and Partnership</w:t>
      </w:r>
      <w:r w:rsidRPr="00970897" w:rsidR="00346171">
        <w:rPr>
          <w:rFonts w:ascii="Aptos" w:hAnsi="Aptos" w:cs="Arial"/>
        </w:rPr>
        <w:t xml:space="preserve"> and Partnership Hub</w:t>
      </w:r>
      <w:r w:rsidRPr="00970897" w:rsidR="00212AC0">
        <w:rPr>
          <w:rFonts w:ascii="Aptos" w:hAnsi="Aptos" w:cs="Arial"/>
        </w:rPr>
        <w:t xml:space="preserve"> </w:t>
      </w:r>
      <w:r w:rsidRPr="00970897" w:rsidR="00DD6B57">
        <w:rPr>
          <w:rFonts w:ascii="Aptos" w:hAnsi="Aptos" w:cs="Arial"/>
        </w:rPr>
        <w:t>SharePoint</w:t>
      </w:r>
      <w:r w:rsidRPr="00970897" w:rsidR="00CC7F9C">
        <w:rPr>
          <w:rFonts w:ascii="Aptos" w:hAnsi="Aptos" w:cs="Arial"/>
        </w:rPr>
        <w:t xml:space="preserve"> sites</w:t>
      </w:r>
      <w:r w:rsidRPr="00970897" w:rsidR="004A64DF">
        <w:rPr>
          <w:rFonts w:ascii="Aptos" w:hAnsi="Aptos" w:cs="Arial"/>
        </w:rPr>
        <w:t xml:space="preserve">. </w:t>
      </w:r>
    </w:p>
    <w:p w:rsidRPr="00970897" w:rsidR="00667CC9" w:rsidP="00720A2F" w:rsidRDefault="00667CC9" w14:paraId="26F91066" w14:textId="77777777">
      <w:pPr>
        <w:tabs>
          <w:tab w:val="left" w:pos="2410"/>
        </w:tabs>
        <w:spacing w:line="259" w:lineRule="auto"/>
        <w:ind w:left="709" w:hanging="709"/>
        <w:rPr>
          <w:rFonts w:ascii="Aptos" w:hAnsi="Aptos" w:cs="Arial"/>
        </w:rPr>
      </w:pPr>
    </w:p>
    <w:p w:rsidRPr="00970897" w:rsidR="00346171" w:rsidP="00720A2F" w:rsidRDefault="00346171" w14:paraId="04A1A7C5" w14:textId="77777777">
      <w:pPr>
        <w:tabs>
          <w:tab w:val="left" w:pos="2410"/>
        </w:tabs>
        <w:spacing w:line="259" w:lineRule="auto"/>
        <w:ind w:left="709" w:hanging="709"/>
        <w:rPr>
          <w:rFonts w:ascii="Aptos" w:hAnsi="Aptos" w:cs="Arial"/>
        </w:rPr>
      </w:pPr>
    </w:p>
    <w:p w:rsidRPr="00970897" w:rsidR="00667CC9" w:rsidP="281984DE" w:rsidRDefault="00A578AD" w14:paraId="3BF6D586" w14:textId="73A033E7">
      <w:pPr>
        <w:pStyle w:val="Heading2"/>
        <w:spacing w:line="259" w:lineRule="auto"/>
        <w:rPr>
          <w:rFonts w:ascii="Aptos" w:hAnsi="Aptos"/>
          <w:color w:val="auto"/>
        </w:rPr>
      </w:pPr>
      <w:bookmarkStart w:name="_2.19__Recognised" w:id="58"/>
      <w:bookmarkStart w:name="_2.18__Recognised" w:id="59"/>
      <w:bookmarkEnd w:id="58"/>
      <w:bookmarkEnd w:id="59"/>
      <w:bookmarkStart w:name="_Toc1812340511" w:id="1594755862"/>
      <w:r w:rsidRPr="281984DE" w:rsidR="00A578AD">
        <w:rPr>
          <w:rFonts w:ascii="Aptos" w:hAnsi="Aptos"/>
          <w:color w:val="auto"/>
        </w:rPr>
        <w:t>2.18</w:t>
      </w:r>
      <w:r w:rsidRPr="281984DE" w:rsidR="00B01B25">
        <w:rPr>
          <w:rFonts w:ascii="Aptos" w:hAnsi="Aptos"/>
          <w:color w:val="auto"/>
        </w:rPr>
        <w:t xml:space="preserve"> </w:t>
      </w:r>
      <w:r>
        <w:tab/>
      </w:r>
      <w:r w:rsidRPr="281984DE" w:rsidR="00667CC9">
        <w:rPr>
          <w:rFonts w:ascii="Aptos" w:hAnsi="Aptos"/>
          <w:color w:val="auto"/>
        </w:rPr>
        <w:t>Recognised Teacher Status</w:t>
      </w:r>
      <w:bookmarkEnd w:id="1594755862"/>
    </w:p>
    <w:p w:rsidRPr="00970897" w:rsidR="00667CC9" w:rsidP="00720A2F" w:rsidRDefault="00667CC9" w14:paraId="076A3F90" w14:textId="77777777">
      <w:pPr>
        <w:tabs>
          <w:tab w:val="left" w:pos="2410"/>
        </w:tabs>
        <w:spacing w:line="259" w:lineRule="auto"/>
        <w:ind w:left="709" w:hanging="709"/>
        <w:rPr>
          <w:rFonts w:ascii="Aptos" w:hAnsi="Aptos" w:cs="Arial"/>
        </w:rPr>
      </w:pPr>
    </w:p>
    <w:p w:rsidRPr="00970897" w:rsidR="00074752" w:rsidP="00720A2F" w:rsidRDefault="00E14080" w14:paraId="42C1DC89" w14:textId="50BFB110">
      <w:pPr>
        <w:tabs>
          <w:tab w:val="left" w:pos="2410"/>
        </w:tabs>
        <w:spacing w:line="259" w:lineRule="auto"/>
        <w:ind w:left="709" w:hanging="709"/>
        <w:rPr>
          <w:rFonts w:ascii="Aptos" w:hAnsi="Aptos" w:cs="Arial"/>
        </w:rPr>
      </w:pPr>
      <w:r w:rsidRPr="00970897">
        <w:rPr>
          <w:rFonts w:ascii="Aptos" w:hAnsi="Aptos" w:cs="Arial"/>
        </w:rPr>
        <w:t>2.18.1</w:t>
      </w:r>
      <w:r w:rsidRPr="00970897">
        <w:rPr>
          <w:rFonts w:ascii="Aptos" w:hAnsi="Aptos" w:cs="Arial"/>
        </w:rPr>
        <w:tab/>
      </w:r>
      <w:r w:rsidRPr="00970897" w:rsidR="00ED739A">
        <w:rPr>
          <w:rFonts w:ascii="Aptos" w:hAnsi="Aptos" w:cs="Arial"/>
        </w:rPr>
        <w:t xml:space="preserve">The University requires that all staff teaching on </w:t>
      </w:r>
      <w:r w:rsidRPr="00970897" w:rsidR="00F94DE5">
        <w:rPr>
          <w:rFonts w:ascii="Aptos" w:hAnsi="Aptos" w:cs="Arial"/>
        </w:rPr>
        <w:t>university</w:t>
      </w:r>
      <w:r w:rsidRPr="00970897" w:rsidR="00ED739A">
        <w:rPr>
          <w:rFonts w:ascii="Aptos" w:hAnsi="Aptos" w:cs="Arial"/>
        </w:rPr>
        <w:t>-approved courses at partner institutions hold Recognised Teacher Status (RTS)</w:t>
      </w:r>
      <w:r w:rsidRPr="00970897" w:rsidR="00781120">
        <w:rPr>
          <w:rFonts w:ascii="Aptos" w:hAnsi="Aptos" w:cs="Arial"/>
        </w:rPr>
        <w:t xml:space="preserve"> for the relevant subjects and modules</w:t>
      </w:r>
      <w:r w:rsidRPr="00970897" w:rsidR="00701319">
        <w:rPr>
          <w:rFonts w:ascii="Aptos" w:hAnsi="Aptos" w:cs="Arial"/>
        </w:rPr>
        <w:t xml:space="preserve">. </w:t>
      </w:r>
      <w:r w:rsidRPr="00970897" w:rsidR="00667CC9">
        <w:rPr>
          <w:rFonts w:ascii="Aptos" w:hAnsi="Aptos" w:cs="Arial"/>
        </w:rPr>
        <w:t>Partner staff are initially approved as part of the partner</w:t>
      </w:r>
      <w:r w:rsidRPr="00970897" w:rsidR="00781120">
        <w:rPr>
          <w:rFonts w:ascii="Aptos" w:hAnsi="Aptos" w:cs="Arial"/>
        </w:rPr>
        <w:t>ship</w:t>
      </w:r>
      <w:r w:rsidRPr="00970897" w:rsidR="00667CC9">
        <w:rPr>
          <w:rFonts w:ascii="Aptos" w:hAnsi="Aptos" w:cs="Arial"/>
        </w:rPr>
        <w:t xml:space="preserve"> and course validation </w:t>
      </w:r>
      <w:r w:rsidRPr="00970897" w:rsidR="00781120">
        <w:rPr>
          <w:rFonts w:ascii="Aptos" w:hAnsi="Aptos" w:cs="Arial"/>
        </w:rPr>
        <w:t>process</w:t>
      </w:r>
      <w:r w:rsidRPr="00970897" w:rsidR="00701319">
        <w:rPr>
          <w:rFonts w:ascii="Aptos" w:hAnsi="Aptos" w:cs="Arial"/>
        </w:rPr>
        <w:t xml:space="preserve">. </w:t>
      </w:r>
      <w:r w:rsidRPr="00970897" w:rsidR="00781120">
        <w:rPr>
          <w:rFonts w:ascii="Aptos" w:hAnsi="Aptos" w:cs="Arial"/>
        </w:rPr>
        <w:t xml:space="preserve">Any subsequent staff </w:t>
      </w:r>
      <w:r w:rsidRPr="00970897" w:rsidR="00667CC9">
        <w:rPr>
          <w:rFonts w:ascii="Aptos" w:hAnsi="Aptos" w:cs="Arial"/>
        </w:rPr>
        <w:t xml:space="preserve">changes </w:t>
      </w:r>
      <w:r w:rsidRPr="00970897" w:rsidR="00781120">
        <w:rPr>
          <w:rFonts w:ascii="Aptos" w:hAnsi="Aptos" w:cs="Arial"/>
        </w:rPr>
        <w:t>must be</w:t>
      </w:r>
      <w:r w:rsidRPr="00970897" w:rsidR="00667CC9">
        <w:rPr>
          <w:rFonts w:ascii="Aptos" w:hAnsi="Aptos" w:cs="Arial"/>
        </w:rPr>
        <w:t xml:space="preserve"> approved on an individual basis by the</w:t>
      </w:r>
      <w:r w:rsidRPr="00970897" w:rsidR="00054F02">
        <w:rPr>
          <w:rFonts w:ascii="Aptos" w:hAnsi="Aptos" w:cs="Arial"/>
        </w:rPr>
        <w:t xml:space="preserve"> relevant </w:t>
      </w:r>
      <w:r w:rsidRPr="00970897" w:rsidR="00730480">
        <w:rPr>
          <w:rFonts w:ascii="Aptos" w:hAnsi="Aptos" w:cs="Arial"/>
        </w:rPr>
        <w:t xml:space="preserve">faculty </w:t>
      </w:r>
      <w:r w:rsidRPr="00970897" w:rsidR="00751B58">
        <w:rPr>
          <w:rFonts w:ascii="Aptos" w:hAnsi="Aptos" w:cs="Arial"/>
        </w:rPr>
        <w:t>Head of Subject</w:t>
      </w:r>
      <w:r w:rsidRPr="00970897" w:rsidR="00054F02">
        <w:rPr>
          <w:rFonts w:ascii="Aptos" w:hAnsi="Aptos" w:cs="Arial"/>
        </w:rPr>
        <w:t xml:space="preserve"> before</w:t>
      </w:r>
      <w:r w:rsidRPr="00970897" w:rsidR="00701319">
        <w:rPr>
          <w:rFonts w:ascii="Aptos" w:hAnsi="Aptos" w:cs="Arial"/>
        </w:rPr>
        <w:t xml:space="preserve"> appointment.</w:t>
      </w:r>
    </w:p>
    <w:p w:rsidRPr="00970897" w:rsidR="00900A87" w:rsidP="00720A2F" w:rsidRDefault="00900A87" w14:paraId="37C31741" w14:textId="77777777">
      <w:pPr>
        <w:tabs>
          <w:tab w:val="left" w:pos="2410"/>
        </w:tabs>
        <w:spacing w:line="259" w:lineRule="auto"/>
        <w:ind w:left="709" w:hanging="709"/>
        <w:rPr>
          <w:rFonts w:ascii="Aptos" w:hAnsi="Aptos" w:cs="Arial"/>
        </w:rPr>
      </w:pPr>
    </w:p>
    <w:p w:rsidRPr="00970897" w:rsidR="00751B58" w:rsidP="00751B58" w:rsidRDefault="00900A87" w14:paraId="75924907" w14:textId="7F9BD580">
      <w:pPr>
        <w:pStyle w:val="ListParagraph"/>
        <w:numPr>
          <w:ilvl w:val="2"/>
          <w:numId w:val="54"/>
        </w:numPr>
        <w:tabs>
          <w:tab w:val="left" w:pos="2410"/>
        </w:tabs>
        <w:spacing w:line="259" w:lineRule="auto"/>
        <w:rPr>
          <w:rFonts w:ascii="Aptos" w:hAnsi="Aptos" w:cs="Arial"/>
        </w:rPr>
      </w:pPr>
      <w:r w:rsidRPr="00970897">
        <w:rPr>
          <w:rFonts w:ascii="Aptos" w:hAnsi="Aptos" w:cs="Arial"/>
        </w:rPr>
        <w:t xml:space="preserve">RTS documentation </w:t>
      </w:r>
      <w:r w:rsidRPr="00970897" w:rsidR="00054F02">
        <w:rPr>
          <w:rFonts w:ascii="Aptos" w:hAnsi="Aptos" w:cs="Arial"/>
        </w:rPr>
        <w:t>must be submitted at partner reapproval, course revalidation, and extension to relationship</w:t>
      </w:r>
      <w:r w:rsidRPr="00970897" w:rsidR="00CC7EF5">
        <w:rPr>
          <w:rFonts w:ascii="Aptos" w:hAnsi="Aptos" w:cs="Arial"/>
        </w:rPr>
        <w:t xml:space="preserve"> events to ensure staffing records remain current and accurate</w:t>
      </w:r>
      <w:r w:rsidRPr="00970897" w:rsidR="002A7C45">
        <w:rPr>
          <w:rFonts w:ascii="Aptos" w:hAnsi="Aptos" w:cs="Arial"/>
        </w:rPr>
        <w:t>.</w:t>
      </w:r>
    </w:p>
    <w:p w:rsidRPr="00970897" w:rsidR="00751B58" w:rsidP="00751B58" w:rsidRDefault="00751B58" w14:paraId="7F4A058F" w14:textId="77777777">
      <w:pPr>
        <w:pStyle w:val="ListParagraph"/>
        <w:tabs>
          <w:tab w:val="left" w:pos="2410"/>
        </w:tabs>
        <w:spacing w:line="259" w:lineRule="auto"/>
        <w:rPr>
          <w:rFonts w:ascii="Aptos" w:hAnsi="Aptos" w:cs="Arial"/>
        </w:rPr>
      </w:pPr>
    </w:p>
    <w:p w:rsidRPr="00970897" w:rsidR="00667CC9" w:rsidP="00751B58" w:rsidRDefault="00CC7EF5" w14:paraId="12152E8A" w14:textId="604282ED">
      <w:pPr>
        <w:pStyle w:val="ListParagraph"/>
        <w:numPr>
          <w:ilvl w:val="2"/>
          <w:numId w:val="54"/>
        </w:numPr>
        <w:tabs>
          <w:tab w:val="left" w:pos="2410"/>
        </w:tabs>
        <w:spacing w:line="259" w:lineRule="auto"/>
        <w:rPr>
          <w:rFonts w:ascii="Aptos" w:hAnsi="Aptos" w:cs="Arial"/>
        </w:rPr>
      </w:pPr>
      <w:r w:rsidRPr="00970897">
        <w:rPr>
          <w:rFonts w:ascii="Aptos" w:hAnsi="Aptos" w:cs="Arial"/>
        </w:rPr>
        <w:t>F</w:t>
      </w:r>
      <w:r w:rsidRPr="00970897" w:rsidR="00BA7939">
        <w:rPr>
          <w:rFonts w:ascii="Aptos" w:hAnsi="Aptos" w:cs="Arial"/>
        </w:rPr>
        <w:t>urther information on the</w:t>
      </w:r>
      <w:r w:rsidRPr="00970897" w:rsidR="00667CC9">
        <w:rPr>
          <w:rFonts w:ascii="Aptos" w:hAnsi="Aptos" w:cs="Arial"/>
        </w:rPr>
        <w:t xml:space="preserve"> RTS </w:t>
      </w:r>
      <w:r w:rsidRPr="00970897">
        <w:rPr>
          <w:rFonts w:ascii="Aptos" w:hAnsi="Aptos" w:cs="Arial"/>
        </w:rPr>
        <w:t xml:space="preserve">process, including </w:t>
      </w:r>
      <w:r w:rsidRPr="00970897" w:rsidR="00667CC9">
        <w:rPr>
          <w:rFonts w:ascii="Aptos" w:hAnsi="Aptos" w:cs="Arial"/>
        </w:rPr>
        <w:t>application form</w:t>
      </w:r>
      <w:r w:rsidRPr="00970897">
        <w:rPr>
          <w:rFonts w:ascii="Aptos" w:hAnsi="Aptos" w:cs="Arial"/>
        </w:rPr>
        <w:t xml:space="preserve"> and guidance</w:t>
      </w:r>
      <w:r w:rsidRPr="00970897" w:rsidR="004E1D0D">
        <w:rPr>
          <w:rFonts w:ascii="Aptos" w:hAnsi="Aptos" w:cs="Arial"/>
        </w:rPr>
        <w:t xml:space="preserve">, is available on the </w:t>
      </w:r>
      <w:r w:rsidRPr="00970897" w:rsidR="001F2C39">
        <w:rPr>
          <w:rFonts w:ascii="Aptos" w:hAnsi="Aptos" w:cs="Arial"/>
        </w:rPr>
        <w:t>Curric</w:t>
      </w:r>
      <w:r w:rsidRPr="00970897" w:rsidR="00EE5819">
        <w:rPr>
          <w:rFonts w:ascii="Aptos" w:hAnsi="Aptos" w:cs="Arial"/>
        </w:rPr>
        <w:t>ulum, Quality and Partnerships</w:t>
      </w:r>
      <w:r w:rsidRPr="00970897" w:rsidR="004E1D0D">
        <w:rPr>
          <w:rFonts w:ascii="Aptos" w:hAnsi="Aptos" w:cs="Arial"/>
        </w:rPr>
        <w:t xml:space="preserve"> and Partnership Hub</w:t>
      </w:r>
      <w:r w:rsidRPr="00970897" w:rsidR="00EE5819">
        <w:rPr>
          <w:rFonts w:ascii="Aptos" w:hAnsi="Aptos" w:cs="Arial"/>
        </w:rPr>
        <w:t xml:space="preserve"> SharePoint sites</w:t>
      </w:r>
      <w:r w:rsidRPr="00970897" w:rsidR="004E1D0D">
        <w:rPr>
          <w:rFonts w:ascii="Aptos" w:hAnsi="Aptos" w:cs="Arial"/>
        </w:rPr>
        <w:t xml:space="preserve">. </w:t>
      </w:r>
    </w:p>
    <w:p w:rsidRPr="00970897" w:rsidR="00C40D47" w:rsidP="00720A2F" w:rsidRDefault="00C40D47" w14:paraId="639A6284" w14:textId="18921A83">
      <w:pPr>
        <w:tabs>
          <w:tab w:val="left" w:pos="2410"/>
        </w:tabs>
        <w:spacing w:line="259" w:lineRule="auto"/>
        <w:ind w:left="709" w:hanging="709"/>
        <w:rPr>
          <w:rFonts w:ascii="Aptos" w:hAnsi="Aptos" w:cs="Arial"/>
        </w:rPr>
      </w:pPr>
    </w:p>
    <w:p w:rsidRPr="00970897" w:rsidR="00DF5392" w:rsidP="00720A2F" w:rsidRDefault="00DF5392" w14:paraId="7EDEB7D3" w14:textId="77777777">
      <w:pPr>
        <w:tabs>
          <w:tab w:val="left" w:pos="2410"/>
        </w:tabs>
        <w:spacing w:line="259" w:lineRule="auto"/>
        <w:ind w:left="709" w:hanging="709"/>
        <w:rPr>
          <w:rFonts w:ascii="Aptos" w:hAnsi="Aptos" w:cs="Arial"/>
        </w:rPr>
      </w:pPr>
    </w:p>
    <w:p w:rsidRPr="00970897" w:rsidR="00667CC9" w:rsidP="281984DE" w:rsidRDefault="00A578AD" w14:paraId="1180F603" w14:textId="038C8AEC">
      <w:pPr>
        <w:pStyle w:val="Heading2"/>
        <w:spacing w:line="259" w:lineRule="auto"/>
        <w:rPr>
          <w:rFonts w:ascii="Aptos" w:hAnsi="Aptos"/>
          <w:color w:val="auto"/>
        </w:rPr>
      </w:pPr>
      <w:bookmarkStart w:name="_Toc1568015531" w:id="1440594895"/>
      <w:r w:rsidRPr="281984DE" w:rsidR="00A578AD">
        <w:rPr>
          <w:rFonts w:ascii="Aptos" w:hAnsi="Aptos"/>
          <w:color w:val="auto"/>
        </w:rPr>
        <w:t>2.19</w:t>
      </w:r>
      <w:r>
        <w:tab/>
      </w:r>
      <w:r w:rsidRPr="281984DE" w:rsidR="00667CC9">
        <w:rPr>
          <w:rFonts w:ascii="Aptos" w:hAnsi="Aptos"/>
          <w:color w:val="auto"/>
        </w:rPr>
        <w:t>Course validation requirements</w:t>
      </w:r>
      <w:bookmarkEnd w:id="1440594895"/>
    </w:p>
    <w:p w:rsidRPr="00970897" w:rsidR="00667CC9" w:rsidP="00720A2F" w:rsidRDefault="00667CC9" w14:paraId="1B6A8BB0" w14:textId="77777777">
      <w:pPr>
        <w:spacing w:line="259" w:lineRule="auto"/>
        <w:rPr>
          <w:rFonts w:ascii="Aptos" w:hAnsi="Aptos" w:cs="Arial"/>
          <w:bCs/>
          <w:iCs/>
        </w:rPr>
      </w:pPr>
    </w:p>
    <w:p w:rsidRPr="00970897" w:rsidR="00C279CE" w:rsidP="00720A2F" w:rsidRDefault="00A578AD" w14:paraId="20DBAE72" w14:textId="30101F22">
      <w:pPr>
        <w:spacing w:line="259" w:lineRule="auto"/>
        <w:ind w:left="709" w:hanging="709"/>
        <w:rPr>
          <w:rFonts w:ascii="Aptos" w:hAnsi="Aptos" w:cs="Arial"/>
        </w:rPr>
      </w:pPr>
      <w:r w:rsidRPr="00970897">
        <w:rPr>
          <w:rFonts w:ascii="Aptos" w:hAnsi="Aptos" w:cs="Arial"/>
        </w:rPr>
        <w:t>2.19</w:t>
      </w:r>
      <w:r w:rsidRPr="00970897" w:rsidR="00667CC9">
        <w:rPr>
          <w:rFonts w:ascii="Aptos" w:hAnsi="Aptos" w:cs="Arial"/>
        </w:rPr>
        <w:t>.1</w:t>
      </w:r>
      <w:r w:rsidRPr="00970897" w:rsidR="00667CC9">
        <w:rPr>
          <w:rFonts w:ascii="Aptos" w:hAnsi="Aptos" w:cs="Arial"/>
        </w:rPr>
        <w:tab/>
      </w:r>
      <w:r w:rsidRPr="00970897" w:rsidR="00EC0731">
        <w:rPr>
          <w:rFonts w:ascii="Aptos" w:hAnsi="Aptos" w:cs="Arial"/>
        </w:rPr>
        <w:t>Where a</w:t>
      </w:r>
      <w:r w:rsidRPr="00970897" w:rsidR="00667CC9">
        <w:rPr>
          <w:rFonts w:ascii="Aptos" w:hAnsi="Aptos" w:cs="Arial"/>
        </w:rPr>
        <w:t xml:space="preserve"> proposed arrangement </w:t>
      </w:r>
      <w:r w:rsidRPr="00970897" w:rsidR="00EC0731">
        <w:rPr>
          <w:rFonts w:ascii="Aptos" w:hAnsi="Aptos" w:cs="Arial"/>
        </w:rPr>
        <w:t xml:space="preserve">involves the </w:t>
      </w:r>
      <w:r w:rsidRPr="00970897" w:rsidR="00074746">
        <w:rPr>
          <w:rFonts w:ascii="Aptos" w:hAnsi="Aptos" w:cs="Arial"/>
        </w:rPr>
        <w:t xml:space="preserve">delivery of a </w:t>
      </w:r>
      <w:r w:rsidRPr="00970897" w:rsidR="00F94DE5">
        <w:rPr>
          <w:rFonts w:ascii="Aptos" w:hAnsi="Aptos" w:cs="Arial"/>
        </w:rPr>
        <w:t>university</w:t>
      </w:r>
      <w:r w:rsidRPr="00970897" w:rsidR="00EC0731">
        <w:rPr>
          <w:rFonts w:ascii="Aptos" w:hAnsi="Aptos" w:cs="Arial"/>
        </w:rPr>
        <w:t xml:space="preserve"> </w:t>
      </w:r>
      <w:r w:rsidRPr="00970897" w:rsidR="00074746">
        <w:rPr>
          <w:rFonts w:ascii="Aptos" w:hAnsi="Aptos" w:cs="Arial"/>
        </w:rPr>
        <w:t xml:space="preserve">course or module by, with, or at the partner, </w:t>
      </w:r>
      <w:r w:rsidRPr="00970897" w:rsidR="00EC0731">
        <w:rPr>
          <w:rFonts w:ascii="Aptos" w:hAnsi="Aptos" w:cs="Arial"/>
        </w:rPr>
        <w:t xml:space="preserve">course </w:t>
      </w:r>
      <w:r w:rsidRPr="00970897" w:rsidR="00667CC9">
        <w:rPr>
          <w:rFonts w:ascii="Aptos" w:hAnsi="Aptos" w:cs="Arial"/>
        </w:rPr>
        <w:t xml:space="preserve">approval is </w:t>
      </w:r>
      <w:r w:rsidRPr="00970897" w:rsidR="00EC0731">
        <w:rPr>
          <w:rFonts w:ascii="Aptos" w:hAnsi="Aptos" w:cs="Arial"/>
        </w:rPr>
        <w:t>required</w:t>
      </w:r>
      <w:r w:rsidRPr="00970897" w:rsidR="00436B51">
        <w:rPr>
          <w:rFonts w:ascii="Aptos" w:hAnsi="Aptos" w:cs="Arial"/>
        </w:rPr>
        <w:t xml:space="preserve"> via</w:t>
      </w:r>
      <w:r w:rsidRPr="00970897" w:rsidR="00667CC9">
        <w:rPr>
          <w:rFonts w:ascii="Aptos" w:hAnsi="Aptos" w:cs="Arial"/>
        </w:rPr>
        <w:t xml:space="preserve"> the University’s standard </w:t>
      </w:r>
      <w:r w:rsidRPr="00970897" w:rsidR="00436B51">
        <w:rPr>
          <w:rFonts w:ascii="Aptos" w:hAnsi="Aptos" w:cs="Arial"/>
        </w:rPr>
        <w:t xml:space="preserve">validation </w:t>
      </w:r>
      <w:r w:rsidRPr="00970897" w:rsidR="00667CC9">
        <w:rPr>
          <w:rFonts w:ascii="Aptos" w:hAnsi="Aptos" w:cs="Arial"/>
        </w:rPr>
        <w:t>processes</w:t>
      </w:r>
      <w:r w:rsidRPr="00970897" w:rsidR="00074746">
        <w:rPr>
          <w:rFonts w:ascii="Aptos" w:hAnsi="Aptos" w:cs="Arial"/>
        </w:rPr>
        <w:t xml:space="preserve"> for on-campus provision</w:t>
      </w:r>
      <w:r w:rsidRPr="00970897" w:rsidR="00436B51">
        <w:rPr>
          <w:rFonts w:ascii="Aptos" w:hAnsi="Aptos" w:cs="Arial"/>
        </w:rPr>
        <w:t xml:space="preserve"> as detailed in the</w:t>
      </w:r>
      <w:r w:rsidRPr="00970897" w:rsidR="00667CC9">
        <w:rPr>
          <w:rFonts w:ascii="Aptos" w:hAnsi="Aptos" w:cs="Arial"/>
          <w:i/>
        </w:rPr>
        <w:t xml:space="preserve"> </w:t>
      </w:r>
      <w:r w:rsidRPr="00970897" w:rsidR="00667CC9">
        <w:rPr>
          <w:rFonts w:ascii="Aptos" w:hAnsi="Aptos" w:cs="Arial"/>
          <w:iCs/>
        </w:rPr>
        <w:t xml:space="preserve">Quality </w:t>
      </w:r>
      <w:r w:rsidRPr="00970897" w:rsidR="00436B51">
        <w:rPr>
          <w:rFonts w:ascii="Aptos" w:hAnsi="Aptos" w:cs="Arial"/>
          <w:iCs/>
        </w:rPr>
        <w:t>Framework</w:t>
      </w:r>
      <w:r w:rsidRPr="00970897" w:rsidR="00667CC9">
        <w:rPr>
          <w:rFonts w:ascii="Aptos" w:hAnsi="Aptos" w:cs="Arial"/>
          <w:i/>
        </w:rPr>
        <w:t>.</w:t>
      </w:r>
      <w:r w:rsidRPr="00970897" w:rsidR="00EB31FC">
        <w:rPr>
          <w:rFonts w:ascii="Aptos" w:hAnsi="Aptos" w:cs="Arial"/>
          <w:i/>
        </w:rPr>
        <w:t xml:space="preserve"> </w:t>
      </w:r>
      <w:r w:rsidRPr="00970897" w:rsidR="00436B51">
        <w:rPr>
          <w:rFonts w:ascii="Aptos" w:hAnsi="Aptos" w:cs="Arial"/>
        </w:rPr>
        <w:t xml:space="preserve">If </w:t>
      </w:r>
      <w:r w:rsidRPr="00970897" w:rsidR="00A5133F">
        <w:rPr>
          <w:rFonts w:ascii="Aptos" w:hAnsi="Aptos" w:cs="Arial"/>
        </w:rPr>
        <w:t xml:space="preserve">the course is already approved, an </w:t>
      </w:r>
      <w:r w:rsidRPr="00970897" w:rsidR="00795829">
        <w:rPr>
          <w:rFonts w:ascii="Aptos" w:hAnsi="Aptos" w:cs="Arial"/>
          <w:i/>
          <w:iCs/>
        </w:rPr>
        <w:t>A</w:t>
      </w:r>
      <w:r w:rsidRPr="00970897" w:rsidR="00A5133F">
        <w:rPr>
          <w:rFonts w:ascii="Aptos" w:hAnsi="Aptos" w:cs="Arial"/>
          <w:i/>
          <w:iCs/>
        </w:rPr>
        <w:t xml:space="preserve">ddendum to </w:t>
      </w:r>
      <w:r w:rsidRPr="00970897" w:rsidR="00795829">
        <w:rPr>
          <w:rFonts w:ascii="Aptos" w:hAnsi="Aptos" w:cs="Arial"/>
          <w:i/>
          <w:iCs/>
        </w:rPr>
        <w:t>V</w:t>
      </w:r>
      <w:r w:rsidRPr="00970897" w:rsidR="00A5133F">
        <w:rPr>
          <w:rFonts w:ascii="Aptos" w:hAnsi="Aptos" w:cs="Arial"/>
          <w:i/>
          <w:iCs/>
        </w:rPr>
        <w:t>alidation</w:t>
      </w:r>
      <w:r w:rsidRPr="00970897" w:rsidR="00A5133F">
        <w:rPr>
          <w:rFonts w:ascii="Aptos" w:hAnsi="Aptos" w:cs="Arial"/>
        </w:rPr>
        <w:t xml:space="preserve"> must be completed</w:t>
      </w:r>
      <w:r w:rsidRPr="00970897" w:rsidR="00436B51">
        <w:rPr>
          <w:rFonts w:ascii="Aptos" w:hAnsi="Aptos" w:cs="Arial"/>
        </w:rPr>
        <w:t xml:space="preserve"> to reflect the new delivery arrangement</w:t>
      </w:r>
      <w:r w:rsidRPr="00970897" w:rsidR="00A5133F">
        <w:rPr>
          <w:rFonts w:ascii="Aptos" w:hAnsi="Aptos" w:cs="Arial"/>
        </w:rPr>
        <w:t>.</w:t>
      </w:r>
    </w:p>
    <w:p w:rsidRPr="00970897" w:rsidR="00074746" w:rsidP="00E14AD0" w:rsidRDefault="00074746" w14:paraId="34A888AF" w14:textId="77777777">
      <w:pPr>
        <w:spacing w:line="259" w:lineRule="auto"/>
        <w:rPr>
          <w:rFonts w:ascii="Aptos" w:hAnsi="Aptos" w:cs="Arial"/>
          <w:i/>
        </w:rPr>
      </w:pPr>
    </w:p>
    <w:p w:rsidRPr="00970897" w:rsidR="00667CC9" w:rsidP="00720A2F" w:rsidRDefault="00A578AD" w14:paraId="617D940F" w14:textId="7C2992E6">
      <w:pPr>
        <w:spacing w:line="259" w:lineRule="auto"/>
        <w:ind w:left="709" w:hanging="709"/>
        <w:rPr>
          <w:rFonts w:ascii="Aptos" w:hAnsi="Aptos" w:cs="Arial"/>
        </w:rPr>
      </w:pPr>
      <w:r w:rsidRPr="00970897">
        <w:rPr>
          <w:rFonts w:ascii="Aptos" w:hAnsi="Aptos" w:cs="Arial"/>
          <w:iCs/>
        </w:rPr>
        <w:t>2.19</w:t>
      </w:r>
      <w:r w:rsidRPr="00970897" w:rsidR="00276D7A">
        <w:rPr>
          <w:rFonts w:ascii="Aptos" w:hAnsi="Aptos" w:cs="Arial"/>
          <w:iCs/>
        </w:rPr>
        <w:t>.2</w:t>
      </w:r>
      <w:r w:rsidRPr="00970897" w:rsidR="00276D7A">
        <w:rPr>
          <w:rFonts w:ascii="Aptos" w:hAnsi="Aptos" w:cs="Arial"/>
          <w:iCs/>
        </w:rPr>
        <w:tab/>
      </w:r>
      <w:r w:rsidRPr="00970897" w:rsidR="00436B51">
        <w:rPr>
          <w:rFonts w:ascii="Aptos" w:hAnsi="Aptos" w:cs="Arial"/>
          <w:iCs/>
        </w:rPr>
        <w:t>V</w:t>
      </w:r>
      <w:r w:rsidRPr="00970897" w:rsidR="00667CC9">
        <w:rPr>
          <w:rFonts w:ascii="Aptos" w:hAnsi="Aptos" w:cs="Arial"/>
        </w:rPr>
        <w:t xml:space="preserve">alidation is </w:t>
      </w:r>
      <w:r w:rsidRPr="00970897" w:rsidR="00436B51">
        <w:rPr>
          <w:rFonts w:ascii="Aptos" w:hAnsi="Aptos" w:cs="Arial"/>
        </w:rPr>
        <w:t xml:space="preserve">specifically </w:t>
      </w:r>
      <w:r w:rsidRPr="00970897" w:rsidR="00667CC9">
        <w:rPr>
          <w:rFonts w:ascii="Aptos" w:hAnsi="Aptos" w:cs="Arial"/>
        </w:rPr>
        <w:t>required where:</w:t>
      </w:r>
    </w:p>
    <w:p w:rsidRPr="00970897" w:rsidR="00667CC9" w:rsidP="00720A2F" w:rsidRDefault="00667CC9" w14:paraId="29A5FB56" w14:textId="77777777">
      <w:pPr>
        <w:spacing w:line="259" w:lineRule="auto"/>
        <w:ind w:left="709" w:hanging="709"/>
        <w:rPr>
          <w:rFonts w:ascii="Aptos" w:hAnsi="Aptos" w:cs="Arial"/>
        </w:rPr>
      </w:pPr>
    </w:p>
    <w:p w:rsidRPr="00970897" w:rsidR="00667CC9" w:rsidP="00720A2F" w:rsidRDefault="00667CC9" w14:paraId="5FA7DDB2" w14:textId="1FD95FBF">
      <w:pPr>
        <w:pStyle w:val="ListParagraph"/>
        <w:numPr>
          <w:ilvl w:val="0"/>
          <w:numId w:val="16"/>
        </w:numPr>
        <w:spacing w:line="259" w:lineRule="auto"/>
        <w:ind w:left="1134" w:hanging="425"/>
        <w:rPr>
          <w:rFonts w:ascii="Aptos" w:hAnsi="Aptos" w:cs="Arial"/>
        </w:rPr>
      </w:pPr>
      <w:r w:rsidRPr="00970897">
        <w:rPr>
          <w:rFonts w:ascii="Aptos" w:hAnsi="Aptos" w:cs="Arial"/>
        </w:rPr>
        <w:t>A new course is being designed by</w:t>
      </w:r>
      <w:r w:rsidRPr="00970897" w:rsidR="00436B51">
        <w:rPr>
          <w:rFonts w:ascii="Aptos" w:hAnsi="Aptos" w:cs="Arial"/>
        </w:rPr>
        <w:t xml:space="preserve"> or in collaboration with</w:t>
      </w:r>
      <w:r w:rsidRPr="00970897">
        <w:rPr>
          <w:rFonts w:ascii="Aptos" w:hAnsi="Aptos" w:cs="Arial"/>
        </w:rPr>
        <w:t xml:space="preserve"> the p</w:t>
      </w:r>
      <w:r w:rsidRPr="00970897" w:rsidR="00216156">
        <w:rPr>
          <w:rFonts w:ascii="Aptos" w:hAnsi="Aptos" w:cs="Arial"/>
        </w:rPr>
        <w:t xml:space="preserve">roposed </w:t>
      </w:r>
      <w:proofErr w:type="gramStart"/>
      <w:r w:rsidRPr="00970897" w:rsidR="00216156">
        <w:rPr>
          <w:rFonts w:ascii="Aptos" w:hAnsi="Aptos" w:cs="Arial"/>
        </w:rPr>
        <w:t>partner</w:t>
      </w:r>
      <w:r w:rsidRPr="00970897" w:rsidR="009406C6">
        <w:rPr>
          <w:rFonts w:ascii="Aptos" w:hAnsi="Aptos" w:cs="Arial"/>
        </w:rPr>
        <w:t>;</w:t>
      </w:r>
      <w:proofErr w:type="gramEnd"/>
    </w:p>
    <w:p w:rsidRPr="00970897" w:rsidR="00667CC9" w:rsidP="00720A2F" w:rsidRDefault="00436B51" w14:paraId="41D3FF5B" w14:textId="0A078209">
      <w:pPr>
        <w:pStyle w:val="ListParagraph"/>
        <w:numPr>
          <w:ilvl w:val="0"/>
          <w:numId w:val="16"/>
        </w:numPr>
        <w:spacing w:line="259" w:lineRule="auto"/>
        <w:ind w:left="1134" w:hanging="425"/>
        <w:rPr>
          <w:rFonts w:ascii="Aptos" w:hAnsi="Aptos" w:cs="Arial"/>
        </w:rPr>
      </w:pPr>
      <w:r w:rsidRPr="00970897">
        <w:rPr>
          <w:rFonts w:ascii="Aptos" w:hAnsi="Aptos" w:cs="Arial"/>
        </w:rPr>
        <w:t>Existing modules are modified to</w:t>
      </w:r>
      <w:r w:rsidRPr="00970897" w:rsidR="00667CC9">
        <w:rPr>
          <w:rFonts w:ascii="Aptos" w:hAnsi="Aptos" w:cs="Arial"/>
        </w:rPr>
        <w:t xml:space="preserve"> meet the </w:t>
      </w:r>
      <w:r w:rsidRPr="00970897">
        <w:rPr>
          <w:rFonts w:ascii="Aptos" w:hAnsi="Aptos" w:cs="Arial"/>
        </w:rPr>
        <w:t xml:space="preserve">needs </w:t>
      </w:r>
      <w:r w:rsidRPr="00970897" w:rsidR="00667CC9">
        <w:rPr>
          <w:rFonts w:ascii="Aptos" w:hAnsi="Aptos" w:cs="Arial"/>
        </w:rPr>
        <w:t>of the partner</w:t>
      </w:r>
      <w:r w:rsidRPr="00970897" w:rsidR="00216156">
        <w:rPr>
          <w:rFonts w:ascii="Aptos" w:hAnsi="Aptos" w:cs="Arial"/>
        </w:rPr>
        <w:t>ship</w:t>
      </w:r>
      <w:r w:rsidRPr="00970897" w:rsidR="0098033A">
        <w:rPr>
          <w:rFonts w:ascii="Aptos" w:hAnsi="Aptos" w:cs="Arial"/>
        </w:rPr>
        <w:t>; or</w:t>
      </w:r>
    </w:p>
    <w:p w:rsidRPr="00970897" w:rsidR="00667CC9" w:rsidP="00720A2F" w:rsidRDefault="00E81495" w14:paraId="7CF81913" w14:textId="15299701">
      <w:pPr>
        <w:pStyle w:val="ListParagraph"/>
        <w:numPr>
          <w:ilvl w:val="0"/>
          <w:numId w:val="16"/>
        </w:numPr>
        <w:spacing w:line="259" w:lineRule="auto"/>
        <w:ind w:left="1134" w:hanging="425"/>
        <w:rPr>
          <w:rFonts w:ascii="Aptos" w:hAnsi="Aptos" w:cs="Arial"/>
        </w:rPr>
      </w:pPr>
      <w:r w:rsidRPr="00970897">
        <w:rPr>
          <w:rFonts w:ascii="Aptos" w:hAnsi="Aptos" w:cs="Arial"/>
        </w:rPr>
        <w:t>Delivery is proposed in a mode not previously validated (e.g. online or part-time)</w:t>
      </w:r>
      <w:r w:rsidRPr="00970897" w:rsidR="00473620">
        <w:rPr>
          <w:rFonts w:ascii="Aptos" w:hAnsi="Aptos" w:cs="Arial"/>
        </w:rPr>
        <w:t>.</w:t>
      </w:r>
    </w:p>
    <w:p w:rsidRPr="00970897" w:rsidR="00667CC9" w:rsidP="00720A2F" w:rsidRDefault="00667CC9" w14:paraId="54E6F7FF" w14:textId="77777777">
      <w:pPr>
        <w:spacing w:line="259" w:lineRule="auto"/>
        <w:ind w:left="709" w:hanging="709"/>
        <w:rPr>
          <w:rFonts w:ascii="Aptos" w:hAnsi="Aptos" w:cs="Arial"/>
          <w:iCs/>
        </w:rPr>
      </w:pPr>
    </w:p>
    <w:p w:rsidRPr="00970897" w:rsidR="00074746" w:rsidP="00720A2F" w:rsidRDefault="00A578AD" w14:paraId="5FAD4A7F" w14:textId="6EFC6677">
      <w:pPr>
        <w:spacing w:line="259" w:lineRule="auto"/>
        <w:ind w:left="709" w:hanging="709"/>
        <w:rPr>
          <w:rFonts w:ascii="Aptos" w:hAnsi="Aptos" w:cs="Arial"/>
        </w:rPr>
      </w:pPr>
      <w:r w:rsidRPr="00970897">
        <w:rPr>
          <w:rFonts w:ascii="Aptos" w:hAnsi="Aptos" w:cs="Arial"/>
        </w:rPr>
        <w:t>2.19</w:t>
      </w:r>
      <w:r w:rsidRPr="00970897" w:rsidR="00276D7A">
        <w:rPr>
          <w:rFonts w:ascii="Aptos" w:hAnsi="Aptos" w:cs="Arial"/>
        </w:rPr>
        <w:t>.3</w:t>
      </w:r>
      <w:r w:rsidRPr="00970897" w:rsidR="00667CC9">
        <w:rPr>
          <w:rFonts w:ascii="Aptos" w:hAnsi="Aptos" w:cs="Arial"/>
        </w:rPr>
        <w:tab/>
      </w:r>
      <w:r w:rsidRPr="00970897" w:rsidR="00997B0D">
        <w:rPr>
          <w:rFonts w:ascii="Aptos" w:hAnsi="Aptos" w:cs="Arial"/>
        </w:rPr>
        <w:t xml:space="preserve">Partner </w:t>
      </w:r>
      <w:r w:rsidRPr="00970897" w:rsidR="00B75D7E">
        <w:rPr>
          <w:rFonts w:ascii="Aptos" w:hAnsi="Aptos" w:cs="Arial"/>
        </w:rPr>
        <w:t>s</w:t>
      </w:r>
      <w:r w:rsidRPr="00970897" w:rsidR="00C47187">
        <w:rPr>
          <w:rFonts w:ascii="Aptos" w:hAnsi="Aptos" w:cs="Arial"/>
        </w:rPr>
        <w:t xml:space="preserve">trategic </w:t>
      </w:r>
      <w:r w:rsidRPr="00970897" w:rsidR="009A2E10">
        <w:rPr>
          <w:rFonts w:ascii="Aptos" w:hAnsi="Aptos" w:cs="Arial"/>
        </w:rPr>
        <w:t>a</w:t>
      </w:r>
      <w:r w:rsidRPr="00970897" w:rsidR="00074746">
        <w:rPr>
          <w:rFonts w:ascii="Aptos" w:hAnsi="Aptos" w:cs="Arial"/>
        </w:rPr>
        <w:t xml:space="preserve">pproval </w:t>
      </w:r>
      <w:r w:rsidRPr="00970897" w:rsidR="00997B0D">
        <w:rPr>
          <w:rFonts w:ascii="Aptos" w:hAnsi="Aptos" w:cs="Arial"/>
        </w:rPr>
        <w:t>must be confirmed before</w:t>
      </w:r>
      <w:r w:rsidRPr="00970897" w:rsidR="00074746">
        <w:rPr>
          <w:rFonts w:ascii="Aptos" w:hAnsi="Aptos" w:cs="Arial"/>
        </w:rPr>
        <w:t xml:space="preserve"> any course(s)</w:t>
      </w:r>
      <w:r w:rsidRPr="00970897" w:rsidR="00D568BB">
        <w:rPr>
          <w:rFonts w:ascii="Aptos" w:hAnsi="Aptos" w:cs="Arial"/>
        </w:rPr>
        <w:t xml:space="preserve"> or </w:t>
      </w:r>
      <w:r w:rsidRPr="00970897" w:rsidR="00074746">
        <w:rPr>
          <w:rFonts w:ascii="Aptos" w:hAnsi="Aptos" w:cs="Arial"/>
        </w:rPr>
        <w:t xml:space="preserve">module(s) </w:t>
      </w:r>
      <w:r w:rsidRPr="00970897" w:rsidR="00997B0D">
        <w:rPr>
          <w:rFonts w:ascii="Aptos" w:hAnsi="Aptos" w:cs="Arial"/>
        </w:rPr>
        <w:t>can be deliver</w:t>
      </w:r>
      <w:r w:rsidRPr="00970897" w:rsidR="00153DA9">
        <w:rPr>
          <w:rFonts w:ascii="Aptos" w:hAnsi="Aptos" w:cs="Arial"/>
        </w:rPr>
        <w:t xml:space="preserve">ed </w:t>
      </w:r>
      <w:r w:rsidRPr="00970897" w:rsidR="00D568BB">
        <w:rPr>
          <w:rFonts w:ascii="Aptos" w:hAnsi="Aptos" w:cs="Arial"/>
        </w:rPr>
        <w:t xml:space="preserve">by </w:t>
      </w:r>
      <w:r w:rsidRPr="00970897" w:rsidR="00382943">
        <w:rPr>
          <w:rFonts w:ascii="Aptos" w:hAnsi="Aptos" w:cs="Arial"/>
        </w:rPr>
        <w:t>the partner</w:t>
      </w:r>
      <w:r w:rsidRPr="00970897" w:rsidR="004A64DF">
        <w:rPr>
          <w:rFonts w:ascii="Aptos" w:hAnsi="Aptos" w:cs="Arial"/>
        </w:rPr>
        <w:t xml:space="preserve">. </w:t>
      </w:r>
    </w:p>
    <w:p w:rsidRPr="00970897" w:rsidR="00074746" w:rsidP="00720A2F" w:rsidRDefault="00074746" w14:paraId="59B346E8" w14:textId="77777777">
      <w:pPr>
        <w:spacing w:line="259" w:lineRule="auto"/>
        <w:ind w:left="709" w:hanging="709"/>
        <w:rPr>
          <w:rFonts w:ascii="Aptos" w:hAnsi="Aptos" w:cs="Arial"/>
        </w:rPr>
      </w:pPr>
    </w:p>
    <w:p w:rsidRPr="00970897" w:rsidR="00667CC9" w:rsidP="00720A2F" w:rsidRDefault="00A578AD" w14:paraId="3BC4C27C" w14:textId="49BE8F70">
      <w:pPr>
        <w:spacing w:line="259" w:lineRule="auto"/>
        <w:ind w:left="709" w:hanging="709"/>
        <w:rPr>
          <w:rFonts w:ascii="Aptos" w:hAnsi="Aptos" w:cs="Arial"/>
        </w:rPr>
      </w:pPr>
      <w:r w:rsidRPr="00970897">
        <w:rPr>
          <w:rFonts w:ascii="Aptos" w:hAnsi="Aptos" w:cs="Arial"/>
        </w:rPr>
        <w:t>2.19</w:t>
      </w:r>
      <w:r w:rsidRPr="00970897" w:rsidR="00276D7A">
        <w:rPr>
          <w:rFonts w:ascii="Aptos" w:hAnsi="Aptos" w:cs="Arial"/>
        </w:rPr>
        <w:t>.4</w:t>
      </w:r>
      <w:r w:rsidRPr="00970897" w:rsidR="00074746">
        <w:rPr>
          <w:rFonts w:ascii="Aptos" w:hAnsi="Aptos" w:cs="Arial"/>
        </w:rPr>
        <w:tab/>
      </w:r>
      <w:r w:rsidRPr="00970897" w:rsidR="00902B5A">
        <w:rPr>
          <w:rFonts w:ascii="Aptos" w:hAnsi="Aptos" w:cs="Arial"/>
        </w:rPr>
        <w:t>Whilst p</w:t>
      </w:r>
      <w:r w:rsidRPr="00970897" w:rsidR="00552F53">
        <w:rPr>
          <w:rFonts w:ascii="Aptos" w:hAnsi="Aptos" w:cs="Arial"/>
        </w:rPr>
        <w:t>artner approval and course validation are distinct processes</w:t>
      </w:r>
      <w:r w:rsidRPr="00970897" w:rsidR="00902B5A">
        <w:rPr>
          <w:rFonts w:ascii="Aptos" w:hAnsi="Aptos" w:cs="Arial"/>
        </w:rPr>
        <w:t xml:space="preserve">, in some circumstances </w:t>
      </w:r>
      <w:r w:rsidRPr="00970897" w:rsidR="00552F53">
        <w:rPr>
          <w:rFonts w:ascii="Aptos" w:hAnsi="Aptos" w:cs="Arial"/>
        </w:rPr>
        <w:t>they may run in parallel</w:t>
      </w:r>
      <w:r w:rsidRPr="00970897" w:rsidR="00667CC9">
        <w:rPr>
          <w:rFonts w:ascii="Aptos" w:hAnsi="Aptos" w:cs="Arial"/>
        </w:rPr>
        <w:t xml:space="preserve">. </w:t>
      </w:r>
    </w:p>
    <w:p w:rsidRPr="00970897" w:rsidR="00074746" w:rsidP="00720A2F" w:rsidRDefault="00074746" w14:paraId="5CC0E183" w14:textId="0FC41EB6">
      <w:pPr>
        <w:spacing w:line="259" w:lineRule="auto"/>
        <w:ind w:left="709" w:hanging="709"/>
        <w:rPr>
          <w:rFonts w:ascii="Aptos" w:hAnsi="Aptos" w:cs="Arial"/>
        </w:rPr>
      </w:pPr>
    </w:p>
    <w:p w:rsidRPr="00970897" w:rsidR="00AA0BB7" w:rsidP="00720A2F" w:rsidRDefault="00A578AD" w14:paraId="6BA5A1F5" w14:textId="5B0992A9">
      <w:pPr>
        <w:spacing w:line="259" w:lineRule="auto"/>
        <w:ind w:left="720" w:hanging="720"/>
        <w:rPr>
          <w:rFonts w:ascii="Aptos" w:hAnsi="Aptos" w:cs="Arial"/>
        </w:rPr>
      </w:pPr>
      <w:r w:rsidRPr="00970897">
        <w:rPr>
          <w:rFonts w:ascii="Aptos" w:hAnsi="Aptos" w:cs="Arial"/>
        </w:rPr>
        <w:t>2.19</w:t>
      </w:r>
      <w:r w:rsidRPr="00970897" w:rsidR="00276D7A">
        <w:rPr>
          <w:rFonts w:ascii="Aptos" w:hAnsi="Aptos" w:cs="Arial"/>
        </w:rPr>
        <w:t>.5</w:t>
      </w:r>
      <w:r w:rsidRPr="00970897" w:rsidR="00074746">
        <w:rPr>
          <w:rFonts w:ascii="Aptos" w:hAnsi="Aptos" w:cs="Arial"/>
        </w:rPr>
        <w:tab/>
      </w:r>
      <w:r w:rsidRPr="00970897" w:rsidR="00552F53">
        <w:rPr>
          <w:rFonts w:ascii="Aptos" w:hAnsi="Aptos" w:cs="Arial"/>
        </w:rPr>
        <w:t xml:space="preserve">In the case of </w:t>
      </w:r>
      <w:r w:rsidRPr="00970897" w:rsidR="00F731F8">
        <w:rPr>
          <w:rFonts w:ascii="Aptos" w:hAnsi="Aptos" w:cs="Arial"/>
        </w:rPr>
        <w:t xml:space="preserve">Articulation </w:t>
      </w:r>
      <w:r w:rsidRPr="00970897" w:rsidR="0077199E">
        <w:rPr>
          <w:rFonts w:ascii="Aptos" w:hAnsi="Aptos" w:cs="Arial"/>
        </w:rPr>
        <w:t>A</w:t>
      </w:r>
      <w:r w:rsidRPr="00970897" w:rsidR="00F731F8">
        <w:rPr>
          <w:rFonts w:ascii="Aptos" w:hAnsi="Aptos" w:cs="Arial"/>
        </w:rPr>
        <w:t>greement</w:t>
      </w:r>
      <w:r w:rsidRPr="00970897" w:rsidR="00552F53">
        <w:rPr>
          <w:rFonts w:ascii="Aptos" w:hAnsi="Aptos" w:cs="Arial"/>
        </w:rPr>
        <w:t xml:space="preserve"> arrangements, the Course Leader is responsible for mapping the external provider’s curriculum to the University’s curriculum. This mapping must be reviewed by </w:t>
      </w:r>
      <w:r w:rsidRPr="00970897" w:rsidR="00E65A97">
        <w:rPr>
          <w:rFonts w:ascii="Aptos" w:hAnsi="Aptos" w:cs="Arial"/>
        </w:rPr>
        <w:t>an</w:t>
      </w:r>
      <w:r w:rsidRPr="00970897" w:rsidR="00552F53">
        <w:rPr>
          <w:rFonts w:ascii="Aptos" w:hAnsi="Aptos" w:cs="Arial"/>
        </w:rPr>
        <w:t xml:space="preserve"> approval panel</w:t>
      </w:r>
      <w:r w:rsidRPr="00970897" w:rsidR="002D778F">
        <w:rPr>
          <w:rFonts w:ascii="Aptos" w:hAnsi="Aptos" w:cs="Arial"/>
        </w:rPr>
        <w:t xml:space="preserve"> as part of the approval process.</w:t>
      </w:r>
      <w:r w:rsidRPr="00970897" w:rsidR="00552F53">
        <w:rPr>
          <w:rFonts w:ascii="Aptos" w:hAnsi="Aptos" w:cs="Arial"/>
        </w:rPr>
        <w:t xml:space="preserve"> </w:t>
      </w:r>
    </w:p>
    <w:p w:rsidRPr="00970897" w:rsidR="00AA0BB7" w:rsidP="00E86B6C" w:rsidRDefault="00AA0BB7" w14:paraId="49450647" w14:textId="77777777">
      <w:pPr>
        <w:spacing w:line="259" w:lineRule="auto"/>
        <w:rPr>
          <w:rFonts w:ascii="Aptos" w:hAnsi="Aptos" w:cs="Arial"/>
        </w:rPr>
      </w:pPr>
    </w:p>
    <w:p w:rsidRPr="00970897" w:rsidR="001E7D67" w:rsidP="00E86B6C" w:rsidRDefault="001E7D67" w14:paraId="6EF1D636" w14:textId="77777777">
      <w:pPr>
        <w:spacing w:line="259" w:lineRule="auto"/>
        <w:rPr>
          <w:rFonts w:ascii="Aptos" w:hAnsi="Aptos" w:cs="Arial"/>
        </w:rPr>
      </w:pPr>
    </w:p>
    <w:p w:rsidRPr="00970897" w:rsidR="005D40FF" w:rsidP="00720A2F" w:rsidRDefault="00A578AD" w14:paraId="625C6677" w14:textId="3F5DD44A">
      <w:pPr>
        <w:spacing w:line="259" w:lineRule="auto"/>
        <w:ind w:left="720" w:hanging="720"/>
        <w:rPr>
          <w:rFonts w:ascii="Aptos" w:hAnsi="Aptos" w:cs="Arial"/>
          <w:b/>
        </w:rPr>
      </w:pPr>
      <w:r w:rsidRPr="00970897">
        <w:rPr>
          <w:rFonts w:ascii="Aptos" w:hAnsi="Aptos" w:cs="Arial"/>
          <w:b/>
        </w:rPr>
        <w:t>2.20</w:t>
      </w:r>
      <w:r w:rsidRPr="00970897" w:rsidR="005D40FF">
        <w:rPr>
          <w:rFonts w:ascii="Aptos" w:hAnsi="Aptos" w:cs="Arial"/>
          <w:b/>
        </w:rPr>
        <w:tab/>
      </w:r>
      <w:r w:rsidRPr="00970897" w:rsidR="005D40FF">
        <w:rPr>
          <w:rFonts w:ascii="Aptos" w:hAnsi="Aptos" w:cs="Arial"/>
          <w:b/>
        </w:rPr>
        <w:t>Procedure for assuring the quality of modules where there is no directly comparable offering at the University</w:t>
      </w:r>
    </w:p>
    <w:p w:rsidRPr="00970897" w:rsidR="005D40FF" w:rsidP="00720A2F" w:rsidRDefault="005D40FF" w14:paraId="7D0A1B96" w14:textId="77777777">
      <w:pPr>
        <w:spacing w:line="259" w:lineRule="auto"/>
        <w:rPr>
          <w:rFonts w:ascii="Aptos" w:hAnsi="Aptos" w:cs="Arial"/>
        </w:rPr>
      </w:pPr>
    </w:p>
    <w:p w:rsidRPr="00970897" w:rsidR="005D40FF" w:rsidP="008D6FF7" w:rsidRDefault="00A578AD" w14:paraId="0DD3DDF7" w14:textId="644659F2">
      <w:pPr>
        <w:spacing w:line="259" w:lineRule="auto"/>
        <w:ind w:left="720" w:hanging="720"/>
        <w:rPr>
          <w:rFonts w:ascii="Aptos" w:hAnsi="Aptos" w:cs="Arial"/>
        </w:rPr>
      </w:pPr>
      <w:r w:rsidRPr="00970897">
        <w:rPr>
          <w:rFonts w:ascii="Aptos" w:hAnsi="Aptos" w:cs="Arial"/>
        </w:rPr>
        <w:t>2.20</w:t>
      </w:r>
      <w:r w:rsidRPr="00970897" w:rsidR="005D40FF">
        <w:rPr>
          <w:rFonts w:ascii="Aptos" w:hAnsi="Aptos" w:cs="Arial"/>
        </w:rPr>
        <w:t>.1</w:t>
      </w:r>
      <w:r w:rsidRPr="00970897" w:rsidR="005D40FF">
        <w:rPr>
          <w:rFonts w:ascii="Aptos" w:hAnsi="Aptos" w:cs="Arial"/>
        </w:rPr>
        <w:tab/>
      </w:r>
      <w:r w:rsidRPr="00970897" w:rsidR="005D40FF">
        <w:rPr>
          <w:rFonts w:ascii="Aptos" w:hAnsi="Aptos" w:cs="Arial"/>
        </w:rPr>
        <w:t xml:space="preserve">In line with the University’s strategy for developing </w:t>
      </w:r>
      <w:r w:rsidRPr="00970897" w:rsidR="008D6FF7">
        <w:rPr>
          <w:rFonts w:ascii="Aptos" w:hAnsi="Aptos" w:cs="Arial"/>
        </w:rPr>
        <w:t>collaborative provision,</w:t>
      </w:r>
      <w:r w:rsidRPr="00970897" w:rsidR="005D40FF">
        <w:rPr>
          <w:rFonts w:ascii="Aptos" w:hAnsi="Aptos" w:cs="Arial"/>
        </w:rPr>
        <w:t xml:space="preserve"> a situation </w:t>
      </w:r>
      <w:r w:rsidRPr="00970897" w:rsidR="008D6FF7">
        <w:rPr>
          <w:rFonts w:ascii="Aptos" w:hAnsi="Aptos" w:cs="Arial"/>
        </w:rPr>
        <w:t xml:space="preserve">may </w:t>
      </w:r>
      <w:r w:rsidRPr="00970897" w:rsidR="005D40FF">
        <w:rPr>
          <w:rFonts w:ascii="Aptos" w:hAnsi="Aptos" w:cs="Arial"/>
        </w:rPr>
        <w:t xml:space="preserve">arise where modules will be offered where there is no direct equivalent delivered on-campus by the University. In such cases the following </w:t>
      </w:r>
      <w:r w:rsidRPr="00970897" w:rsidR="005D40FF">
        <w:rPr>
          <w:rFonts w:ascii="Aptos" w:hAnsi="Aptos" w:cs="Arial"/>
        </w:rPr>
        <w:tab/>
      </w:r>
      <w:r w:rsidRPr="00970897" w:rsidR="005D40FF">
        <w:rPr>
          <w:rFonts w:ascii="Aptos" w:hAnsi="Aptos" w:cs="Arial"/>
        </w:rPr>
        <w:t xml:space="preserve">procedure </w:t>
      </w:r>
      <w:r w:rsidRPr="00970897" w:rsidR="00D23CEF">
        <w:rPr>
          <w:rFonts w:ascii="Aptos" w:hAnsi="Aptos" w:cs="Arial"/>
        </w:rPr>
        <w:t>must be followed to ensure academic oversight and quality assurance</w:t>
      </w:r>
      <w:r w:rsidRPr="00970897" w:rsidR="005D40FF">
        <w:rPr>
          <w:rFonts w:ascii="Aptos" w:hAnsi="Aptos" w:cs="Arial"/>
        </w:rPr>
        <w:t>.</w:t>
      </w:r>
    </w:p>
    <w:p w:rsidRPr="00970897" w:rsidR="005D40FF" w:rsidP="00720A2F" w:rsidRDefault="005D40FF" w14:paraId="08F0C883" w14:textId="77777777">
      <w:pPr>
        <w:spacing w:line="259" w:lineRule="auto"/>
        <w:rPr>
          <w:rFonts w:ascii="Aptos" w:hAnsi="Aptos" w:cs="Arial"/>
        </w:rPr>
      </w:pPr>
    </w:p>
    <w:p w:rsidRPr="00970897" w:rsidR="005D40FF" w:rsidP="00720A2F" w:rsidRDefault="00A578AD" w14:paraId="13F71471" w14:textId="2BEDE677">
      <w:pPr>
        <w:spacing w:line="259" w:lineRule="auto"/>
        <w:ind w:left="720" w:hanging="720"/>
        <w:rPr>
          <w:rFonts w:ascii="Aptos" w:hAnsi="Aptos" w:cs="Arial"/>
        </w:rPr>
      </w:pPr>
      <w:r w:rsidRPr="00970897">
        <w:rPr>
          <w:rFonts w:ascii="Aptos" w:hAnsi="Aptos" w:cs="Arial"/>
        </w:rPr>
        <w:t>2.20</w:t>
      </w:r>
      <w:r w:rsidRPr="00970897" w:rsidR="005D40FF">
        <w:rPr>
          <w:rFonts w:ascii="Aptos" w:hAnsi="Aptos" w:cs="Arial"/>
        </w:rPr>
        <w:t>.2</w:t>
      </w:r>
      <w:r w:rsidRPr="00970897" w:rsidR="005D40FF">
        <w:rPr>
          <w:rFonts w:ascii="Aptos" w:hAnsi="Aptos" w:cs="Arial"/>
        </w:rPr>
        <w:tab/>
      </w:r>
      <w:r w:rsidRPr="00970897" w:rsidR="00D23CEF">
        <w:rPr>
          <w:rFonts w:ascii="Aptos" w:hAnsi="Aptos" w:cs="Arial"/>
        </w:rPr>
        <w:t>The</w:t>
      </w:r>
      <w:r w:rsidRPr="00970897" w:rsidR="005D40FF">
        <w:rPr>
          <w:rFonts w:ascii="Aptos" w:hAnsi="Aptos" w:cs="Arial"/>
        </w:rPr>
        <w:t xml:space="preserve"> faculty </w:t>
      </w:r>
      <w:r w:rsidRPr="00970897" w:rsidR="00D23CEF">
        <w:rPr>
          <w:rFonts w:ascii="Aptos" w:hAnsi="Aptos" w:cs="Arial"/>
        </w:rPr>
        <w:t>must</w:t>
      </w:r>
      <w:r w:rsidRPr="00970897" w:rsidR="005D40FF">
        <w:rPr>
          <w:rFonts w:ascii="Aptos" w:hAnsi="Aptos" w:cs="Arial"/>
        </w:rPr>
        <w:t xml:space="preserve"> identify </w:t>
      </w:r>
      <w:r w:rsidRPr="00970897" w:rsidR="007E30C5">
        <w:rPr>
          <w:rFonts w:ascii="Aptos" w:hAnsi="Aptos" w:cs="Arial"/>
        </w:rPr>
        <w:t xml:space="preserve">a </w:t>
      </w:r>
      <w:r w:rsidRPr="00970897" w:rsidR="00767315">
        <w:rPr>
          <w:rFonts w:ascii="Aptos" w:hAnsi="Aptos" w:cs="Arial"/>
        </w:rPr>
        <w:t>suitably qualified University academic to oversee the module</w:t>
      </w:r>
      <w:r w:rsidRPr="00970897" w:rsidR="00F910CD">
        <w:rPr>
          <w:rFonts w:ascii="Aptos" w:hAnsi="Aptos" w:cs="Arial"/>
        </w:rPr>
        <w:t>.</w:t>
      </w:r>
      <w:r w:rsidRPr="00970897" w:rsidR="005D40FF">
        <w:rPr>
          <w:rFonts w:ascii="Aptos" w:hAnsi="Aptos" w:cs="Arial"/>
        </w:rPr>
        <w:tab/>
      </w:r>
    </w:p>
    <w:p w:rsidRPr="00970897" w:rsidR="005D40FF" w:rsidP="00720A2F" w:rsidRDefault="00A578AD" w14:paraId="1433BE55" w14:textId="73289975">
      <w:pPr>
        <w:spacing w:line="259" w:lineRule="auto"/>
        <w:ind w:left="720" w:hanging="720"/>
        <w:rPr>
          <w:rFonts w:ascii="Aptos" w:hAnsi="Aptos" w:cs="Arial"/>
        </w:rPr>
      </w:pPr>
      <w:r w:rsidRPr="00970897">
        <w:rPr>
          <w:rFonts w:ascii="Aptos" w:hAnsi="Aptos" w:cs="Arial"/>
        </w:rPr>
        <w:t>2.20</w:t>
      </w:r>
      <w:r w:rsidRPr="00970897" w:rsidR="005D40FF">
        <w:rPr>
          <w:rFonts w:ascii="Aptos" w:hAnsi="Aptos" w:cs="Arial"/>
        </w:rPr>
        <w:t>.3</w:t>
      </w:r>
      <w:r w:rsidRPr="00970897" w:rsidR="005D40FF">
        <w:rPr>
          <w:rFonts w:ascii="Aptos" w:hAnsi="Aptos" w:cs="Arial"/>
        </w:rPr>
        <w:tab/>
      </w:r>
      <w:r w:rsidRPr="00970897" w:rsidR="005D40FF">
        <w:rPr>
          <w:rFonts w:ascii="Aptos" w:hAnsi="Aptos" w:cs="Arial"/>
        </w:rPr>
        <w:t>A University</w:t>
      </w:r>
      <w:r w:rsidRPr="00970897" w:rsidR="00441249">
        <w:rPr>
          <w:rFonts w:ascii="Aptos" w:hAnsi="Aptos" w:cs="Arial"/>
        </w:rPr>
        <w:t>-based academi</w:t>
      </w:r>
      <w:r w:rsidRPr="00970897" w:rsidR="002F6B9F">
        <w:rPr>
          <w:rFonts w:ascii="Aptos" w:hAnsi="Aptos" w:cs="Arial"/>
        </w:rPr>
        <w:t>c</w:t>
      </w:r>
      <w:r w:rsidRPr="00970897" w:rsidR="00441249">
        <w:rPr>
          <w:rFonts w:ascii="Aptos" w:hAnsi="Aptos" w:cs="Arial"/>
        </w:rPr>
        <w:t>, with subject expertise</w:t>
      </w:r>
      <w:r w:rsidRPr="00970897" w:rsidR="00440B49">
        <w:rPr>
          <w:rFonts w:ascii="Aptos" w:hAnsi="Aptos" w:cs="Arial"/>
        </w:rPr>
        <w:t xml:space="preserve"> (or closely aligned disciplinary knowledge), must be appointed a Module Leader. This individual will be responsible for academic oversight, including confirming the appropriateness of learning outcomes, </w:t>
      </w:r>
      <w:r w:rsidRPr="00970897" w:rsidR="004A64DF">
        <w:rPr>
          <w:rFonts w:ascii="Aptos" w:hAnsi="Aptos" w:cs="Arial"/>
        </w:rPr>
        <w:t>content,</w:t>
      </w:r>
      <w:r w:rsidRPr="00970897" w:rsidR="00440B49">
        <w:rPr>
          <w:rFonts w:ascii="Aptos" w:hAnsi="Aptos" w:cs="Arial"/>
        </w:rPr>
        <w:t xml:space="preserve"> and assessment. </w:t>
      </w:r>
      <w:r w:rsidRPr="00970897" w:rsidR="00382943">
        <w:rPr>
          <w:rFonts w:ascii="Aptos" w:hAnsi="Aptos" w:cs="Arial"/>
        </w:rPr>
        <w:t>They</w:t>
      </w:r>
      <w:r w:rsidRPr="00970897" w:rsidR="00440B49">
        <w:rPr>
          <w:rFonts w:ascii="Aptos" w:hAnsi="Aptos" w:cs="Arial"/>
        </w:rPr>
        <w:t xml:space="preserve"> may also draw on wider </w:t>
      </w:r>
      <w:r w:rsidRPr="00970897" w:rsidR="005D40FF">
        <w:rPr>
          <w:rFonts w:ascii="Aptos" w:hAnsi="Aptos" w:cs="Arial"/>
        </w:rPr>
        <w:t xml:space="preserve">faculty or University </w:t>
      </w:r>
      <w:r w:rsidRPr="00970897" w:rsidR="005519C6">
        <w:rPr>
          <w:rFonts w:ascii="Aptos" w:hAnsi="Aptos" w:cs="Arial"/>
        </w:rPr>
        <w:t xml:space="preserve">expertise </w:t>
      </w:r>
      <w:r w:rsidRPr="00970897" w:rsidR="005D40FF">
        <w:rPr>
          <w:rFonts w:ascii="Aptos" w:hAnsi="Aptos" w:cs="Arial"/>
        </w:rPr>
        <w:t xml:space="preserve">as </w:t>
      </w:r>
      <w:r w:rsidRPr="00970897" w:rsidR="005519C6">
        <w:rPr>
          <w:rFonts w:ascii="Aptos" w:hAnsi="Aptos" w:cs="Arial"/>
        </w:rPr>
        <w:t>required</w:t>
      </w:r>
      <w:r w:rsidRPr="00970897" w:rsidR="005D40FF">
        <w:rPr>
          <w:rFonts w:ascii="Aptos" w:hAnsi="Aptos" w:cs="Arial"/>
        </w:rPr>
        <w:t xml:space="preserve">. </w:t>
      </w:r>
    </w:p>
    <w:p w:rsidRPr="00970897" w:rsidR="005D40FF" w:rsidP="00720A2F" w:rsidRDefault="005D40FF" w14:paraId="4E1AE4E3" w14:textId="77777777">
      <w:pPr>
        <w:spacing w:line="259" w:lineRule="auto"/>
        <w:ind w:left="720" w:hanging="720"/>
        <w:rPr>
          <w:rFonts w:ascii="Aptos" w:hAnsi="Aptos" w:cs="Arial"/>
        </w:rPr>
      </w:pPr>
    </w:p>
    <w:p w:rsidRPr="00970897" w:rsidR="005D40FF" w:rsidP="00720A2F" w:rsidRDefault="00A578AD" w14:paraId="5CB985F7" w14:textId="4B9A221C">
      <w:pPr>
        <w:spacing w:line="259" w:lineRule="auto"/>
        <w:ind w:left="720" w:hanging="720"/>
        <w:rPr>
          <w:rFonts w:ascii="Aptos" w:hAnsi="Aptos" w:cs="Arial"/>
        </w:rPr>
      </w:pPr>
      <w:r w:rsidRPr="00970897">
        <w:rPr>
          <w:rFonts w:ascii="Aptos" w:hAnsi="Aptos" w:cs="Arial"/>
        </w:rPr>
        <w:t>2.20</w:t>
      </w:r>
      <w:r w:rsidRPr="00970897" w:rsidR="005D40FF">
        <w:rPr>
          <w:rFonts w:ascii="Aptos" w:hAnsi="Aptos" w:cs="Arial"/>
        </w:rPr>
        <w:t>.4</w:t>
      </w:r>
      <w:r w:rsidRPr="00970897" w:rsidR="005D40FF">
        <w:rPr>
          <w:rFonts w:ascii="Aptos" w:hAnsi="Aptos" w:cs="Arial"/>
        </w:rPr>
        <w:tab/>
      </w:r>
      <w:r w:rsidRPr="00970897" w:rsidR="00870603">
        <w:rPr>
          <w:rFonts w:ascii="Aptos" w:hAnsi="Aptos" w:cs="Arial"/>
        </w:rPr>
        <w:t xml:space="preserve">An External Examiner with specific expertise in the subject area must be appointed to oversee the module. If no current examiner has appropriate subject knowledge, a new appointment must be made. Any associated costs should be discussed with the partner and incorporated into the financial </w:t>
      </w:r>
      <w:r w:rsidRPr="00970897" w:rsidR="00382943">
        <w:rPr>
          <w:rFonts w:ascii="Aptos" w:hAnsi="Aptos" w:cs="Arial"/>
        </w:rPr>
        <w:t>agreement.</w:t>
      </w:r>
      <w:r w:rsidRPr="00970897" w:rsidR="005D40FF">
        <w:rPr>
          <w:rFonts w:ascii="Aptos" w:hAnsi="Aptos" w:cs="Arial"/>
        </w:rPr>
        <w:t xml:space="preserve"> </w:t>
      </w:r>
    </w:p>
    <w:p w:rsidRPr="00970897" w:rsidR="005D40FF" w:rsidP="00720A2F" w:rsidRDefault="005D40FF" w14:paraId="043634C0" w14:textId="77777777">
      <w:pPr>
        <w:spacing w:line="259" w:lineRule="auto"/>
        <w:ind w:left="720" w:hanging="720"/>
        <w:rPr>
          <w:rFonts w:ascii="Aptos" w:hAnsi="Aptos" w:cs="Arial"/>
        </w:rPr>
      </w:pPr>
    </w:p>
    <w:p w:rsidRPr="00970897" w:rsidR="005D40FF" w:rsidP="00720A2F" w:rsidRDefault="00A578AD" w14:paraId="54553B62" w14:textId="544377AE">
      <w:pPr>
        <w:spacing w:line="259" w:lineRule="auto"/>
        <w:ind w:left="709" w:hanging="709"/>
        <w:rPr>
          <w:rFonts w:ascii="Aptos" w:hAnsi="Aptos" w:cs="Arial"/>
        </w:rPr>
      </w:pPr>
      <w:r w:rsidRPr="00970897">
        <w:rPr>
          <w:rFonts w:ascii="Aptos" w:hAnsi="Aptos" w:cs="Arial"/>
        </w:rPr>
        <w:t>2.20</w:t>
      </w:r>
      <w:r w:rsidRPr="00970897" w:rsidR="005D40FF">
        <w:rPr>
          <w:rFonts w:ascii="Aptos" w:hAnsi="Aptos" w:cs="Arial"/>
        </w:rPr>
        <w:t>.5</w:t>
      </w:r>
      <w:r w:rsidRPr="00970897" w:rsidR="005D40FF">
        <w:rPr>
          <w:rFonts w:ascii="Aptos" w:hAnsi="Aptos" w:cs="Arial"/>
        </w:rPr>
        <w:tab/>
      </w:r>
      <w:r w:rsidRPr="00970897" w:rsidR="00A7799D">
        <w:rPr>
          <w:rFonts w:ascii="Aptos" w:hAnsi="Aptos" w:cs="Arial"/>
        </w:rPr>
        <w:t>Where appropriate, a subject advisor from another University partner may be engaged to provide additional specialist insight. This individual would act in an advisory capacity to the University and would be remunerated on terms equivalent to an external examiner. The partner should be advised of any associated costs, which must be reflected in the partnership agreement following faculty discussion</w:t>
      </w:r>
      <w:r w:rsidRPr="00970897" w:rsidR="005D40FF">
        <w:rPr>
          <w:rFonts w:ascii="Aptos" w:hAnsi="Aptos" w:cs="Arial"/>
        </w:rPr>
        <w:t>.</w:t>
      </w:r>
    </w:p>
    <w:p w:rsidRPr="00970897" w:rsidR="009D4CA9" w:rsidP="00720A2F" w:rsidRDefault="009D4CA9" w14:paraId="7EE7E8AA" w14:textId="77777777">
      <w:pPr>
        <w:spacing w:line="259" w:lineRule="auto"/>
        <w:ind w:left="709" w:hanging="709"/>
        <w:rPr>
          <w:rFonts w:ascii="Aptos" w:hAnsi="Aptos" w:cs="Arial"/>
        </w:rPr>
      </w:pPr>
    </w:p>
    <w:p w:rsidRPr="00970897" w:rsidR="00982FC2" w:rsidP="00720A2F" w:rsidRDefault="00982FC2" w14:paraId="65667402" w14:textId="77777777">
      <w:pPr>
        <w:spacing w:line="259" w:lineRule="auto"/>
        <w:ind w:left="709" w:hanging="709"/>
        <w:rPr>
          <w:rFonts w:ascii="Aptos" w:hAnsi="Aptos" w:cs="Arial"/>
        </w:rPr>
      </w:pPr>
    </w:p>
    <w:p w:rsidRPr="00970897" w:rsidR="00667CC9" w:rsidP="00720A2F" w:rsidRDefault="00667CC9" w14:paraId="21C4ECA7" w14:textId="55208E23">
      <w:pPr>
        <w:pStyle w:val="Heading1"/>
        <w:spacing w:before="0" w:line="259" w:lineRule="auto"/>
        <w:ind w:left="709" w:hanging="709"/>
        <w:rPr>
          <w:rFonts w:ascii="Aptos" w:hAnsi="Aptos"/>
          <w:sz w:val="22"/>
          <w:szCs w:val="22"/>
        </w:rPr>
      </w:pPr>
      <w:bookmarkStart w:name="_4._AMENDING_COLLABORATIVE" w:id="62"/>
      <w:bookmarkStart w:name="_3._AMENDING_COLLABORATIVE" w:id="63"/>
      <w:bookmarkStart w:name="_3._AMENDING_ARRANGEMENTS" w:id="64"/>
      <w:bookmarkEnd w:id="62"/>
      <w:bookmarkEnd w:id="63"/>
      <w:bookmarkEnd w:id="64"/>
      <w:bookmarkStart w:name="_Toc757685175" w:id="379038333"/>
      <w:r w:rsidRPr="281984DE" w:rsidR="00667CC9">
        <w:rPr>
          <w:rFonts w:ascii="Aptos" w:hAnsi="Aptos"/>
          <w:sz w:val="22"/>
          <w:szCs w:val="22"/>
        </w:rPr>
        <w:t>3.</w:t>
      </w:r>
      <w:r>
        <w:tab/>
      </w:r>
      <w:bookmarkStart w:name="Amending_arr" w:id="66"/>
      <w:r w:rsidRPr="281984DE" w:rsidR="007475A9">
        <w:rPr>
          <w:rFonts w:ascii="Aptos" w:hAnsi="Aptos"/>
          <w:sz w:val="22"/>
          <w:szCs w:val="22"/>
        </w:rPr>
        <w:t xml:space="preserve">EXTENSION OF RELATIONSHIP WITH </w:t>
      </w:r>
      <w:r w:rsidRPr="281984DE" w:rsidR="00BE0201">
        <w:rPr>
          <w:rFonts w:ascii="Aptos" w:hAnsi="Aptos"/>
          <w:sz w:val="22"/>
          <w:szCs w:val="22"/>
        </w:rPr>
        <w:t xml:space="preserve">AN </w:t>
      </w:r>
      <w:r w:rsidRPr="281984DE" w:rsidR="007475A9">
        <w:rPr>
          <w:rFonts w:ascii="Aptos" w:hAnsi="Aptos"/>
          <w:sz w:val="22"/>
          <w:szCs w:val="22"/>
        </w:rPr>
        <w:t>APPROVED COLLABORATIVE</w:t>
      </w:r>
      <w:r w:rsidRPr="281984DE" w:rsidR="00667CC9">
        <w:rPr>
          <w:rFonts w:ascii="Aptos" w:hAnsi="Aptos"/>
          <w:sz w:val="22"/>
          <w:szCs w:val="22"/>
        </w:rPr>
        <w:t xml:space="preserve"> PARTNER</w:t>
      </w:r>
      <w:bookmarkEnd w:id="379038333"/>
    </w:p>
    <w:bookmarkEnd w:id="66"/>
    <w:p w:rsidRPr="00970897" w:rsidR="00667CC9" w:rsidP="00720A2F" w:rsidRDefault="00667CC9" w14:paraId="1AB78F06" w14:textId="77777777">
      <w:pPr>
        <w:spacing w:line="259" w:lineRule="auto"/>
        <w:ind w:left="567" w:hanging="567"/>
        <w:rPr>
          <w:rFonts w:ascii="Aptos" w:hAnsi="Aptos" w:cs="Arial"/>
        </w:rPr>
      </w:pPr>
    </w:p>
    <w:p w:rsidRPr="00970897" w:rsidR="00667CC9" w:rsidP="281984DE" w:rsidRDefault="00667CC9" w14:paraId="0EF6902E" w14:textId="566E859E">
      <w:pPr>
        <w:pStyle w:val="Heading2"/>
        <w:spacing w:line="259" w:lineRule="auto"/>
        <w:rPr>
          <w:rFonts w:ascii="Aptos" w:hAnsi="Aptos"/>
          <w:color w:val="auto"/>
        </w:rPr>
      </w:pPr>
      <w:bookmarkStart w:name="_Toc1320179910" w:id="581795510"/>
      <w:r w:rsidRPr="281984DE" w:rsidR="00667CC9">
        <w:rPr>
          <w:rFonts w:ascii="Aptos" w:hAnsi="Aptos"/>
          <w:color w:val="auto"/>
        </w:rPr>
        <w:t>3.1</w:t>
      </w:r>
      <w:r>
        <w:tab/>
      </w:r>
      <w:r w:rsidRPr="281984DE" w:rsidR="00667CC9">
        <w:rPr>
          <w:rFonts w:ascii="Aptos" w:hAnsi="Aptos"/>
          <w:color w:val="auto"/>
        </w:rPr>
        <w:t xml:space="preserve">Types of </w:t>
      </w:r>
      <w:r w:rsidRPr="281984DE" w:rsidR="008544C6">
        <w:rPr>
          <w:rFonts w:ascii="Aptos" w:hAnsi="Aptos"/>
          <w:color w:val="auto"/>
        </w:rPr>
        <w:t>extensions</w:t>
      </w:r>
      <w:bookmarkEnd w:id="581795510"/>
    </w:p>
    <w:p w:rsidRPr="00970897" w:rsidR="00667CC9" w:rsidP="00720A2F" w:rsidRDefault="00667CC9" w14:paraId="2405F4A0" w14:textId="77777777">
      <w:pPr>
        <w:spacing w:line="259" w:lineRule="auto"/>
        <w:ind w:left="567" w:hanging="567"/>
        <w:rPr>
          <w:rFonts w:ascii="Aptos" w:hAnsi="Aptos" w:cs="Arial"/>
        </w:rPr>
      </w:pPr>
    </w:p>
    <w:p w:rsidRPr="00970897" w:rsidR="00667CC9" w:rsidP="00720A2F" w:rsidRDefault="00667CC9" w14:paraId="138675A5" w14:textId="2993ACF8">
      <w:pPr>
        <w:spacing w:line="259" w:lineRule="auto"/>
        <w:ind w:left="709" w:hanging="709"/>
        <w:rPr>
          <w:rFonts w:ascii="Aptos" w:hAnsi="Aptos" w:cs="Arial"/>
        </w:rPr>
      </w:pPr>
      <w:r w:rsidRPr="00970897">
        <w:rPr>
          <w:rFonts w:ascii="Aptos" w:hAnsi="Aptos" w:cs="Arial"/>
        </w:rPr>
        <w:t>3.1.1</w:t>
      </w:r>
      <w:r w:rsidRPr="00970897">
        <w:rPr>
          <w:rFonts w:ascii="Aptos" w:hAnsi="Aptos" w:cs="Arial"/>
        </w:rPr>
        <w:tab/>
      </w:r>
      <w:r w:rsidRPr="00970897">
        <w:rPr>
          <w:rFonts w:ascii="Aptos" w:hAnsi="Aptos" w:cs="Arial"/>
        </w:rPr>
        <w:t xml:space="preserve">The following </w:t>
      </w:r>
      <w:r w:rsidRPr="00970897" w:rsidR="00BE0201">
        <w:rPr>
          <w:rFonts w:ascii="Aptos" w:hAnsi="Aptos" w:cs="Arial"/>
        </w:rPr>
        <w:t xml:space="preserve">changes </w:t>
      </w:r>
      <w:r w:rsidRPr="00970897">
        <w:rPr>
          <w:rFonts w:ascii="Aptos" w:hAnsi="Aptos" w:cs="Arial"/>
        </w:rPr>
        <w:t xml:space="preserve">to an </w:t>
      </w:r>
      <w:r w:rsidRPr="00970897" w:rsidR="00BE0201">
        <w:rPr>
          <w:rFonts w:ascii="Aptos" w:hAnsi="Aptos" w:cs="Arial"/>
        </w:rPr>
        <w:t xml:space="preserve">existing </w:t>
      </w:r>
      <w:r w:rsidRPr="00970897" w:rsidR="007475A9">
        <w:rPr>
          <w:rFonts w:ascii="Aptos" w:hAnsi="Aptos" w:cs="Arial"/>
        </w:rPr>
        <w:t xml:space="preserve">approved collaborative </w:t>
      </w:r>
      <w:r w:rsidRPr="00970897">
        <w:rPr>
          <w:rFonts w:ascii="Aptos" w:hAnsi="Aptos" w:cs="Arial"/>
        </w:rPr>
        <w:t xml:space="preserve">partnership </w:t>
      </w:r>
      <w:r w:rsidRPr="00970897" w:rsidR="00BE0201">
        <w:rPr>
          <w:rFonts w:ascii="Aptos" w:hAnsi="Aptos" w:cs="Arial"/>
        </w:rPr>
        <w:t xml:space="preserve">requires formal </w:t>
      </w:r>
      <w:r w:rsidRPr="00970897" w:rsidR="00054079">
        <w:rPr>
          <w:rFonts w:ascii="Aptos" w:hAnsi="Aptos" w:cs="Arial"/>
        </w:rPr>
        <w:t>University approval:</w:t>
      </w:r>
      <w:r w:rsidRPr="00970897">
        <w:rPr>
          <w:rFonts w:ascii="Aptos" w:hAnsi="Aptos" w:cs="Arial"/>
        </w:rPr>
        <w:t xml:space="preserve">  </w:t>
      </w:r>
    </w:p>
    <w:p w:rsidRPr="00970897" w:rsidR="00667CC9" w:rsidP="00720A2F" w:rsidRDefault="00667CC9" w14:paraId="285BF46A" w14:textId="77777777">
      <w:pPr>
        <w:spacing w:line="259" w:lineRule="auto"/>
        <w:ind w:left="567" w:hanging="567"/>
        <w:rPr>
          <w:rFonts w:ascii="Aptos" w:hAnsi="Aptos" w:cs="Arial"/>
        </w:rPr>
      </w:pPr>
    </w:p>
    <w:p w:rsidRPr="00970897" w:rsidR="00F82E89" w:rsidP="00720A2F" w:rsidRDefault="00F82E89" w14:paraId="39D30269" w14:textId="7E236132">
      <w:pPr>
        <w:pStyle w:val="ListParagraph"/>
        <w:numPr>
          <w:ilvl w:val="0"/>
          <w:numId w:val="16"/>
        </w:numPr>
        <w:spacing w:line="259" w:lineRule="auto"/>
        <w:ind w:left="1134" w:hanging="425"/>
        <w:rPr>
          <w:rFonts w:ascii="Aptos" w:hAnsi="Aptos" w:cs="Arial"/>
        </w:rPr>
      </w:pPr>
      <w:r w:rsidRPr="00970897">
        <w:rPr>
          <w:rFonts w:ascii="Aptos" w:hAnsi="Aptos" w:cs="Arial"/>
        </w:rPr>
        <w:t xml:space="preserve">Change </w:t>
      </w:r>
      <w:r w:rsidRPr="00970897" w:rsidR="00054079">
        <w:rPr>
          <w:rFonts w:ascii="Aptos" w:hAnsi="Aptos" w:cs="Arial"/>
        </w:rPr>
        <w:t xml:space="preserve">of </w:t>
      </w:r>
      <w:r w:rsidRPr="00970897" w:rsidR="000E58ED">
        <w:rPr>
          <w:rFonts w:ascii="Aptos" w:hAnsi="Aptos" w:cs="Arial"/>
        </w:rPr>
        <w:t>partnership type</w:t>
      </w:r>
      <w:r w:rsidRPr="00970897">
        <w:rPr>
          <w:rFonts w:ascii="Aptos" w:hAnsi="Aptos" w:cs="Arial"/>
        </w:rPr>
        <w:t xml:space="preserve"> </w:t>
      </w:r>
      <w:r w:rsidRPr="00970897" w:rsidR="00E433E0">
        <w:rPr>
          <w:rFonts w:ascii="Aptos" w:hAnsi="Aptos" w:cs="Arial"/>
        </w:rPr>
        <w:t>(e.g.</w:t>
      </w:r>
      <w:r w:rsidRPr="00970897" w:rsidR="00054079">
        <w:rPr>
          <w:rFonts w:ascii="Aptos" w:hAnsi="Aptos" w:cs="Arial"/>
        </w:rPr>
        <w:t xml:space="preserve"> </w:t>
      </w:r>
      <w:r w:rsidRPr="00970897" w:rsidR="008E38E3">
        <w:rPr>
          <w:rFonts w:ascii="Aptos" w:hAnsi="Aptos" w:cs="Arial"/>
        </w:rPr>
        <w:t xml:space="preserve">from </w:t>
      </w:r>
      <w:r w:rsidRPr="00970897" w:rsidR="00701869">
        <w:rPr>
          <w:rFonts w:ascii="Aptos" w:hAnsi="Aptos" w:cs="Arial"/>
        </w:rPr>
        <w:t>D</w:t>
      </w:r>
      <w:r w:rsidRPr="00970897" w:rsidR="008E38E3">
        <w:rPr>
          <w:rFonts w:ascii="Aptos" w:hAnsi="Aptos" w:cs="Arial"/>
        </w:rPr>
        <w:t xml:space="preserve">irect </w:t>
      </w:r>
      <w:r w:rsidRPr="00970897" w:rsidR="00701869">
        <w:rPr>
          <w:rFonts w:ascii="Aptos" w:hAnsi="Aptos" w:cs="Arial"/>
        </w:rPr>
        <w:t>D</w:t>
      </w:r>
      <w:r w:rsidRPr="00970897" w:rsidR="008E38E3">
        <w:rPr>
          <w:rFonts w:ascii="Aptos" w:hAnsi="Aptos" w:cs="Arial"/>
        </w:rPr>
        <w:t>elivery to Joint Franchise)</w:t>
      </w:r>
    </w:p>
    <w:p w:rsidRPr="00970897" w:rsidR="008E38E3" w:rsidP="00720A2F" w:rsidRDefault="008E38E3" w14:paraId="4D5A5B17" w14:textId="17F3CA2C">
      <w:pPr>
        <w:pStyle w:val="ListParagraph"/>
        <w:numPr>
          <w:ilvl w:val="0"/>
          <w:numId w:val="16"/>
        </w:numPr>
        <w:spacing w:line="259" w:lineRule="auto"/>
        <w:ind w:left="1134" w:hanging="425"/>
        <w:rPr>
          <w:rFonts w:ascii="Aptos" w:hAnsi="Aptos" w:cs="Arial"/>
        </w:rPr>
      </w:pPr>
      <w:r w:rsidRPr="00970897">
        <w:rPr>
          <w:rFonts w:ascii="Aptos" w:hAnsi="Aptos" w:cs="Arial"/>
        </w:rPr>
        <w:t>Addition</w:t>
      </w:r>
      <w:r w:rsidRPr="00970897" w:rsidR="00054079">
        <w:rPr>
          <w:rFonts w:ascii="Aptos" w:hAnsi="Aptos" w:cs="Arial"/>
        </w:rPr>
        <w:t xml:space="preserve"> of new</w:t>
      </w:r>
      <w:r w:rsidRPr="00970897">
        <w:rPr>
          <w:rFonts w:ascii="Aptos" w:hAnsi="Aptos" w:cs="Arial"/>
        </w:rPr>
        <w:t xml:space="preserve"> course</w:t>
      </w:r>
      <w:r w:rsidRPr="00970897" w:rsidR="008F032A">
        <w:rPr>
          <w:rFonts w:ascii="Aptos" w:hAnsi="Aptos" w:cs="Arial"/>
        </w:rPr>
        <w:t>(</w:t>
      </w:r>
      <w:r w:rsidRPr="00970897">
        <w:rPr>
          <w:rFonts w:ascii="Aptos" w:hAnsi="Aptos" w:cs="Arial"/>
        </w:rPr>
        <w:t>s</w:t>
      </w:r>
      <w:r w:rsidRPr="00970897" w:rsidR="008F032A">
        <w:rPr>
          <w:rFonts w:ascii="Aptos" w:hAnsi="Aptos" w:cs="Arial"/>
        </w:rPr>
        <w:t>)</w:t>
      </w:r>
      <w:r w:rsidRPr="00970897">
        <w:rPr>
          <w:rFonts w:ascii="Aptos" w:hAnsi="Aptos" w:cs="Arial"/>
        </w:rPr>
        <w:t xml:space="preserve"> </w:t>
      </w:r>
    </w:p>
    <w:p w:rsidRPr="00970897" w:rsidR="005E25D1" w:rsidP="00720A2F" w:rsidRDefault="005E25D1" w14:paraId="685087D6" w14:textId="7E9FC1E9">
      <w:pPr>
        <w:pStyle w:val="ListParagraph"/>
        <w:numPr>
          <w:ilvl w:val="0"/>
          <w:numId w:val="16"/>
        </w:numPr>
        <w:spacing w:line="259" w:lineRule="auto"/>
        <w:ind w:left="1134" w:hanging="425"/>
        <w:rPr>
          <w:rFonts w:ascii="Aptos" w:hAnsi="Aptos" w:cs="Arial"/>
        </w:rPr>
      </w:pPr>
      <w:r w:rsidRPr="00970897">
        <w:rPr>
          <w:rFonts w:ascii="Aptos" w:hAnsi="Aptos" w:cs="Arial"/>
        </w:rPr>
        <w:t>Addition</w:t>
      </w:r>
      <w:r w:rsidRPr="00970897" w:rsidR="00054079">
        <w:rPr>
          <w:rFonts w:ascii="Aptos" w:hAnsi="Aptos" w:cs="Arial"/>
        </w:rPr>
        <w:t xml:space="preserve"> of new delivery </w:t>
      </w:r>
      <w:r w:rsidRPr="00970897">
        <w:rPr>
          <w:rFonts w:ascii="Aptos" w:hAnsi="Aptos" w:cs="Arial"/>
        </w:rPr>
        <w:t>location(s)</w:t>
      </w:r>
    </w:p>
    <w:p w:rsidRPr="00970897" w:rsidR="370B1072" w:rsidP="0E7EEB08" w:rsidRDefault="370B1072" w14:paraId="5ABBE433" w14:textId="13763622">
      <w:pPr>
        <w:pStyle w:val="ListParagraph"/>
        <w:numPr>
          <w:ilvl w:val="0"/>
          <w:numId w:val="16"/>
        </w:numPr>
        <w:spacing w:line="259" w:lineRule="auto"/>
        <w:ind w:left="1134" w:hanging="425"/>
        <w:rPr>
          <w:rFonts w:ascii="Aptos" w:hAnsi="Aptos" w:cs="Arial"/>
        </w:rPr>
      </w:pPr>
      <w:r w:rsidRPr="00970897">
        <w:rPr>
          <w:rFonts w:ascii="Aptos" w:hAnsi="Aptos" w:cs="Arial"/>
        </w:rPr>
        <w:t>Strategic Alliance FE College Partner Validation proposal</w:t>
      </w:r>
    </w:p>
    <w:p w:rsidRPr="00970897" w:rsidR="005E25D1" w:rsidP="00720A2F" w:rsidRDefault="005E25D1" w14:paraId="7464978C" w14:textId="643955FE">
      <w:pPr>
        <w:pStyle w:val="ListParagraph"/>
        <w:numPr>
          <w:ilvl w:val="0"/>
          <w:numId w:val="16"/>
        </w:numPr>
        <w:spacing w:line="259" w:lineRule="auto"/>
        <w:ind w:left="1134" w:hanging="425"/>
        <w:rPr>
          <w:rFonts w:ascii="Aptos" w:hAnsi="Aptos" w:cs="Arial"/>
        </w:rPr>
      </w:pPr>
      <w:r w:rsidRPr="00970897">
        <w:rPr>
          <w:rFonts w:ascii="Aptos" w:hAnsi="Aptos" w:cs="Arial"/>
        </w:rPr>
        <w:t xml:space="preserve">Relocation of partner institution </w:t>
      </w:r>
    </w:p>
    <w:p w:rsidRPr="00970897" w:rsidR="003643B8" w:rsidP="00720A2F" w:rsidRDefault="003643B8" w14:paraId="3D1DAAD8" w14:textId="1D28B1C6">
      <w:pPr>
        <w:pStyle w:val="ListParagraph"/>
        <w:numPr>
          <w:ilvl w:val="0"/>
          <w:numId w:val="16"/>
        </w:numPr>
        <w:spacing w:line="259" w:lineRule="auto"/>
        <w:ind w:left="1134" w:hanging="425"/>
        <w:rPr>
          <w:rFonts w:ascii="Aptos" w:hAnsi="Aptos" w:cs="Arial"/>
        </w:rPr>
      </w:pPr>
      <w:r w:rsidRPr="00970897">
        <w:rPr>
          <w:rFonts w:ascii="Aptos" w:hAnsi="Aptos" w:cs="Arial"/>
        </w:rPr>
        <w:t xml:space="preserve">Reinstatement of </w:t>
      </w:r>
      <w:r w:rsidRPr="00970897" w:rsidR="00054079">
        <w:rPr>
          <w:rFonts w:ascii="Aptos" w:hAnsi="Aptos" w:cs="Arial"/>
        </w:rPr>
        <w:t xml:space="preserve">a </w:t>
      </w:r>
      <w:r w:rsidRPr="00970897">
        <w:rPr>
          <w:rFonts w:ascii="Aptos" w:hAnsi="Aptos" w:cs="Arial"/>
        </w:rPr>
        <w:t xml:space="preserve">suspended course </w:t>
      </w:r>
    </w:p>
    <w:p w:rsidRPr="00970897" w:rsidR="00667CC9" w:rsidP="00720A2F" w:rsidRDefault="00667CC9" w14:paraId="153D2A95" w14:textId="77777777">
      <w:pPr>
        <w:spacing w:line="259" w:lineRule="auto"/>
        <w:ind w:left="567" w:hanging="567"/>
        <w:rPr>
          <w:rFonts w:ascii="Aptos" w:hAnsi="Aptos" w:cs="Arial"/>
        </w:rPr>
      </w:pPr>
    </w:p>
    <w:p w:rsidRPr="00970897" w:rsidR="00667CC9" w:rsidP="00720A2F" w:rsidRDefault="00667CC9" w14:paraId="66975B70" w14:textId="2666E9CA">
      <w:pPr>
        <w:spacing w:line="259" w:lineRule="auto"/>
        <w:ind w:left="709" w:hanging="709"/>
        <w:rPr>
          <w:rFonts w:ascii="Aptos" w:hAnsi="Aptos" w:cs="Arial"/>
        </w:rPr>
      </w:pPr>
      <w:r w:rsidRPr="00970897">
        <w:rPr>
          <w:rFonts w:ascii="Aptos" w:hAnsi="Aptos" w:cs="Arial"/>
        </w:rPr>
        <w:t>3.1.2</w:t>
      </w:r>
      <w:r w:rsidRPr="00970897">
        <w:rPr>
          <w:rFonts w:ascii="Aptos" w:hAnsi="Aptos"/>
        </w:rPr>
        <w:tab/>
      </w:r>
      <w:r w:rsidRPr="00970897" w:rsidR="00054079">
        <w:rPr>
          <w:rFonts w:ascii="Aptos" w:hAnsi="Aptos" w:cs="Arial"/>
        </w:rPr>
        <w:t>More</w:t>
      </w:r>
      <w:r w:rsidRPr="00970897">
        <w:rPr>
          <w:rFonts w:ascii="Aptos" w:hAnsi="Aptos" w:cs="Arial"/>
        </w:rPr>
        <w:t xml:space="preserve"> significant changes</w:t>
      </w:r>
      <w:r w:rsidRPr="00970897" w:rsidR="00054079">
        <w:rPr>
          <w:rFonts w:ascii="Aptos" w:hAnsi="Aptos" w:cs="Arial"/>
        </w:rPr>
        <w:t>,</w:t>
      </w:r>
      <w:r w:rsidRPr="00970897">
        <w:rPr>
          <w:rFonts w:ascii="Aptos" w:hAnsi="Aptos" w:cs="Arial"/>
        </w:rPr>
        <w:t xml:space="preserve"> such as a change of ownership of a privately-owned partner, or a merger </w:t>
      </w:r>
      <w:r w:rsidRPr="00970897" w:rsidR="00E7203A">
        <w:rPr>
          <w:rFonts w:ascii="Aptos" w:hAnsi="Aptos" w:cs="Arial"/>
        </w:rPr>
        <w:t>of a further education college</w:t>
      </w:r>
      <w:r w:rsidRPr="00970897" w:rsidR="00831FB4">
        <w:rPr>
          <w:rFonts w:ascii="Aptos" w:hAnsi="Aptos" w:cs="Arial"/>
        </w:rPr>
        <w:t>, may trigger a broader review</w:t>
      </w:r>
      <w:r w:rsidRPr="00970897" w:rsidR="00E7203A">
        <w:rPr>
          <w:rFonts w:ascii="Aptos" w:hAnsi="Aptos" w:cs="Arial"/>
        </w:rPr>
        <w:t xml:space="preserve">. </w:t>
      </w:r>
      <w:r w:rsidRPr="00970897">
        <w:rPr>
          <w:rFonts w:ascii="Aptos" w:hAnsi="Aptos" w:cs="Arial"/>
        </w:rPr>
        <w:t>In such ca</w:t>
      </w:r>
      <w:r w:rsidRPr="00970897" w:rsidR="00216156">
        <w:rPr>
          <w:rFonts w:ascii="Aptos" w:hAnsi="Aptos" w:cs="Arial"/>
        </w:rPr>
        <w:t xml:space="preserve">ses, the </w:t>
      </w:r>
      <w:r w:rsidRPr="00970897" w:rsidR="00CC40D7">
        <w:rPr>
          <w:rFonts w:ascii="Aptos" w:hAnsi="Aptos" w:cs="Arial"/>
        </w:rPr>
        <w:t>University Link Officer</w:t>
      </w:r>
      <w:r w:rsidRPr="00970897" w:rsidR="009A3B66">
        <w:rPr>
          <w:rFonts w:ascii="Aptos" w:hAnsi="Aptos" w:cs="Arial"/>
        </w:rPr>
        <w:t xml:space="preserve"> </w:t>
      </w:r>
      <w:r w:rsidRPr="00970897">
        <w:rPr>
          <w:rFonts w:ascii="Aptos" w:hAnsi="Aptos" w:cs="Arial"/>
        </w:rPr>
        <w:t xml:space="preserve">should </w:t>
      </w:r>
      <w:r w:rsidRPr="00970897" w:rsidR="00553337">
        <w:rPr>
          <w:rFonts w:ascii="Aptos" w:hAnsi="Aptos" w:cs="Arial"/>
        </w:rPr>
        <w:t>contact</w:t>
      </w:r>
      <w:r w:rsidRPr="00970897">
        <w:rPr>
          <w:rFonts w:ascii="Aptos" w:hAnsi="Aptos" w:cs="Arial"/>
        </w:rPr>
        <w:t xml:space="preserve"> </w:t>
      </w:r>
      <w:r w:rsidRPr="00970897" w:rsidR="00D74616">
        <w:rPr>
          <w:rFonts w:ascii="Aptos" w:hAnsi="Aptos" w:cs="Arial"/>
        </w:rPr>
        <w:t>APO</w:t>
      </w:r>
      <w:r w:rsidRPr="00970897">
        <w:rPr>
          <w:rFonts w:ascii="Aptos" w:hAnsi="Aptos" w:cs="Arial"/>
        </w:rPr>
        <w:t xml:space="preserve"> </w:t>
      </w:r>
      <w:r w:rsidRPr="00970897" w:rsidR="00553337">
        <w:rPr>
          <w:rFonts w:ascii="Aptos" w:hAnsi="Aptos" w:cs="Arial"/>
        </w:rPr>
        <w:t>to discuss next</w:t>
      </w:r>
      <w:r w:rsidRPr="00970897" w:rsidR="00985C38">
        <w:rPr>
          <w:rFonts w:ascii="Aptos" w:hAnsi="Aptos" w:cs="Arial"/>
        </w:rPr>
        <w:t xml:space="preserve"> </w:t>
      </w:r>
      <w:r w:rsidRPr="00970897" w:rsidR="00382943">
        <w:rPr>
          <w:rFonts w:ascii="Aptos" w:hAnsi="Aptos" w:cs="Arial"/>
        </w:rPr>
        <w:t>steps;</w:t>
      </w:r>
      <w:r w:rsidRPr="00970897" w:rsidR="00553337">
        <w:rPr>
          <w:rFonts w:ascii="Aptos" w:hAnsi="Aptos" w:cs="Arial"/>
        </w:rPr>
        <w:t xml:space="preserve"> </w:t>
      </w:r>
      <w:r w:rsidRPr="00970897" w:rsidR="00536CD7">
        <w:rPr>
          <w:rFonts w:ascii="Aptos" w:hAnsi="Aptos" w:cs="Arial"/>
        </w:rPr>
        <w:t>APO may advise a Partner Business Review (PBR) or other appropriate action. This section does not apply to such cases</w:t>
      </w:r>
      <w:r w:rsidRPr="00970897">
        <w:rPr>
          <w:rFonts w:ascii="Aptos" w:hAnsi="Aptos" w:cs="Arial"/>
        </w:rPr>
        <w:t>.</w:t>
      </w:r>
    </w:p>
    <w:p w:rsidRPr="00970897" w:rsidR="00667CC9" w:rsidP="00720A2F" w:rsidRDefault="00667CC9" w14:paraId="579BB233" w14:textId="77777777">
      <w:pPr>
        <w:spacing w:line="259" w:lineRule="auto"/>
        <w:ind w:left="567" w:hanging="567"/>
        <w:rPr>
          <w:rFonts w:ascii="Aptos" w:hAnsi="Aptos" w:cs="Arial"/>
        </w:rPr>
      </w:pPr>
    </w:p>
    <w:p w:rsidRPr="00970897" w:rsidR="00E527A2" w:rsidP="00720A2F" w:rsidRDefault="00E527A2" w14:paraId="515B697F" w14:textId="77777777">
      <w:pPr>
        <w:spacing w:line="259" w:lineRule="auto"/>
        <w:ind w:left="567" w:hanging="567"/>
        <w:rPr>
          <w:rFonts w:ascii="Aptos" w:hAnsi="Aptos" w:cs="Arial"/>
        </w:rPr>
      </w:pPr>
    </w:p>
    <w:p w:rsidRPr="00970897" w:rsidR="00667CC9" w:rsidP="281984DE" w:rsidRDefault="00667CC9" w14:paraId="0B10388E" w14:textId="760BB939">
      <w:pPr>
        <w:pStyle w:val="Heading2"/>
        <w:spacing w:line="259" w:lineRule="auto"/>
        <w:rPr>
          <w:rFonts w:ascii="Aptos" w:hAnsi="Aptos"/>
          <w:color w:val="auto"/>
        </w:rPr>
      </w:pPr>
      <w:bookmarkStart w:name="_Toc565416688" w:id="2102599948"/>
      <w:r w:rsidRPr="281984DE" w:rsidR="00667CC9">
        <w:rPr>
          <w:rFonts w:ascii="Aptos" w:hAnsi="Aptos"/>
          <w:color w:val="auto"/>
        </w:rPr>
        <w:t>3.2</w:t>
      </w:r>
      <w:r>
        <w:tab/>
      </w:r>
      <w:r w:rsidRPr="281984DE" w:rsidR="00667CC9">
        <w:rPr>
          <w:rFonts w:ascii="Aptos" w:hAnsi="Aptos"/>
          <w:color w:val="auto"/>
        </w:rPr>
        <w:t>Approval processes</w:t>
      </w:r>
      <w:bookmarkEnd w:id="2102599948"/>
      <w:r w:rsidRPr="281984DE" w:rsidR="00667CC9">
        <w:rPr>
          <w:rFonts w:ascii="Aptos" w:hAnsi="Aptos"/>
          <w:color w:val="auto"/>
        </w:rPr>
        <w:t xml:space="preserve"> </w:t>
      </w:r>
    </w:p>
    <w:p w:rsidRPr="00970897" w:rsidR="00AE0EA2" w:rsidP="008620C2" w:rsidRDefault="00AE0EA2" w14:paraId="7F551FE4" w14:textId="77777777">
      <w:pPr>
        <w:spacing w:line="259" w:lineRule="auto"/>
        <w:rPr>
          <w:rFonts w:ascii="Aptos" w:hAnsi="Aptos" w:cs="Arial"/>
        </w:rPr>
      </w:pPr>
    </w:p>
    <w:p w:rsidRPr="00970897" w:rsidR="00DD552F" w:rsidP="00720A2F" w:rsidRDefault="00667CC9" w14:paraId="1876BB3B" w14:textId="7ACC409C">
      <w:pPr>
        <w:spacing w:line="259" w:lineRule="auto"/>
        <w:ind w:left="720" w:hanging="720"/>
        <w:rPr>
          <w:rFonts w:ascii="Aptos" w:hAnsi="Aptos" w:cs="Arial"/>
        </w:rPr>
      </w:pPr>
      <w:r w:rsidRPr="00970897">
        <w:rPr>
          <w:rFonts w:ascii="Aptos" w:hAnsi="Aptos" w:cs="Arial"/>
        </w:rPr>
        <w:t>3.2.1</w:t>
      </w:r>
      <w:r w:rsidRPr="00970897">
        <w:rPr>
          <w:rFonts w:ascii="Aptos" w:hAnsi="Aptos"/>
        </w:rPr>
        <w:tab/>
      </w:r>
      <w:r w:rsidRPr="00970897" w:rsidR="002B5772">
        <w:rPr>
          <w:rFonts w:ascii="Aptos" w:hAnsi="Aptos" w:cs="Arial"/>
        </w:rPr>
        <w:t>The designated</w:t>
      </w:r>
      <w:r w:rsidRPr="00970897" w:rsidR="00E77EB2">
        <w:rPr>
          <w:rFonts w:ascii="Aptos" w:hAnsi="Aptos" w:cs="Arial"/>
        </w:rPr>
        <w:t xml:space="preserve"> f</w:t>
      </w:r>
      <w:r w:rsidRPr="00970897" w:rsidR="00E7203A">
        <w:rPr>
          <w:rFonts w:ascii="Aptos" w:hAnsi="Aptos" w:cs="Arial"/>
        </w:rPr>
        <w:t>aculty</w:t>
      </w:r>
      <w:r w:rsidRPr="00970897" w:rsidR="00194C27">
        <w:rPr>
          <w:rFonts w:ascii="Aptos" w:hAnsi="Aptos" w:cs="Arial"/>
        </w:rPr>
        <w:t xml:space="preserve"> </w:t>
      </w:r>
      <w:r w:rsidRPr="00970897" w:rsidR="002B5772">
        <w:rPr>
          <w:rFonts w:ascii="Aptos" w:hAnsi="Aptos" w:cs="Arial"/>
        </w:rPr>
        <w:t>lead (</w:t>
      </w:r>
      <w:r w:rsidRPr="00970897" w:rsidR="00382943">
        <w:rPr>
          <w:rFonts w:ascii="Aptos" w:hAnsi="Aptos" w:cs="Arial"/>
        </w:rPr>
        <w:t>ULO) must</w:t>
      </w:r>
      <w:r w:rsidRPr="00970897" w:rsidR="002B5772">
        <w:rPr>
          <w:rFonts w:ascii="Aptos" w:hAnsi="Aptos" w:cs="Arial"/>
        </w:rPr>
        <w:t xml:space="preserve"> </w:t>
      </w:r>
      <w:r w:rsidRPr="00970897">
        <w:rPr>
          <w:rFonts w:ascii="Aptos" w:hAnsi="Aptos" w:cs="Arial"/>
        </w:rPr>
        <w:t xml:space="preserve">complete </w:t>
      </w:r>
      <w:r w:rsidRPr="00970897" w:rsidR="00F06EC9">
        <w:rPr>
          <w:rFonts w:ascii="Aptos" w:hAnsi="Aptos" w:cs="Arial"/>
        </w:rPr>
        <w:t xml:space="preserve">a </w:t>
      </w:r>
      <w:r w:rsidRPr="00970897" w:rsidR="00F06EC9">
        <w:rPr>
          <w:rFonts w:ascii="Aptos" w:hAnsi="Aptos" w:cs="Arial"/>
          <w:i/>
        </w:rPr>
        <w:t>Proposal</w:t>
      </w:r>
      <w:r w:rsidRPr="00970897" w:rsidR="00685135">
        <w:rPr>
          <w:rFonts w:ascii="Aptos" w:hAnsi="Aptos"/>
          <w:i/>
          <w:iCs/>
        </w:rPr>
        <w:t xml:space="preserve"> for the Extension of a Relationship with an Approved </w:t>
      </w:r>
      <w:r w:rsidRPr="00970897" w:rsidR="00AB2C11">
        <w:rPr>
          <w:rFonts w:ascii="Aptos" w:hAnsi="Aptos"/>
          <w:i/>
          <w:iCs/>
        </w:rPr>
        <w:t xml:space="preserve">Collaborative </w:t>
      </w:r>
      <w:r w:rsidRPr="00970897" w:rsidR="0B6F7763">
        <w:rPr>
          <w:rFonts w:ascii="Aptos" w:hAnsi="Aptos"/>
          <w:i/>
          <w:iCs/>
        </w:rPr>
        <w:t xml:space="preserve">Partner </w:t>
      </w:r>
      <w:r w:rsidRPr="00970897" w:rsidR="00685135">
        <w:rPr>
          <w:rFonts w:ascii="Aptos" w:hAnsi="Aptos"/>
          <w:i/>
          <w:iCs/>
        </w:rPr>
        <w:t>Form</w:t>
      </w:r>
      <w:r w:rsidRPr="00970897" w:rsidR="004D4108">
        <w:rPr>
          <w:rFonts w:ascii="Aptos" w:hAnsi="Aptos"/>
        </w:rPr>
        <w:t xml:space="preserve"> and </w:t>
      </w:r>
      <w:r w:rsidRPr="00970897" w:rsidR="00DA4C5A">
        <w:rPr>
          <w:rFonts w:ascii="Aptos" w:hAnsi="Aptos"/>
        </w:rPr>
        <w:t xml:space="preserve">submit an </w:t>
      </w:r>
      <w:r w:rsidRPr="00970897" w:rsidR="00382943">
        <w:rPr>
          <w:rFonts w:ascii="Aptos" w:hAnsi="Aptos"/>
        </w:rPr>
        <w:t>accompanying financial</w:t>
      </w:r>
      <w:r w:rsidRPr="00970897" w:rsidR="00D60894">
        <w:rPr>
          <w:rFonts w:ascii="Aptos" w:hAnsi="Aptos"/>
        </w:rPr>
        <w:t xml:space="preserve"> business case</w:t>
      </w:r>
      <w:r w:rsidRPr="00970897" w:rsidR="00685135">
        <w:rPr>
          <w:rFonts w:ascii="Aptos" w:hAnsi="Aptos" w:cs="Arial"/>
          <w:iCs/>
        </w:rPr>
        <w:t xml:space="preserve"> </w:t>
      </w:r>
      <w:r w:rsidRPr="00970897" w:rsidR="001974F6">
        <w:rPr>
          <w:rFonts w:ascii="Aptos" w:hAnsi="Aptos" w:cs="Arial"/>
          <w:iCs/>
        </w:rPr>
        <w:t xml:space="preserve">with </w:t>
      </w:r>
      <w:r w:rsidRPr="00970897" w:rsidR="00DA4C5A">
        <w:rPr>
          <w:rFonts w:ascii="Aptos" w:hAnsi="Aptos" w:cs="Arial"/>
          <w:iCs/>
        </w:rPr>
        <w:t>all relevant supporting documentation</w:t>
      </w:r>
      <w:r w:rsidRPr="00970897" w:rsidR="00194C27">
        <w:rPr>
          <w:rFonts w:ascii="Aptos" w:hAnsi="Aptos" w:cs="Arial"/>
        </w:rPr>
        <w:t xml:space="preserve">. </w:t>
      </w:r>
      <w:r w:rsidRPr="00970897">
        <w:rPr>
          <w:rFonts w:ascii="Aptos" w:hAnsi="Aptos" w:cs="Arial"/>
        </w:rPr>
        <w:t xml:space="preserve">The </w:t>
      </w:r>
      <w:r w:rsidRPr="00970897" w:rsidR="00DA4C5A">
        <w:rPr>
          <w:rFonts w:ascii="Aptos" w:hAnsi="Aptos" w:cs="Arial"/>
        </w:rPr>
        <w:t xml:space="preserve">proposal </w:t>
      </w:r>
      <w:r w:rsidRPr="00970897">
        <w:rPr>
          <w:rFonts w:ascii="Aptos" w:hAnsi="Aptos" w:cs="Arial"/>
        </w:rPr>
        <w:t xml:space="preserve">must be approved first by </w:t>
      </w:r>
      <w:r w:rsidRPr="00970897" w:rsidR="008A601B">
        <w:rPr>
          <w:rFonts w:ascii="Aptos" w:hAnsi="Aptos" w:cs="Arial"/>
        </w:rPr>
        <w:t xml:space="preserve">FEC, </w:t>
      </w:r>
      <w:r w:rsidRPr="00970897">
        <w:rPr>
          <w:rFonts w:ascii="Aptos" w:hAnsi="Aptos" w:cs="Arial"/>
        </w:rPr>
        <w:t xml:space="preserve">FQAC and </w:t>
      </w:r>
      <w:r w:rsidRPr="00970897" w:rsidR="00C63217">
        <w:rPr>
          <w:rFonts w:ascii="Aptos" w:hAnsi="Aptos" w:cs="Arial"/>
        </w:rPr>
        <w:t xml:space="preserve">Associate Dean for Partnerships and Business Development </w:t>
      </w:r>
      <w:r w:rsidRPr="00970897" w:rsidR="00DA4C5A">
        <w:rPr>
          <w:rFonts w:ascii="Aptos" w:hAnsi="Aptos" w:cs="Arial"/>
        </w:rPr>
        <w:t>before</w:t>
      </w:r>
      <w:r w:rsidRPr="00970897" w:rsidR="00C63217">
        <w:rPr>
          <w:rFonts w:ascii="Aptos" w:hAnsi="Aptos" w:cs="Arial"/>
        </w:rPr>
        <w:t xml:space="preserve"> submission </w:t>
      </w:r>
      <w:r w:rsidRPr="00970897">
        <w:rPr>
          <w:rFonts w:ascii="Aptos" w:hAnsi="Aptos" w:cs="Arial"/>
        </w:rPr>
        <w:t xml:space="preserve">to </w:t>
      </w:r>
      <w:r w:rsidRPr="00970897" w:rsidR="00F1631E">
        <w:rPr>
          <w:rFonts w:ascii="Aptos" w:hAnsi="Aptos" w:cs="Arial"/>
        </w:rPr>
        <w:t>APO</w:t>
      </w:r>
      <w:r w:rsidRPr="00970897" w:rsidR="00DA4C5A">
        <w:rPr>
          <w:rFonts w:ascii="Aptos" w:hAnsi="Aptos" w:cs="Arial"/>
        </w:rPr>
        <w:t>, APO will then</w:t>
      </w:r>
      <w:r w:rsidRPr="00970897" w:rsidR="00D9618F">
        <w:rPr>
          <w:rFonts w:ascii="Aptos" w:hAnsi="Aptos" w:cs="Arial"/>
        </w:rPr>
        <w:t xml:space="preserve"> submit</w:t>
      </w:r>
      <w:r w:rsidRPr="00970897" w:rsidR="00DA4C5A">
        <w:rPr>
          <w:rFonts w:ascii="Aptos" w:hAnsi="Aptos" w:cs="Arial"/>
        </w:rPr>
        <w:t xml:space="preserve"> the </w:t>
      </w:r>
      <w:r w:rsidRPr="00970897" w:rsidR="00C813DA">
        <w:rPr>
          <w:rFonts w:ascii="Aptos" w:hAnsi="Aptos" w:cs="Arial"/>
        </w:rPr>
        <w:t xml:space="preserve">proposal </w:t>
      </w:r>
      <w:r w:rsidRPr="00970897" w:rsidR="00D6744A">
        <w:rPr>
          <w:rFonts w:ascii="Aptos" w:hAnsi="Aptos" w:cs="Arial"/>
        </w:rPr>
        <w:t xml:space="preserve">to </w:t>
      </w:r>
      <w:r w:rsidRPr="00970897" w:rsidR="00E7203A">
        <w:rPr>
          <w:rFonts w:ascii="Aptos" w:hAnsi="Aptos" w:cs="Arial"/>
        </w:rPr>
        <w:t>P</w:t>
      </w:r>
      <w:r w:rsidRPr="00970897" w:rsidR="00CA707A">
        <w:rPr>
          <w:rFonts w:ascii="Aptos" w:hAnsi="Aptos" w:cs="Arial"/>
        </w:rPr>
        <w:t>OG</w:t>
      </w:r>
      <w:r w:rsidRPr="00970897" w:rsidR="00CC1757">
        <w:rPr>
          <w:rFonts w:ascii="Aptos" w:hAnsi="Aptos" w:cs="Arial"/>
        </w:rPr>
        <w:t xml:space="preserve"> </w:t>
      </w:r>
      <w:r w:rsidRPr="00970897">
        <w:rPr>
          <w:rFonts w:ascii="Aptos" w:hAnsi="Aptos" w:cs="Arial"/>
        </w:rPr>
        <w:t xml:space="preserve">for approval in principle. </w:t>
      </w:r>
    </w:p>
    <w:p w:rsidRPr="00970897" w:rsidR="00DD552F" w:rsidP="00720A2F" w:rsidRDefault="00DD552F" w14:paraId="73892AB8" w14:textId="7038BCFE">
      <w:pPr>
        <w:spacing w:line="259" w:lineRule="auto"/>
        <w:ind w:left="720" w:hanging="720"/>
        <w:rPr>
          <w:rFonts w:ascii="Aptos" w:hAnsi="Aptos" w:cs="Arial"/>
        </w:rPr>
      </w:pPr>
    </w:p>
    <w:p w:rsidRPr="00970897" w:rsidR="00667CC9" w:rsidP="00720A2F" w:rsidRDefault="00667CC9" w14:paraId="4B38CD25" w14:textId="1E0AF563">
      <w:pPr>
        <w:spacing w:line="259" w:lineRule="auto"/>
        <w:ind w:left="720" w:hanging="720"/>
        <w:rPr>
          <w:rFonts w:ascii="Aptos" w:hAnsi="Aptos" w:cs="Arial"/>
        </w:rPr>
      </w:pPr>
      <w:r w:rsidRPr="00970897">
        <w:rPr>
          <w:rFonts w:ascii="Aptos" w:hAnsi="Aptos" w:cs="Arial"/>
        </w:rPr>
        <w:t>3.2.2</w:t>
      </w:r>
      <w:r w:rsidRPr="00970897">
        <w:rPr>
          <w:rFonts w:ascii="Aptos" w:hAnsi="Aptos" w:cs="Arial"/>
        </w:rPr>
        <w:tab/>
      </w:r>
      <w:r w:rsidRPr="00970897">
        <w:rPr>
          <w:rFonts w:ascii="Aptos" w:hAnsi="Aptos" w:cs="Arial"/>
        </w:rPr>
        <w:t xml:space="preserve">Once </w:t>
      </w:r>
      <w:r w:rsidRPr="00970897" w:rsidR="00DA4C5A">
        <w:rPr>
          <w:rFonts w:ascii="Aptos" w:hAnsi="Aptos" w:cs="Arial"/>
        </w:rPr>
        <w:t>approved in principle,</w:t>
      </w:r>
      <w:r w:rsidRPr="00970897">
        <w:rPr>
          <w:rFonts w:ascii="Aptos" w:hAnsi="Aptos" w:cs="Arial"/>
        </w:rPr>
        <w:t xml:space="preserve"> </w:t>
      </w:r>
      <w:r w:rsidRPr="00970897" w:rsidR="00D74616">
        <w:rPr>
          <w:rFonts w:ascii="Aptos" w:hAnsi="Aptos" w:cs="Arial"/>
        </w:rPr>
        <w:t>APO</w:t>
      </w:r>
      <w:r w:rsidRPr="00970897">
        <w:rPr>
          <w:rFonts w:ascii="Aptos" w:hAnsi="Aptos" w:cs="Arial"/>
        </w:rPr>
        <w:t xml:space="preserve"> will </w:t>
      </w:r>
      <w:r w:rsidRPr="00970897" w:rsidR="00DA4C5A">
        <w:rPr>
          <w:rFonts w:ascii="Aptos" w:hAnsi="Aptos" w:cs="Arial"/>
        </w:rPr>
        <w:t xml:space="preserve">confirm the appropriate </w:t>
      </w:r>
      <w:r w:rsidRPr="00970897" w:rsidR="0072090B">
        <w:rPr>
          <w:rFonts w:ascii="Aptos" w:hAnsi="Aptos" w:cs="Arial"/>
        </w:rPr>
        <w:t>approval route</w:t>
      </w:r>
      <w:r w:rsidRPr="00970897">
        <w:rPr>
          <w:rFonts w:ascii="Aptos" w:hAnsi="Aptos" w:cs="Arial"/>
        </w:rPr>
        <w:t xml:space="preserve">. The approval process and the documentation </w:t>
      </w:r>
      <w:r w:rsidRPr="00970897" w:rsidR="0072090B">
        <w:rPr>
          <w:rFonts w:ascii="Aptos" w:hAnsi="Aptos" w:cs="Arial"/>
        </w:rPr>
        <w:t xml:space="preserve">requirements </w:t>
      </w:r>
      <w:r w:rsidRPr="00970897">
        <w:rPr>
          <w:rFonts w:ascii="Aptos" w:hAnsi="Aptos" w:cs="Arial"/>
        </w:rPr>
        <w:t xml:space="preserve">will </w:t>
      </w:r>
      <w:r w:rsidRPr="00970897" w:rsidR="0072090B">
        <w:rPr>
          <w:rFonts w:ascii="Aptos" w:hAnsi="Aptos" w:cs="Arial"/>
        </w:rPr>
        <w:t>be based on the risk and scale of the proposed changes</w:t>
      </w:r>
      <w:r w:rsidRPr="00970897" w:rsidR="00E7203A">
        <w:rPr>
          <w:rFonts w:ascii="Aptos" w:hAnsi="Aptos" w:cs="Arial"/>
        </w:rPr>
        <w:t xml:space="preserve">. </w:t>
      </w:r>
      <w:r w:rsidRPr="00970897" w:rsidR="002060A7">
        <w:rPr>
          <w:rFonts w:ascii="Aptos" w:hAnsi="Aptos" w:cs="Arial"/>
        </w:rPr>
        <w:t>Where</w:t>
      </w:r>
      <w:r w:rsidRPr="00970897">
        <w:rPr>
          <w:rFonts w:ascii="Aptos" w:hAnsi="Aptos" w:cs="Arial"/>
        </w:rPr>
        <w:t xml:space="preserve"> </w:t>
      </w:r>
      <w:r w:rsidRPr="00970897" w:rsidR="00996ACF">
        <w:rPr>
          <w:rFonts w:ascii="Aptos" w:hAnsi="Aptos" w:cs="Arial"/>
        </w:rPr>
        <w:t>extensions</w:t>
      </w:r>
      <w:r w:rsidRPr="00970897">
        <w:rPr>
          <w:rFonts w:ascii="Aptos" w:hAnsi="Aptos" w:cs="Arial"/>
        </w:rPr>
        <w:t xml:space="preserve"> </w:t>
      </w:r>
      <w:r w:rsidRPr="00970897" w:rsidR="002060A7">
        <w:rPr>
          <w:rFonts w:ascii="Aptos" w:hAnsi="Aptos" w:cs="Arial"/>
        </w:rPr>
        <w:t xml:space="preserve">represent a substantial </w:t>
      </w:r>
      <w:r w:rsidRPr="00970897">
        <w:rPr>
          <w:rFonts w:ascii="Aptos" w:hAnsi="Aptos" w:cs="Arial"/>
        </w:rPr>
        <w:t xml:space="preserve">change to the partnership, </w:t>
      </w:r>
      <w:r w:rsidRPr="00970897" w:rsidR="002060A7">
        <w:rPr>
          <w:rFonts w:ascii="Aptos" w:hAnsi="Aptos" w:cs="Arial"/>
        </w:rPr>
        <w:t xml:space="preserve">APO may advise that a </w:t>
      </w:r>
      <w:proofErr w:type="gramStart"/>
      <w:r w:rsidRPr="00970897" w:rsidR="002060A7">
        <w:rPr>
          <w:rFonts w:ascii="Aptos" w:hAnsi="Aptos" w:cs="Arial"/>
        </w:rPr>
        <w:t xml:space="preserve">full </w:t>
      </w:r>
      <w:r w:rsidRPr="00970897">
        <w:rPr>
          <w:rFonts w:ascii="Aptos" w:hAnsi="Aptos" w:cs="Arial"/>
        </w:rPr>
        <w:t xml:space="preserve"> partnership</w:t>
      </w:r>
      <w:proofErr w:type="gramEnd"/>
      <w:r w:rsidRPr="00970897">
        <w:rPr>
          <w:rFonts w:ascii="Aptos" w:hAnsi="Aptos" w:cs="Arial"/>
        </w:rPr>
        <w:t xml:space="preserve"> re</w:t>
      </w:r>
      <w:r w:rsidRPr="00970897" w:rsidR="00E7203A">
        <w:rPr>
          <w:rFonts w:ascii="Aptos" w:hAnsi="Aptos" w:cs="Arial"/>
        </w:rPr>
        <w:t>-</w:t>
      </w:r>
      <w:r w:rsidRPr="00970897">
        <w:rPr>
          <w:rFonts w:ascii="Aptos" w:hAnsi="Aptos" w:cs="Arial"/>
        </w:rPr>
        <w:t xml:space="preserve">approval (see </w:t>
      </w:r>
      <w:hyperlink w:history="1" w:anchor="_6._PARTNER_REVIEW">
        <w:r w:rsidRPr="00970897">
          <w:rPr>
            <w:rStyle w:val="Hyperlink"/>
            <w:rFonts w:ascii="Aptos" w:hAnsi="Aptos" w:cs="Arial"/>
            <w:color w:val="auto"/>
          </w:rPr>
          <w:t>section 6</w:t>
        </w:r>
      </w:hyperlink>
      <w:r w:rsidRPr="00970897">
        <w:rPr>
          <w:rFonts w:ascii="Aptos" w:hAnsi="Aptos" w:cs="Arial"/>
        </w:rPr>
        <w:t xml:space="preserve">) </w:t>
      </w:r>
      <w:r w:rsidRPr="00970897" w:rsidR="002060A7">
        <w:rPr>
          <w:rFonts w:ascii="Aptos" w:hAnsi="Aptos" w:cs="Arial"/>
        </w:rPr>
        <w:t>is required</w:t>
      </w:r>
      <w:r w:rsidRPr="00970897">
        <w:rPr>
          <w:rFonts w:ascii="Aptos" w:hAnsi="Aptos" w:cs="Arial"/>
        </w:rPr>
        <w:t>.</w:t>
      </w:r>
    </w:p>
    <w:p w:rsidRPr="00970897" w:rsidR="00667CC9" w:rsidP="00720A2F" w:rsidRDefault="00667CC9" w14:paraId="5D22CFD1" w14:textId="77777777">
      <w:pPr>
        <w:spacing w:line="259" w:lineRule="auto"/>
        <w:ind w:left="720" w:hanging="720"/>
        <w:rPr>
          <w:rFonts w:ascii="Aptos" w:hAnsi="Aptos" w:cs="Arial"/>
        </w:rPr>
      </w:pPr>
    </w:p>
    <w:p w:rsidRPr="00970897" w:rsidR="00667CC9" w:rsidP="00720A2F" w:rsidRDefault="00667CC9" w14:paraId="1B8B7ACA" w14:textId="4479E686">
      <w:pPr>
        <w:spacing w:line="259" w:lineRule="auto"/>
        <w:ind w:left="720" w:hanging="720"/>
        <w:rPr>
          <w:rFonts w:ascii="Aptos" w:hAnsi="Aptos" w:cs="Arial"/>
        </w:rPr>
      </w:pPr>
      <w:r w:rsidRPr="00970897">
        <w:rPr>
          <w:rFonts w:ascii="Aptos" w:hAnsi="Aptos" w:cs="Arial"/>
        </w:rPr>
        <w:t>3.2.3</w:t>
      </w:r>
      <w:r w:rsidRPr="00970897">
        <w:rPr>
          <w:rFonts w:ascii="Aptos" w:hAnsi="Aptos"/>
        </w:rPr>
        <w:tab/>
      </w:r>
      <w:r w:rsidRPr="00970897" w:rsidR="00161CCE">
        <w:rPr>
          <w:rFonts w:ascii="Aptos" w:hAnsi="Aptos" w:cs="Arial"/>
        </w:rPr>
        <w:t>Extensions are approved either</w:t>
      </w:r>
      <w:r w:rsidRPr="00970897" w:rsidR="00F06EC9">
        <w:rPr>
          <w:rFonts w:ascii="Aptos" w:hAnsi="Aptos" w:cs="Arial"/>
        </w:rPr>
        <w:t xml:space="preserve"> by</w:t>
      </w:r>
      <w:r w:rsidRPr="00970897" w:rsidR="009B305B">
        <w:rPr>
          <w:rFonts w:ascii="Aptos" w:hAnsi="Aptos" w:cs="Arial"/>
        </w:rPr>
        <w:t xml:space="preserve"> </w:t>
      </w:r>
      <w:r w:rsidRPr="00970897" w:rsidR="006B655F">
        <w:rPr>
          <w:rFonts w:ascii="Aptos" w:hAnsi="Aptos" w:cs="Arial"/>
        </w:rPr>
        <w:t xml:space="preserve">POG or </w:t>
      </w:r>
      <w:r w:rsidRPr="00970897" w:rsidR="009B305B">
        <w:rPr>
          <w:rFonts w:ascii="Aptos" w:hAnsi="Aptos" w:cs="Arial"/>
        </w:rPr>
        <w:t>PQSC</w:t>
      </w:r>
      <w:r w:rsidRPr="00970897" w:rsidR="006B655F">
        <w:rPr>
          <w:rFonts w:ascii="Aptos" w:hAnsi="Aptos" w:cs="Arial"/>
        </w:rPr>
        <w:t xml:space="preserve">, depending </w:t>
      </w:r>
      <w:r w:rsidRPr="00970897" w:rsidR="00335949">
        <w:rPr>
          <w:rFonts w:ascii="Aptos" w:hAnsi="Aptos" w:cs="Arial"/>
        </w:rPr>
        <w:t>on the nature of the change.</w:t>
      </w:r>
      <w:r w:rsidRPr="00970897" w:rsidR="00E7203A">
        <w:rPr>
          <w:rFonts w:ascii="Aptos" w:hAnsi="Aptos" w:cs="Arial"/>
        </w:rPr>
        <w:t xml:space="preserve"> </w:t>
      </w:r>
      <w:r w:rsidRPr="00970897" w:rsidR="00923834">
        <w:rPr>
          <w:rFonts w:ascii="Aptos" w:hAnsi="Aptos" w:cs="Arial"/>
        </w:rPr>
        <w:t>The</w:t>
      </w:r>
      <w:r w:rsidRPr="00970897">
        <w:rPr>
          <w:rFonts w:ascii="Aptos" w:hAnsi="Aptos" w:cs="Arial"/>
        </w:rPr>
        <w:t xml:space="preserve"> size and composition of </w:t>
      </w:r>
      <w:r w:rsidRPr="00970897" w:rsidR="003D727D">
        <w:rPr>
          <w:rFonts w:ascii="Aptos" w:hAnsi="Aptos" w:cs="Arial"/>
        </w:rPr>
        <w:t xml:space="preserve">the </w:t>
      </w:r>
      <w:r w:rsidRPr="00970897">
        <w:rPr>
          <w:rFonts w:ascii="Aptos" w:hAnsi="Aptos" w:cs="Arial"/>
        </w:rPr>
        <w:t xml:space="preserve">Panel, (convened by </w:t>
      </w:r>
      <w:r w:rsidRPr="00970897" w:rsidR="00D74616">
        <w:rPr>
          <w:rFonts w:ascii="Aptos" w:hAnsi="Aptos" w:cs="Arial"/>
        </w:rPr>
        <w:t>APO</w:t>
      </w:r>
      <w:r w:rsidRPr="00970897">
        <w:rPr>
          <w:rFonts w:ascii="Aptos" w:hAnsi="Aptos" w:cs="Arial"/>
        </w:rPr>
        <w:t xml:space="preserve">), will </w:t>
      </w:r>
      <w:r w:rsidRPr="00970897" w:rsidR="00161CCE">
        <w:rPr>
          <w:rFonts w:ascii="Aptos" w:hAnsi="Aptos" w:cs="Arial"/>
        </w:rPr>
        <w:t xml:space="preserve">be tailored to </w:t>
      </w:r>
      <w:r w:rsidRPr="00970897">
        <w:rPr>
          <w:rFonts w:ascii="Aptos" w:hAnsi="Aptos" w:cs="Arial"/>
        </w:rPr>
        <w:t>the nature and scale of the changes. As a minimum it will comprise</w:t>
      </w:r>
      <w:r w:rsidRPr="00970897" w:rsidR="00C547F9">
        <w:rPr>
          <w:rFonts w:ascii="Aptos" w:hAnsi="Aptos" w:cs="Arial"/>
        </w:rPr>
        <w:t xml:space="preserve"> of</w:t>
      </w:r>
      <w:r w:rsidRPr="00970897">
        <w:rPr>
          <w:rFonts w:ascii="Aptos" w:hAnsi="Aptos" w:cs="Arial"/>
        </w:rPr>
        <w:t>:</w:t>
      </w:r>
    </w:p>
    <w:p w:rsidRPr="00970897" w:rsidR="00667CC9" w:rsidP="00720A2F" w:rsidRDefault="00667CC9" w14:paraId="50F26682" w14:textId="77777777">
      <w:pPr>
        <w:spacing w:line="259" w:lineRule="auto"/>
        <w:ind w:left="720" w:hanging="720"/>
        <w:rPr>
          <w:rFonts w:ascii="Aptos" w:hAnsi="Aptos" w:cs="Arial"/>
        </w:rPr>
      </w:pPr>
    </w:p>
    <w:p w:rsidRPr="00970897" w:rsidR="00667CC9" w:rsidP="00720A2F" w:rsidRDefault="00E7203A" w14:paraId="7E535BDE" w14:textId="4141CC02">
      <w:pPr>
        <w:pStyle w:val="ListParagraph"/>
        <w:numPr>
          <w:ilvl w:val="0"/>
          <w:numId w:val="16"/>
        </w:numPr>
        <w:spacing w:line="259" w:lineRule="auto"/>
        <w:ind w:left="1134" w:hanging="425"/>
        <w:rPr>
          <w:rFonts w:ascii="Aptos" w:hAnsi="Aptos" w:cs="Arial"/>
        </w:rPr>
      </w:pPr>
      <w:r w:rsidRPr="00970897">
        <w:rPr>
          <w:rFonts w:ascii="Aptos" w:hAnsi="Aptos" w:cs="Arial"/>
        </w:rPr>
        <w:t xml:space="preserve">A </w:t>
      </w:r>
      <w:r w:rsidRPr="00970897" w:rsidR="00C547F9">
        <w:rPr>
          <w:rFonts w:ascii="Aptos" w:hAnsi="Aptos" w:cs="Arial"/>
        </w:rPr>
        <w:t>Chair</w:t>
      </w:r>
      <w:r w:rsidRPr="00970897" w:rsidR="00CE1A37">
        <w:rPr>
          <w:rFonts w:ascii="Aptos" w:hAnsi="Aptos" w:cs="Arial"/>
        </w:rPr>
        <w:t xml:space="preserve"> (University senior staff)</w:t>
      </w:r>
      <w:r w:rsidRPr="00970897" w:rsidR="00C547F9">
        <w:rPr>
          <w:rFonts w:ascii="Aptos" w:hAnsi="Aptos" w:cs="Arial"/>
        </w:rPr>
        <w:t>.</w:t>
      </w:r>
    </w:p>
    <w:p w:rsidRPr="00970897" w:rsidR="00667CC9" w:rsidP="00720A2F" w:rsidRDefault="00667CC9" w14:paraId="5EF86143" w14:textId="16E90E28">
      <w:pPr>
        <w:pStyle w:val="ListParagraph"/>
        <w:numPr>
          <w:ilvl w:val="0"/>
          <w:numId w:val="16"/>
        </w:numPr>
        <w:spacing w:line="259" w:lineRule="auto"/>
        <w:ind w:left="1134" w:hanging="425"/>
        <w:rPr>
          <w:rFonts w:ascii="Aptos" w:hAnsi="Aptos" w:cs="Arial"/>
        </w:rPr>
      </w:pPr>
      <w:r w:rsidRPr="00970897">
        <w:rPr>
          <w:rFonts w:ascii="Aptos" w:hAnsi="Aptos" w:cs="Arial"/>
        </w:rPr>
        <w:t xml:space="preserve">One internal member of the University’s academic staff (drawn from the standing panel of trained </w:t>
      </w:r>
      <w:r w:rsidRPr="00970897" w:rsidR="005A5DAF">
        <w:rPr>
          <w:rFonts w:ascii="Aptos" w:hAnsi="Aptos" w:cs="Arial"/>
        </w:rPr>
        <w:t>panellists</w:t>
      </w:r>
      <w:r w:rsidRPr="00970897" w:rsidR="00C547F9">
        <w:rPr>
          <w:rFonts w:ascii="Aptos" w:hAnsi="Aptos" w:cs="Arial"/>
        </w:rPr>
        <w:t>).</w:t>
      </w:r>
    </w:p>
    <w:p w:rsidRPr="00970897" w:rsidR="00667CC9" w:rsidP="00720A2F" w:rsidRDefault="00CE1A37" w14:paraId="79B82CDD" w14:textId="3B1854F7">
      <w:pPr>
        <w:pStyle w:val="ListParagraph"/>
        <w:numPr>
          <w:ilvl w:val="0"/>
          <w:numId w:val="16"/>
        </w:numPr>
        <w:spacing w:line="259" w:lineRule="auto"/>
        <w:ind w:left="1134" w:hanging="425"/>
        <w:rPr>
          <w:rFonts w:ascii="Aptos" w:hAnsi="Aptos" w:cs="Arial"/>
        </w:rPr>
      </w:pPr>
      <w:r w:rsidRPr="00970897">
        <w:rPr>
          <w:rFonts w:ascii="Aptos" w:hAnsi="Aptos" w:cs="Arial"/>
        </w:rPr>
        <w:t>An external academic (required where new subject areas are proposed)</w:t>
      </w:r>
      <w:r w:rsidRPr="00970897" w:rsidR="00C547F9">
        <w:rPr>
          <w:rFonts w:ascii="Aptos" w:hAnsi="Aptos" w:cs="Arial"/>
        </w:rPr>
        <w:t>.</w:t>
      </w:r>
    </w:p>
    <w:p w:rsidRPr="00970897" w:rsidR="00667CC9" w:rsidP="00720A2F" w:rsidRDefault="008D051E" w14:paraId="299E1F36" w14:textId="52B082D1">
      <w:pPr>
        <w:pStyle w:val="ListParagraph"/>
        <w:numPr>
          <w:ilvl w:val="0"/>
          <w:numId w:val="16"/>
        </w:numPr>
        <w:spacing w:line="259" w:lineRule="auto"/>
        <w:ind w:left="1134" w:hanging="425"/>
        <w:rPr>
          <w:rFonts w:ascii="Aptos" w:hAnsi="Aptos" w:cs="Arial"/>
        </w:rPr>
      </w:pPr>
      <w:r w:rsidRPr="00970897">
        <w:rPr>
          <w:rFonts w:ascii="Aptos" w:hAnsi="Aptos" w:cs="Arial"/>
        </w:rPr>
        <w:t xml:space="preserve">APO </w:t>
      </w:r>
      <w:r w:rsidRPr="00970897" w:rsidR="00667CC9">
        <w:rPr>
          <w:rFonts w:ascii="Aptos" w:hAnsi="Aptos" w:cs="Arial"/>
        </w:rPr>
        <w:t xml:space="preserve">Reporting </w:t>
      </w:r>
      <w:r w:rsidRPr="00970897">
        <w:rPr>
          <w:rFonts w:ascii="Aptos" w:hAnsi="Aptos" w:cs="Arial"/>
        </w:rPr>
        <w:t>Executive</w:t>
      </w:r>
      <w:r w:rsidRPr="00970897" w:rsidR="00667CC9">
        <w:rPr>
          <w:rFonts w:ascii="Aptos" w:hAnsi="Aptos" w:cs="Arial"/>
        </w:rPr>
        <w:t>).</w:t>
      </w:r>
    </w:p>
    <w:p w:rsidRPr="00970897" w:rsidR="00667CC9" w:rsidP="00720A2F" w:rsidRDefault="00667CC9" w14:paraId="32201716" w14:textId="77777777">
      <w:pPr>
        <w:spacing w:line="259" w:lineRule="auto"/>
        <w:ind w:left="709"/>
        <w:rPr>
          <w:rFonts w:ascii="Aptos" w:hAnsi="Aptos" w:cs="Arial"/>
        </w:rPr>
      </w:pPr>
    </w:p>
    <w:p w:rsidRPr="00970897" w:rsidR="00667CC9" w:rsidP="00720A2F" w:rsidRDefault="00667CC9" w14:paraId="142270E0" w14:textId="51A6EAD8">
      <w:pPr>
        <w:spacing w:line="259" w:lineRule="auto"/>
        <w:ind w:left="709" w:hanging="709"/>
        <w:rPr>
          <w:rFonts w:ascii="Aptos" w:hAnsi="Aptos" w:cs="Arial"/>
        </w:rPr>
      </w:pPr>
      <w:r w:rsidRPr="00970897">
        <w:rPr>
          <w:rFonts w:ascii="Aptos" w:hAnsi="Aptos" w:cs="Arial"/>
        </w:rPr>
        <w:t>3.2.4</w:t>
      </w:r>
      <w:r w:rsidRPr="00970897">
        <w:rPr>
          <w:rFonts w:ascii="Aptos" w:hAnsi="Aptos" w:cs="Arial"/>
        </w:rPr>
        <w:tab/>
      </w:r>
      <w:r w:rsidRPr="00970897" w:rsidR="00D74616">
        <w:rPr>
          <w:rFonts w:ascii="Aptos" w:hAnsi="Aptos" w:cs="Arial"/>
        </w:rPr>
        <w:t>APO</w:t>
      </w:r>
      <w:r w:rsidRPr="00970897">
        <w:rPr>
          <w:rFonts w:ascii="Aptos" w:hAnsi="Aptos" w:cs="Arial"/>
        </w:rPr>
        <w:t xml:space="preserve"> will advise </w:t>
      </w:r>
      <w:r w:rsidRPr="00970897" w:rsidR="001168D6">
        <w:rPr>
          <w:rFonts w:ascii="Aptos" w:hAnsi="Aptos" w:cs="Arial"/>
        </w:rPr>
        <w:t xml:space="preserve">on the location of the panel meeting. For proposals involving new sites or significant changes in delivery, a visit to the partner may be required. Where changes are low risk or within existing subject areas, a </w:t>
      </w:r>
      <w:r w:rsidRPr="00970897" w:rsidR="00852235">
        <w:rPr>
          <w:rFonts w:ascii="Aptos" w:hAnsi="Aptos" w:cs="Arial"/>
        </w:rPr>
        <w:t>university</w:t>
      </w:r>
      <w:r w:rsidRPr="00970897" w:rsidR="001168D6">
        <w:rPr>
          <w:rFonts w:ascii="Aptos" w:hAnsi="Aptos" w:cs="Arial"/>
        </w:rPr>
        <w:t>-based meeting may be appropriate.</w:t>
      </w:r>
    </w:p>
    <w:p w:rsidRPr="00970897" w:rsidR="00667CC9" w:rsidP="00720A2F" w:rsidRDefault="00667CC9" w14:paraId="0850F89A" w14:textId="77777777">
      <w:pPr>
        <w:spacing w:line="259" w:lineRule="auto"/>
        <w:rPr>
          <w:rFonts w:ascii="Aptos" w:hAnsi="Aptos" w:cs="Arial"/>
        </w:rPr>
      </w:pPr>
    </w:p>
    <w:p w:rsidRPr="00970897" w:rsidR="00667CC9" w:rsidP="00720A2F" w:rsidRDefault="00667CC9" w14:paraId="255DDA67" w14:textId="3E058A4E">
      <w:pPr>
        <w:spacing w:line="259" w:lineRule="auto"/>
        <w:ind w:left="709" w:hanging="709"/>
        <w:rPr>
          <w:rFonts w:ascii="Aptos" w:hAnsi="Aptos" w:cs="Arial"/>
        </w:rPr>
      </w:pPr>
      <w:r w:rsidRPr="00970897">
        <w:rPr>
          <w:rFonts w:ascii="Aptos" w:hAnsi="Aptos" w:cs="Arial"/>
        </w:rPr>
        <w:t>3.2.5</w:t>
      </w:r>
      <w:r w:rsidRPr="00970897">
        <w:rPr>
          <w:rFonts w:ascii="Aptos" w:hAnsi="Aptos" w:cs="Arial"/>
        </w:rPr>
        <w:tab/>
      </w:r>
      <w:r w:rsidRPr="00970897" w:rsidR="00D74616">
        <w:rPr>
          <w:rFonts w:ascii="Aptos" w:hAnsi="Aptos" w:cs="Arial"/>
        </w:rPr>
        <w:t>APO</w:t>
      </w:r>
      <w:r w:rsidRPr="00970897">
        <w:rPr>
          <w:rFonts w:ascii="Aptos" w:hAnsi="Aptos" w:cs="Arial"/>
        </w:rPr>
        <w:t xml:space="preserve"> will </w:t>
      </w:r>
      <w:r w:rsidRPr="00970897" w:rsidR="001168D6">
        <w:rPr>
          <w:rFonts w:ascii="Aptos" w:hAnsi="Aptos" w:cs="Arial"/>
        </w:rPr>
        <w:t xml:space="preserve">confirm </w:t>
      </w:r>
      <w:r w:rsidRPr="00970897">
        <w:rPr>
          <w:rFonts w:ascii="Aptos" w:hAnsi="Aptos" w:cs="Arial"/>
        </w:rPr>
        <w:t>the agenda</w:t>
      </w:r>
      <w:r w:rsidRPr="00970897" w:rsidR="001168D6">
        <w:rPr>
          <w:rFonts w:ascii="Aptos" w:hAnsi="Aptos" w:cs="Arial"/>
        </w:rPr>
        <w:t xml:space="preserve">, </w:t>
      </w:r>
      <w:r w:rsidRPr="00970897" w:rsidR="0026094D">
        <w:rPr>
          <w:rFonts w:ascii="Aptos" w:hAnsi="Aptos" w:cs="Arial"/>
        </w:rPr>
        <w:t xml:space="preserve">which will focus on risk management and how the proposed changes will be supported. For </w:t>
      </w:r>
      <w:r w:rsidRPr="00970897" w:rsidR="00852235">
        <w:rPr>
          <w:rFonts w:ascii="Aptos" w:hAnsi="Aptos" w:cs="Arial"/>
        </w:rPr>
        <w:t>example:</w:t>
      </w:r>
    </w:p>
    <w:p w:rsidRPr="00970897" w:rsidR="00667CC9" w:rsidP="00720A2F" w:rsidRDefault="00667CC9" w14:paraId="1C906C93" w14:textId="77777777">
      <w:pPr>
        <w:spacing w:line="259" w:lineRule="auto"/>
        <w:rPr>
          <w:rFonts w:ascii="Aptos" w:hAnsi="Aptos" w:cs="Arial"/>
        </w:rPr>
      </w:pPr>
    </w:p>
    <w:p w:rsidRPr="00970897" w:rsidR="00667CC9" w:rsidP="00720A2F" w:rsidRDefault="00E83629" w14:paraId="6BA1FDFE" w14:textId="0C2D8F0A">
      <w:pPr>
        <w:pStyle w:val="ListParagraph"/>
        <w:numPr>
          <w:ilvl w:val="0"/>
          <w:numId w:val="17"/>
        </w:numPr>
        <w:spacing w:line="259" w:lineRule="auto"/>
        <w:ind w:left="1080"/>
        <w:rPr>
          <w:rFonts w:ascii="Aptos" w:hAnsi="Aptos" w:cs="Arial"/>
        </w:rPr>
      </w:pPr>
      <w:r w:rsidRPr="00970897">
        <w:rPr>
          <w:rFonts w:ascii="Aptos" w:hAnsi="Aptos" w:cs="Arial"/>
          <w:b/>
          <w:bCs/>
        </w:rPr>
        <w:t>Partnership type change</w:t>
      </w:r>
      <w:r w:rsidRPr="00970897">
        <w:rPr>
          <w:rFonts w:ascii="Aptos" w:hAnsi="Aptos" w:cs="Arial"/>
        </w:rPr>
        <w:t>: assessment of proposed teaching staff and RTS eligibility</w:t>
      </w:r>
      <w:r w:rsidRPr="00970897" w:rsidR="003E2D8B">
        <w:rPr>
          <w:rFonts w:ascii="Aptos" w:hAnsi="Aptos" w:cs="Arial"/>
        </w:rPr>
        <w:t xml:space="preserve">. </w:t>
      </w:r>
    </w:p>
    <w:p w:rsidRPr="00970897" w:rsidR="00667CC9" w:rsidP="00720A2F" w:rsidRDefault="007854EA" w14:paraId="4099FB20" w14:textId="4AD51806">
      <w:pPr>
        <w:pStyle w:val="ListParagraph"/>
        <w:numPr>
          <w:ilvl w:val="0"/>
          <w:numId w:val="17"/>
        </w:numPr>
        <w:spacing w:line="259" w:lineRule="auto"/>
        <w:ind w:left="1080"/>
        <w:rPr>
          <w:rFonts w:ascii="Aptos" w:hAnsi="Aptos" w:cs="Arial"/>
        </w:rPr>
      </w:pPr>
      <w:r w:rsidRPr="00970897">
        <w:rPr>
          <w:rFonts w:ascii="Aptos" w:hAnsi="Aptos" w:cs="Arial"/>
          <w:b/>
          <w:bCs/>
        </w:rPr>
        <w:t>New site</w:t>
      </w:r>
      <w:r w:rsidRPr="00970897">
        <w:rPr>
          <w:rFonts w:ascii="Aptos" w:hAnsi="Aptos" w:cs="Arial"/>
        </w:rPr>
        <w:t>: inspection of facilities and physical resources</w:t>
      </w:r>
      <w:r w:rsidRPr="00970897" w:rsidR="00944871">
        <w:rPr>
          <w:rFonts w:ascii="Aptos" w:hAnsi="Aptos" w:cs="Arial"/>
        </w:rPr>
        <w:t>.</w:t>
      </w:r>
      <w:r w:rsidRPr="00970897" w:rsidR="00923834">
        <w:rPr>
          <w:rStyle w:val="FootnoteReference"/>
          <w:rFonts w:ascii="Aptos" w:hAnsi="Aptos" w:cs="Arial"/>
        </w:rPr>
        <w:footnoteReference w:id="10"/>
      </w:r>
    </w:p>
    <w:p w:rsidRPr="00970897" w:rsidR="00667CC9" w:rsidP="00720A2F" w:rsidRDefault="007854EA" w14:paraId="6E43CC38" w14:textId="5456874E">
      <w:pPr>
        <w:pStyle w:val="ListParagraph"/>
        <w:numPr>
          <w:ilvl w:val="0"/>
          <w:numId w:val="17"/>
        </w:numPr>
        <w:spacing w:line="259" w:lineRule="auto"/>
        <w:ind w:left="1080"/>
        <w:rPr>
          <w:rFonts w:ascii="Aptos" w:hAnsi="Aptos" w:cs="Arial"/>
        </w:rPr>
      </w:pPr>
      <w:r w:rsidRPr="00970897">
        <w:rPr>
          <w:rFonts w:ascii="Aptos" w:hAnsi="Aptos" w:cs="Arial"/>
          <w:b/>
          <w:bCs/>
        </w:rPr>
        <w:t>New courses</w:t>
      </w:r>
      <w:r w:rsidRPr="00970897">
        <w:rPr>
          <w:rFonts w:ascii="Aptos" w:hAnsi="Aptos" w:cs="Arial"/>
        </w:rPr>
        <w:t xml:space="preserve">: consideration of staff/resource capacity and impact on </w:t>
      </w:r>
      <w:r w:rsidRPr="00970897" w:rsidR="00852235">
        <w:rPr>
          <w:rFonts w:ascii="Aptos" w:hAnsi="Aptos" w:cs="Arial"/>
        </w:rPr>
        <w:t>university</w:t>
      </w:r>
      <w:r w:rsidRPr="00970897">
        <w:rPr>
          <w:rFonts w:ascii="Aptos" w:hAnsi="Aptos" w:cs="Arial"/>
        </w:rPr>
        <w:t xml:space="preserve"> provision</w:t>
      </w:r>
      <w:r w:rsidRPr="00970897" w:rsidR="002178BC">
        <w:rPr>
          <w:rFonts w:ascii="Aptos" w:hAnsi="Aptos" w:cs="Arial"/>
        </w:rPr>
        <w:t>.</w:t>
      </w:r>
    </w:p>
    <w:p w:rsidRPr="00970897" w:rsidR="00667CC9" w:rsidP="00720A2F" w:rsidRDefault="00F731F8" w14:paraId="39FE7921" w14:textId="64CC9430">
      <w:pPr>
        <w:pStyle w:val="ListParagraph"/>
        <w:numPr>
          <w:ilvl w:val="0"/>
          <w:numId w:val="17"/>
        </w:numPr>
        <w:spacing w:line="259" w:lineRule="auto"/>
        <w:ind w:left="1080"/>
        <w:rPr>
          <w:rFonts w:ascii="Aptos" w:hAnsi="Aptos" w:cs="Arial"/>
        </w:rPr>
      </w:pPr>
      <w:r w:rsidRPr="00970897">
        <w:rPr>
          <w:rFonts w:ascii="Aptos" w:hAnsi="Aptos" w:cs="Arial"/>
          <w:b/>
          <w:bCs/>
        </w:rPr>
        <w:t xml:space="preserve">Articulation </w:t>
      </w:r>
      <w:r w:rsidRPr="00970897" w:rsidR="004A23CF">
        <w:rPr>
          <w:rFonts w:ascii="Aptos" w:hAnsi="Aptos" w:cs="Arial"/>
          <w:b/>
          <w:bCs/>
        </w:rPr>
        <w:t>A</w:t>
      </w:r>
      <w:r w:rsidRPr="00970897">
        <w:rPr>
          <w:rFonts w:ascii="Aptos" w:hAnsi="Aptos" w:cs="Arial"/>
          <w:b/>
          <w:bCs/>
        </w:rPr>
        <w:t>greement</w:t>
      </w:r>
      <w:r w:rsidRPr="00970897" w:rsidR="007854EA">
        <w:rPr>
          <w:rFonts w:ascii="Aptos" w:hAnsi="Aptos" w:cs="Arial"/>
        </w:rPr>
        <w:t>: evidence of curriculum mapping</w:t>
      </w:r>
      <w:r w:rsidRPr="00970897" w:rsidR="00944871">
        <w:rPr>
          <w:rFonts w:ascii="Aptos" w:hAnsi="Aptos" w:cs="Arial"/>
        </w:rPr>
        <w:t>.</w:t>
      </w:r>
    </w:p>
    <w:p w:rsidRPr="00970897" w:rsidR="00B31CF1" w:rsidP="00B31CF1" w:rsidRDefault="0006412C" w14:paraId="36C3B749" w14:textId="258737D2">
      <w:pPr>
        <w:pStyle w:val="ListParagraph"/>
        <w:numPr>
          <w:ilvl w:val="0"/>
          <w:numId w:val="17"/>
        </w:numPr>
        <w:spacing w:line="259" w:lineRule="auto"/>
        <w:ind w:left="1080"/>
        <w:rPr>
          <w:rFonts w:ascii="Aptos" w:hAnsi="Aptos" w:cs="Arial"/>
        </w:rPr>
      </w:pPr>
      <w:r w:rsidRPr="00970897">
        <w:rPr>
          <w:rFonts w:ascii="Aptos" w:hAnsi="Aptos" w:cs="Arial"/>
          <w:b/>
          <w:bCs/>
        </w:rPr>
        <w:t>Course reinstatement</w:t>
      </w:r>
      <w:r w:rsidRPr="00970897">
        <w:rPr>
          <w:rFonts w:ascii="Aptos" w:hAnsi="Aptos" w:cs="Arial"/>
        </w:rPr>
        <w:t>: rationale for reinstatement, supporting documentation, RTS/site updates</w:t>
      </w:r>
      <w:r w:rsidRPr="00970897" w:rsidR="004601D9">
        <w:rPr>
          <w:rFonts w:ascii="Aptos" w:hAnsi="Aptos" w:cs="Arial"/>
        </w:rPr>
        <w:t>.</w:t>
      </w:r>
      <w:r w:rsidRPr="00970897" w:rsidR="00AF7507">
        <w:rPr>
          <w:rFonts w:ascii="Aptos" w:hAnsi="Aptos" w:cs="Arial"/>
        </w:rPr>
        <w:t xml:space="preserve"> </w:t>
      </w:r>
    </w:p>
    <w:p w:rsidRPr="00970897" w:rsidR="00C100BC" w:rsidP="00B31CF1" w:rsidRDefault="0006412C" w14:paraId="58F6D432" w14:textId="21AC2FA4">
      <w:pPr>
        <w:pStyle w:val="ListParagraph"/>
        <w:numPr>
          <w:ilvl w:val="0"/>
          <w:numId w:val="17"/>
        </w:numPr>
        <w:spacing w:line="259" w:lineRule="auto"/>
        <w:ind w:left="1080"/>
        <w:rPr>
          <w:rFonts w:ascii="Aptos" w:hAnsi="Aptos" w:cs="Arial"/>
        </w:rPr>
      </w:pPr>
      <w:r w:rsidRPr="00970897">
        <w:rPr>
          <w:rFonts w:ascii="Aptos" w:hAnsi="Aptos" w:cs="Arial"/>
          <w:b/>
          <w:bCs/>
        </w:rPr>
        <w:t>Strategic Alliance courses</w:t>
      </w:r>
      <w:r w:rsidRPr="00970897">
        <w:rPr>
          <w:rFonts w:ascii="Aptos" w:hAnsi="Aptos" w:cs="Arial"/>
        </w:rPr>
        <w:t>: strategic fit, subject overlap, and assurance of management capabilities</w:t>
      </w:r>
      <w:r w:rsidRPr="00970897" w:rsidR="00023BB2">
        <w:rPr>
          <w:rFonts w:ascii="Aptos" w:hAnsi="Aptos" w:cs="Arial"/>
        </w:rPr>
        <w:t xml:space="preserve">. </w:t>
      </w:r>
    </w:p>
    <w:p w:rsidRPr="00970897" w:rsidR="0E7EEB08" w:rsidP="00271808" w:rsidRDefault="0E7EEB08" w14:paraId="721A17FC" w14:textId="2963AB40">
      <w:pPr>
        <w:pStyle w:val="ListParagraph"/>
        <w:spacing w:line="259" w:lineRule="auto"/>
        <w:ind w:left="1080"/>
        <w:rPr>
          <w:rFonts w:ascii="Aptos" w:hAnsi="Aptos"/>
        </w:rPr>
      </w:pPr>
    </w:p>
    <w:p w:rsidRPr="00970897" w:rsidR="00667CC9" w:rsidP="00720A2F" w:rsidRDefault="00667CC9" w14:paraId="7279B955" w14:textId="77777777">
      <w:pPr>
        <w:spacing w:line="259" w:lineRule="auto"/>
        <w:rPr>
          <w:rFonts w:ascii="Aptos" w:hAnsi="Aptos" w:cs="Arial"/>
        </w:rPr>
      </w:pPr>
    </w:p>
    <w:p w:rsidRPr="00970897" w:rsidR="00667CC9" w:rsidP="0E7EEB08" w:rsidRDefault="00667CC9" w14:paraId="42C7E39F" w14:textId="73B9B041">
      <w:pPr>
        <w:spacing w:line="259" w:lineRule="auto"/>
        <w:ind w:left="709" w:hanging="709"/>
        <w:rPr>
          <w:rFonts w:ascii="Aptos" w:hAnsi="Aptos" w:cs="Arial"/>
        </w:rPr>
      </w:pPr>
      <w:r w:rsidRPr="00970897">
        <w:rPr>
          <w:rFonts w:ascii="Aptos" w:hAnsi="Aptos" w:cs="Arial"/>
        </w:rPr>
        <w:t>3.2.6</w:t>
      </w:r>
      <w:r w:rsidRPr="00970897">
        <w:rPr>
          <w:rFonts w:ascii="Aptos" w:hAnsi="Aptos"/>
        </w:rPr>
        <w:tab/>
      </w:r>
      <w:r w:rsidRPr="00970897" w:rsidR="005B416A">
        <w:rPr>
          <w:rFonts w:ascii="Aptos" w:hAnsi="Aptos" w:cs="Arial"/>
        </w:rPr>
        <w:t xml:space="preserve">Outcomes follow the categories in </w:t>
      </w:r>
      <w:hyperlink w:anchor="_2.14_Full_Approval_1">
        <w:r w:rsidRPr="00970897" w:rsidR="009A3B66">
          <w:rPr>
            <w:rStyle w:val="Hyperlink"/>
            <w:rFonts w:ascii="Aptos" w:hAnsi="Aptos" w:cs="Arial"/>
            <w:color w:val="auto"/>
          </w:rPr>
          <w:t>s</w:t>
        </w:r>
        <w:r w:rsidRPr="00970897" w:rsidR="000D4219">
          <w:rPr>
            <w:rStyle w:val="Hyperlink"/>
            <w:rFonts w:ascii="Aptos" w:hAnsi="Aptos" w:cs="Arial"/>
            <w:color w:val="auto"/>
          </w:rPr>
          <w:t>ection 2.14</w:t>
        </w:r>
      </w:hyperlink>
      <w:r w:rsidRPr="00970897" w:rsidR="00E7203A">
        <w:rPr>
          <w:rFonts w:ascii="Aptos" w:hAnsi="Aptos" w:cs="Arial"/>
        </w:rPr>
        <w:t xml:space="preserve">. </w:t>
      </w:r>
      <w:r w:rsidRPr="00970897" w:rsidR="00D74616">
        <w:rPr>
          <w:rFonts w:ascii="Aptos" w:hAnsi="Aptos" w:cs="Arial"/>
        </w:rPr>
        <w:t>APO</w:t>
      </w:r>
      <w:r w:rsidRPr="00970897">
        <w:rPr>
          <w:rFonts w:ascii="Aptos" w:hAnsi="Aptos" w:cs="Arial"/>
        </w:rPr>
        <w:t xml:space="preserve"> will produce a </w:t>
      </w:r>
      <w:r w:rsidRPr="00970897" w:rsidR="006364F0">
        <w:rPr>
          <w:rFonts w:ascii="Aptos" w:hAnsi="Aptos" w:cs="Arial"/>
        </w:rPr>
        <w:t xml:space="preserve">formal </w:t>
      </w:r>
      <w:r w:rsidRPr="00970897">
        <w:rPr>
          <w:rFonts w:ascii="Aptos" w:hAnsi="Aptos" w:cs="Arial"/>
        </w:rPr>
        <w:t xml:space="preserve">report confirming the panel’s decision and any conditions </w:t>
      </w:r>
      <w:r w:rsidRPr="00970897" w:rsidR="006731BD">
        <w:rPr>
          <w:rFonts w:ascii="Aptos" w:hAnsi="Aptos" w:cs="Arial"/>
        </w:rPr>
        <w:t>for approval</w:t>
      </w:r>
      <w:r w:rsidRPr="00970897" w:rsidR="00E7203A">
        <w:rPr>
          <w:rFonts w:ascii="Aptos" w:hAnsi="Aptos" w:cs="Arial"/>
        </w:rPr>
        <w:t xml:space="preserve">. </w:t>
      </w:r>
      <w:r w:rsidRPr="00970897" w:rsidR="006731BD">
        <w:rPr>
          <w:rFonts w:ascii="Aptos" w:hAnsi="Aptos" w:cs="Arial"/>
        </w:rPr>
        <w:t xml:space="preserve">APO will submit the </w:t>
      </w:r>
      <w:r w:rsidRPr="00970897">
        <w:rPr>
          <w:rFonts w:ascii="Aptos" w:hAnsi="Aptos" w:cs="Arial"/>
        </w:rPr>
        <w:t>report including the conditions</w:t>
      </w:r>
      <w:r w:rsidRPr="00970897" w:rsidR="00302411">
        <w:rPr>
          <w:rFonts w:ascii="Aptos" w:hAnsi="Aptos" w:cs="Arial"/>
        </w:rPr>
        <w:t xml:space="preserve"> </w:t>
      </w:r>
      <w:r w:rsidRPr="00970897">
        <w:rPr>
          <w:rFonts w:ascii="Aptos" w:hAnsi="Aptos" w:cs="Arial"/>
        </w:rPr>
        <w:t>/</w:t>
      </w:r>
      <w:r w:rsidRPr="00970897" w:rsidR="00302411">
        <w:rPr>
          <w:rFonts w:ascii="Aptos" w:hAnsi="Aptos" w:cs="Arial"/>
        </w:rPr>
        <w:t xml:space="preserve"> </w:t>
      </w:r>
      <w:r w:rsidRPr="00970897">
        <w:rPr>
          <w:rFonts w:ascii="Aptos" w:hAnsi="Aptos" w:cs="Arial"/>
        </w:rPr>
        <w:t xml:space="preserve">recommendations of approval and confirmation that they have been </w:t>
      </w:r>
      <w:r w:rsidRPr="00970897" w:rsidR="005A5DAF">
        <w:rPr>
          <w:rFonts w:ascii="Aptos" w:hAnsi="Aptos" w:cs="Arial"/>
        </w:rPr>
        <w:t>met, to</w:t>
      </w:r>
      <w:r w:rsidRPr="00970897" w:rsidR="006731BD">
        <w:rPr>
          <w:rFonts w:ascii="Aptos" w:hAnsi="Aptos" w:cs="Arial"/>
        </w:rPr>
        <w:t xml:space="preserve"> the </w:t>
      </w:r>
      <w:r w:rsidRPr="00970897">
        <w:rPr>
          <w:rFonts w:ascii="Aptos" w:hAnsi="Aptos" w:cs="Arial"/>
        </w:rPr>
        <w:t>next meeting of PQSC</w:t>
      </w:r>
      <w:r w:rsidRPr="00970897" w:rsidR="00511E0E">
        <w:rPr>
          <w:rFonts w:ascii="Aptos" w:hAnsi="Aptos" w:cs="Arial"/>
        </w:rPr>
        <w:t xml:space="preserve">, with a </w:t>
      </w:r>
      <w:r w:rsidRPr="00970897">
        <w:rPr>
          <w:rFonts w:ascii="Aptos" w:hAnsi="Aptos" w:cs="Arial"/>
        </w:rPr>
        <w:t>summ</w:t>
      </w:r>
      <w:r w:rsidRPr="00970897" w:rsidR="00E7203A">
        <w:rPr>
          <w:rFonts w:ascii="Aptos" w:hAnsi="Aptos" w:cs="Arial"/>
        </w:rPr>
        <w:t xml:space="preserve">ary report </w:t>
      </w:r>
      <w:r w:rsidRPr="00970897" w:rsidR="00511E0E">
        <w:rPr>
          <w:rFonts w:ascii="Aptos" w:hAnsi="Aptos" w:cs="Arial"/>
        </w:rPr>
        <w:t>provided to</w:t>
      </w:r>
      <w:r w:rsidRPr="00970897" w:rsidR="00E7203A">
        <w:rPr>
          <w:rFonts w:ascii="Aptos" w:hAnsi="Aptos" w:cs="Arial"/>
        </w:rPr>
        <w:t xml:space="preserve"> QAC</w:t>
      </w:r>
      <w:r w:rsidRPr="00970897" w:rsidR="00511E0E">
        <w:rPr>
          <w:rFonts w:ascii="Aptos" w:hAnsi="Aptos" w:cs="Arial"/>
        </w:rPr>
        <w:t xml:space="preserve"> for noting</w:t>
      </w:r>
      <w:r w:rsidRPr="00970897" w:rsidR="00E7203A">
        <w:rPr>
          <w:rFonts w:ascii="Aptos" w:hAnsi="Aptos" w:cs="Arial"/>
        </w:rPr>
        <w:t xml:space="preserve">. </w:t>
      </w:r>
    </w:p>
    <w:p w:rsidRPr="00970897" w:rsidR="0E7EEB08" w:rsidP="0E7EEB08" w:rsidRDefault="0E7EEB08" w14:paraId="0168FE2A" w14:textId="67B16D33">
      <w:pPr>
        <w:spacing w:line="259" w:lineRule="auto"/>
        <w:ind w:left="709" w:hanging="709"/>
        <w:rPr>
          <w:rFonts w:ascii="Aptos" w:hAnsi="Aptos" w:cs="Arial"/>
        </w:rPr>
      </w:pPr>
    </w:p>
    <w:p w:rsidRPr="00970897" w:rsidR="00667CC9" w:rsidP="281984DE" w:rsidRDefault="00667CC9" w14:paraId="46260B35" w14:textId="05B11A1A">
      <w:pPr>
        <w:pStyle w:val="Heading2"/>
        <w:spacing w:line="259" w:lineRule="auto"/>
        <w:rPr>
          <w:rFonts w:ascii="Aptos" w:hAnsi="Aptos"/>
          <w:color w:val="auto"/>
        </w:rPr>
      </w:pPr>
      <w:bookmarkStart w:name="_Toc860184910" w:id="1183754015"/>
      <w:r w:rsidRPr="281984DE" w:rsidR="00667CC9">
        <w:rPr>
          <w:rFonts w:ascii="Aptos" w:hAnsi="Aptos"/>
          <w:color w:val="auto"/>
        </w:rPr>
        <w:t>3.3</w:t>
      </w:r>
      <w:r>
        <w:tab/>
      </w:r>
      <w:r w:rsidRPr="281984DE" w:rsidR="00511E0E">
        <w:rPr>
          <w:rFonts w:ascii="Aptos" w:hAnsi="Aptos"/>
          <w:color w:val="auto"/>
        </w:rPr>
        <w:t xml:space="preserve">Contract </w:t>
      </w:r>
      <w:r w:rsidRPr="281984DE" w:rsidR="00667CC9">
        <w:rPr>
          <w:rFonts w:ascii="Aptos" w:hAnsi="Aptos"/>
          <w:color w:val="auto"/>
        </w:rPr>
        <w:t>Amendments</w:t>
      </w:r>
      <w:bookmarkEnd w:id="1183754015"/>
      <w:r w:rsidRPr="281984DE" w:rsidR="00667CC9">
        <w:rPr>
          <w:rFonts w:ascii="Aptos" w:hAnsi="Aptos"/>
          <w:color w:val="auto"/>
        </w:rPr>
        <w:t xml:space="preserve"> </w:t>
      </w:r>
    </w:p>
    <w:p w:rsidRPr="00970897" w:rsidR="00667CC9" w:rsidP="00720A2F" w:rsidRDefault="00667CC9" w14:paraId="3C88BAA9" w14:textId="77777777">
      <w:pPr>
        <w:spacing w:line="259" w:lineRule="auto"/>
        <w:rPr>
          <w:rFonts w:ascii="Aptos" w:hAnsi="Aptos" w:cs="Arial"/>
        </w:rPr>
      </w:pPr>
    </w:p>
    <w:p w:rsidRPr="00970897" w:rsidR="00667CC9" w:rsidP="00720A2F" w:rsidRDefault="00667CC9" w14:paraId="646DA708" w14:textId="3F3D67C7">
      <w:pPr>
        <w:spacing w:line="259" w:lineRule="auto"/>
        <w:ind w:left="709" w:hanging="709"/>
        <w:rPr>
          <w:rFonts w:ascii="Aptos" w:hAnsi="Aptos" w:cs="Arial"/>
        </w:rPr>
      </w:pPr>
      <w:r w:rsidRPr="00970897">
        <w:rPr>
          <w:rFonts w:ascii="Aptos" w:hAnsi="Aptos" w:cs="Arial"/>
        </w:rPr>
        <w:t>3.3.1</w:t>
      </w:r>
      <w:r w:rsidRPr="00970897">
        <w:rPr>
          <w:rFonts w:ascii="Aptos" w:hAnsi="Aptos"/>
        </w:rPr>
        <w:tab/>
      </w:r>
      <w:r w:rsidRPr="00970897">
        <w:rPr>
          <w:rFonts w:ascii="Aptos" w:hAnsi="Aptos" w:cs="Arial"/>
        </w:rPr>
        <w:t xml:space="preserve">Approved </w:t>
      </w:r>
      <w:r w:rsidRPr="00970897" w:rsidR="00511E0E">
        <w:rPr>
          <w:rFonts w:ascii="Aptos" w:hAnsi="Aptos" w:cs="Arial"/>
        </w:rPr>
        <w:t>extensions</w:t>
      </w:r>
      <w:r w:rsidRPr="00970897" w:rsidR="00AE3E22">
        <w:rPr>
          <w:rFonts w:ascii="Aptos" w:hAnsi="Aptos" w:cs="Arial"/>
        </w:rPr>
        <w:t xml:space="preserve"> may</w:t>
      </w:r>
      <w:r w:rsidRPr="00970897">
        <w:rPr>
          <w:rFonts w:ascii="Aptos" w:hAnsi="Aptos" w:cs="Arial"/>
        </w:rPr>
        <w:t xml:space="preserve"> require changes to </w:t>
      </w:r>
      <w:r w:rsidRPr="00970897" w:rsidR="005E59D5">
        <w:rPr>
          <w:rFonts w:ascii="Aptos" w:hAnsi="Aptos" w:cs="Arial"/>
        </w:rPr>
        <w:t>A</w:t>
      </w:r>
      <w:r w:rsidRPr="00970897" w:rsidR="00810C72">
        <w:rPr>
          <w:rFonts w:ascii="Aptos" w:hAnsi="Aptos" w:cs="Arial"/>
        </w:rPr>
        <w:t xml:space="preserve">ppendix 2 of the </w:t>
      </w:r>
      <w:r w:rsidRPr="00970897" w:rsidR="00E7203A">
        <w:rPr>
          <w:rFonts w:ascii="Aptos" w:hAnsi="Aptos" w:cs="Arial"/>
        </w:rPr>
        <w:t>Memorandum of Co-</w:t>
      </w:r>
      <w:r w:rsidRPr="00970897" w:rsidR="005A5DAF">
        <w:rPr>
          <w:rFonts w:ascii="Aptos" w:hAnsi="Aptos" w:cs="Arial"/>
        </w:rPr>
        <w:t>operation contracts</w:t>
      </w:r>
      <w:r w:rsidRPr="00970897" w:rsidR="00632EBC">
        <w:rPr>
          <w:rStyle w:val="FootnoteReference"/>
          <w:rFonts w:ascii="Aptos" w:hAnsi="Aptos" w:cs="Arial"/>
        </w:rPr>
        <w:footnoteReference w:id="11"/>
      </w:r>
      <w:r w:rsidRPr="00970897" w:rsidR="00E7203A">
        <w:rPr>
          <w:rFonts w:ascii="Aptos" w:hAnsi="Aptos" w:cs="Arial"/>
        </w:rPr>
        <w:t xml:space="preserve">. </w:t>
      </w:r>
      <w:r w:rsidRPr="00970897" w:rsidR="00D74616">
        <w:rPr>
          <w:rFonts w:ascii="Aptos" w:hAnsi="Aptos" w:cs="Arial"/>
        </w:rPr>
        <w:t>APO</w:t>
      </w:r>
      <w:r w:rsidRPr="00970897">
        <w:rPr>
          <w:rFonts w:ascii="Aptos" w:hAnsi="Aptos" w:cs="Arial"/>
        </w:rPr>
        <w:t xml:space="preserve"> will draft </w:t>
      </w:r>
      <w:r w:rsidRPr="00970897" w:rsidR="00AE3E22">
        <w:rPr>
          <w:rFonts w:ascii="Aptos" w:hAnsi="Aptos" w:cs="Arial"/>
        </w:rPr>
        <w:t xml:space="preserve">and coordinate amendments, </w:t>
      </w:r>
      <w:r w:rsidRPr="00970897" w:rsidR="005A5DAF">
        <w:rPr>
          <w:rFonts w:ascii="Aptos" w:hAnsi="Aptos" w:cs="Arial"/>
        </w:rPr>
        <w:t>involving the</w:t>
      </w:r>
      <w:r w:rsidRPr="00970897" w:rsidR="00E7203A">
        <w:rPr>
          <w:rFonts w:ascii="Aptos" w:hAnsi="Aptos" w:cs="Arial"/>
        </w:rPr>
        <w:t xml:space="preserve"> University </w:t>
      </w:r>
      <w:r w:rsidRPr="00970897" w:rsidR="00BA1080">
        <w:rPr>
          <w:rFonts w:ascii="Aptos" w:hAnsi="Aptos" w:cs="Arial"/>
        </w:rPr>
        <w:t>Solicitor</w:t>
      </w:r>
      <w:r w:rsidRPr="00970897" w:rsidR="000F028E">
        <w:rPr>
          <w:rFonts w:ascii="Aptos" w:hAnsi="Aptos" w:cs="Arial"/>
        </w:rPr>
        <w:t xml:space="preserve"> as needed</w:t>
      </w:r>
      <w:r w:rsidRPr="00970897">
        <w:rPr>
          <w:rFonts w:ascii="Aptos" w:hAnsi="Aptos" w:cs="Arial"/>
        </w:rPr>
        <w:t>.</w:t>
      </w:r>
      <w:r w:rsidRPr="00970897" w:rsidR="00C633AD">
        <w:rPr>
          <w:rFonts w:ascii="Aptos" w:hAnsi="Aptos" w:cs="Arial"/>
        </w:rPr>
        <w:t xml:space="preserve"> These </w:t>
      </w:r>
      <w:r w:rsidRPr="00970897" w:rsidR="000F028E">
        <w:rPr>
          <w:rFonts w:ascii="Aptos" w:hAnsi="Aptos" w:cs="Arial"/>
        </w:rPr>
        <w:t>are</w:t>
      </w:r>
      <w:r w:rsidRPr="00970897" w:rsidR="00C633AD">
        <w:rPr>
          <w:rFonts w:ascii="Aptos" w:hAnsi="Aptos" w:cs="Arial"/>
        </w:rPr>
        <w:t xml:space="preserve"> counter-signed by </w:t>
      </w:r>
      <w:r w:rsidRPr="00970897" w:rsidR="000F028E">
        <w:rPr>
          <w:rFonts w:ascii="Aptos" w:hAnsi="Aptos" w:cs="Arial"/>
        </w:rPr>
        <w:t>both parties and appended to the original agreement</w:t>
      </w:r>
      <w:r w:rsidRPr="00970897" w:rsidR="00C633AD">
        <w:rPr>
          <w:rFonts w:ascii="Aptos" w:hAnsi="Aptos" w:cs="Arial"/>
        </w:rPr>
        <w:t>.</w:t>
      </w:r>
      <w:r w:rsidRPr="00970897">
        <w:rPr>
          <w:rFonts w:ascii="Aptos" w:hAnsi="Aptos" w:cs="Arial"/>
        </w:rPr>
        <w:t xml:space="preserve"> </w:t>
      </w:r>
    </w:p>
    <w:p w:rsidRPr="00970897" w:rsidR="00667CC9" w:rsidP="00720A2F" w:rsidRDefault="00667CC9" w14:paraId="5DADBC3D" w14:textId="77777777">
      <w:pPr>
        <w:spacing w:line="259" w:lineRule="auto"/>
        <w:rPr>
          <w:rFonts w:ascii="Aptos" w:hAnsi="Aptos"/>
        </w:rPr>
      </w:pPr>
    </w:p>
    <w:p w:rsidRPr="00970897" w:rsidR="00667CC9" w:rsidP="00272B12" w:rsidRDefault="00667CC9" w14:paraId="6D1B644C" w14:textId="7342E177">
      <w:pPr>
        <w:spacing w:line="259" w:lineRule="auto"/>
        <w:ind w:left="709" w:hanging="709"/>
        <w:rPr>
          <w:rFonts w:ascii="Aptos" w:hAnsi="Aptos" w:cs="Arial"/>
        </w:rPr>
      </w:pPr>
      <w:r w:rsidRPr="00970897">
        <w:rPr>
          <w:rFonts w:ascii="Aptos" w:hAnsi="Aptos" w:cs="Arial"/>
        </w:rPr>
        <w:t>3.3.2</w:t>
      </w:r>
      <w:r w:rsidRPr="00970897">
        <w:rPr>
          <w:rFonts w:ascii="Aptos" w:hAnsi="Aptos"/>
        </w:rPr>
        <w:tab/>
      </w:r>
      <w:r w:rsidRPr="00970897">
        <w:rPr>
          <w:rFonts w:ascii="Aptos" w:hAnsi="Aptos" w:cs="Arial"/>
        </w:rPr>
        <w:t xml:space="preserve">Where </w:t>
      </w:r>
      <w:bookmarkStart w:name="_Toc397684216" w:id="70"/>
      <w:bookmarkStart w:name="_Toc397684967" w:id="71"/>
      <w:bookmarkStart w:name="_Toc397688915" w:id="72"/>
      <w:r w:rsidRPr="00970897">
        <w:rPr>
          <w:rFonts w:ascii="Aptos" w:hAnsi="Aptos" w:cs="Arial"/>
        </w:rPr>
        <w:t>financial arrangement</w:t>
      </w:r>
      <w:r w:rsidRPr="00970897" w:rsidR="00E7203A">
        <w:rPr>
          <w:rFonts w:ascii="Aptos" w:hAnsi="Aptos" w:cs="Arial"/>
        </w:rPr>
        <w:t>s</w:t>
      </w:r>
      <w:r w:rsidRPr="00970897" w:rsidR="000F028E">
        <w:rPr>
          <w:rFonts w:ascii="Aptos" w:hAnsi="Aptos" w:cs="Arial"/>
        </w:rPr>
        <w:t xml:space="preserve"> are </w:t>
      </w:r>
      <w:r w:rsidRPr="00970897" w:rsidR="00852235">
        <w:rPr>
          <w:rFonts w:ascii="Aptos" w:hAnsi="Aptos" w:cs="Arial"/>
        </w:rPr>
        <w:t>affected;</w:t>
      </w:r>
      <w:r w:rsidRPr="00970897">
        <w:rPr>
          <w:rFonts w:ascii="Aptos" w:hAnsi="Aptos" w:cs="Arial"/>
        </w:rPr>
        <w:t xml:space="preserve"> </w:t>
      </w:r>
      <w:r w:rsidRPr="00970897" w:rsidR="00E77EB2">
        <w:rPr>
          <w:rFonts w:ascii="Aptos" w:hAnsi="Aptos" w:cs="Arial"/>
        </w:rPr>
        <w:t xml:space="preserve">the </w:t>
      </w:r>
      <w:r w:rsidRPr="00970897" w:rsidR="00B05154">
        <w:rPr>
          <w:rFonts w:ascii="Aptos" w:hAnsi="Aptos" w:cs="Arial"/>
        </w:rPr>
        <w:t>Faculty Contract Manager (or nominee)</w:t>
      </w:r>
      <w:r w:rsidRPr="00970897">
        <w:rPr>
          <w:rFonts w:ascii="Aptos" w:hAnsi="Aptos" w:cs="Arial"/>
        </w:rPr>
        <w:t xml:space="preserve"> </w:t>
      </w:r>
      <w:r w:rsidRPr="00970897" w:rsidR="000F028E">
        <w:rPr>
          <w:rFonts w:ascii="Aptos" w:hAnsi="Aptos" w:cs="Arial"/>
        </w:rPr>
        <w:t>must</w:t>
      </w:r>
      <w:r w:rsidRPr="00970897">
        <w:rPr>
          <w:rFonts w:ascii="Aptos" w:hAnsi="Aptos" w:cs="Arial"/>
        </w:rPr>
        <w:t xml:space="preserve"> provide </w:t>
      </w:r>
      <w:r w:rsidRPr="00970897" w:rsidR="00D74616">
        <w:rPr>
          <w:rFonts w:ascii="Aptos" w:hAnsi="Aptos" w:cs="Arial"/>
        </w:rPr>
        <w:t>APO</w:t>
      </w:r>
      <w:r w:rsidRPr="00970897" w:rsidR="005E59D5">
        <w:rPr>
          <w:rFonts w:ascii="Aptos" w:hAnsi="Aptos" w:cs="Arial"/>
        </w:rPr>
        <w:t xml:space="preserve"> </w:t>
      </w:r>
      <w:r w:rsidRPr="00970897">
        <w:rPr>
          <w:rFonts w:ascii="Aptos" w:hAnsi="Aptos" w:cs="Arial"/>
        </w:rPr>
        <w:t xml:space="preserve">with an </w:t>
      </w:r>
      <w:r w:rsidRPr="00970897" w:rsidR="00F445BC">
        <w:rPr>
          <w:rFonts w:ascii="Aptos" w:hAnsi="Aptos" w:cs="Arial"/>
        </w:rPr>
        <w:t xml:space="preserve">updated </w:t>
      </w:r>
      <w:r w:rsidRPr="00970897">
        <w:rPr>
          <w:rFonts w:ascii="Aptos" w:hAnsi="Aptos" w:cs="Arial"/>
        </w:rPr>
        <w:t xml:space="preserve">financial </w:t>
      </w:r>
      <w:r w:rsidRPr="00970897" w:rsidR="00055FA9">
        <w:rPr>
          <w:rFonts w:ascii="Aptos" w:hAnsi="Aptos" w:cs="Arial"/>
        </w:rPr>
        <w:t>appendix</w:t>
      </w:r>
      <w:r w:rsidRPr="00970897" w:rsidR="00F445BC">
        <w:rPr>
          <w:rFonts w:ascii="Aptos" w:hAnsi="Aptos" w:cs="Arial"/>
        </w:rPr>
        <w:t xml:space="preserve">. Once signed by the partner, the appendix is countersigned by </w:t>
      </w:r>
      <w:r w:rsidRPr="00970897" w:rsidR="000A3478">
        <w:rPr>
          <w:rFonts w:ascii="Aptos" w:hAnsi="Aptos" w:cs="Arial"/>
        </w:rPr>
        <w:t xml:space="preserve">the </w:t>
      </w:r>
      <w:r w:rsidRPr="00970897" w:rsidR="00302411">
        <w:rPr>
          <w:rFonts w:ascii="Aptos" w:hAnsi="Aptos" w:cs="Arial"/>
        </w:rPr>
        <w:t>Pro Vice Chancellor for Enterprise Engagement</w:t>
      </w:r>
      <w:r w:rsidRPr="00970897" w:rsidR="005F2929">
        <w:rPr>
          <w:rFonts w:ascii="Aptos" w:hAnsi="Aptos" w:cs="Arial"/>
        </w:rPr>
        <w:t xml:space="preserve"> and</w:t>
      </w:r>
      <w:r w:rsidRPr="00970897" w:rsidR="002E15A6">
        <w:rPr>
          <w:rFonts w:ascii="Aptos" w:hAnsi="Aptos" w:cs="Arial"/>
        </w:rPr>
        <w:t xml:space="preserve"> appended to the Memorandum of Co-operation. </w:t>
      </w:r>
    </w:p>
    <w:p w:rsidRPr="00970897" w:rsidR="00A7799D" w:rsidP="00272B12" w:rsidRDefault="00A7799D" w14:paraId="62CC32AD" w14:textId="77777777">
      <w:pPr>
        <w:spacing w:line="259" w:lineRule="auto"/>
        <w:ind w:left="709" w:hanging="709"/>
        <w:rPr>
          <w:rFonts w:ascii="Aptos" w:hAnsi="Aptos" w:cs="Arial"/>
        </w:rPr>
      </w:pPr>
    </w:p>
    <w:p w:rsidRPr="00970897" w:rsidR="00667CC9" w:rsidP="00720A2F" w:rsidRDefault="00667CC9" w14:paraId="4D2A84A4" w14:textId="57B4AD28">
      <w:pPr>
        <w:pStyle w:val="Heading1"/>
        <w:spacing w:before="0" w:line="259" w:lineRule="auto"/>
        <w:rPr>
          <w:rFonts w:ascii="Aptos" w:hAnsi="Aptos"/>
          <w:sz w:val="22"/>
          <w:szCs w:val="22"/>
        </w:rPr>
      </w:pPr>
      <w:bookmarkStart w:name="_4._QUALITY_ASSURANCE" w:id="73"/>
      <w:bookmarkEnd w:id="73"/>
      <w:bookmarkStart w:name="_Toc1896125258" w:id="999858714"/>
      <w:r w:rsidRPr="281984DE" w:rsidR="00667CC9">
        <w:rPr>
          <w:rFonts w:ascii="Aptos" w:hAnsi="Aptos"/>
          <w:sz w:val="22"/>
          <w:szCs w:val="22"/>
        </w:rPr>
        <w:t>4.</w:t>
      </w:r>
      <w:r>
        <w:tab/>
      </w:r>
      <w:bookmarkStart w:name="Ongoing" w:id="75"/>
      <w:r w:rsidRPr="281984DE" w:rsidR="00667CC9">
        <w:rPr>
          <w:rFonts w:ascii="Aptos" w:hAnsi="Aptos"/>
          <w:sz w:val="22"/>
          <w:szCs w:val="22"/>
        </w:rPr>
        <w:t>QUALITY ASSURANCE FOR PARTNERS</w:t>
      </w:r>
      <w:bookmarkEnd w:id="75"/>
      <w:bookmarkEnd w:id="999858714"/>
    </w:p>
    <w:p w:rsidRPr="00970897" w:rsidR="00667CC9" w:rsidP="00720A2F" w:rsidRDefault="00667CC9" w14:paraId="732F6D1A" w14:textId="77777777">
      <w:pPr>
        <w:spacing w:line="259" w:lineRule="auto"/>
        <w:rPr>
          <w:rFonts w:ascii="Aptos" w:hAnsi="Aptos" w:cs="Arial"/>
        </w:rPr>
      </w:pPr>
    </w:p>
    <w:p w:rsidRPr="00970897" w:rsidR="00667CC9" w:rsidP="281984DE" w:rsidRDefault="00667CC9" w14:paraId="7D79835D" w14:textId="77777777">
      <w:pPr>
        <w:pStyle w:val="Heading2"/>
        <w:spacing w:line="259" w:lineRule="auto"/>
        <w:rPr>
          <w:rFonts w:ascii="Aptos" w:hAnsi="Aptos"/>
          <w:color w:val="auto"/>
        </w:rPr>
      </w:pPr>
      <w:bookmarkStart w:name="_Toc1417161468" w:id="1138908758"/>
      <w:r w:rsidRPr="281984DE" w:rsidR="00667CC9">
        <w:rPr>
          <w:rFonts w:ascii="Aptos" w:hAnsi="Aptos"/>
          <w:color w:val="auto"/>
        </w:rPr>
        <w:t>4.1</w:t>
      </w:r>
      <w:r>
        <w:tab/>
      </w:r>
      <w:r w:rsidRPr="281984DE" w:rsidR="00667CC9">
        <w:rPr>
          <w:rFonts w:ascii="Aptos" w:hAnsi="Aptos"/>
          <w:color w:val="auto"/>
        </w:rPr>
        <w:t>University quality assurance processes for partnerships</w:t>
      </w:r>
      <w:bookmarkEnd w:id="1138908758"/>
    </w:p>
    <w:p w:rsidRPr="00970897" w:rsidR="00667CC9" w:rsidP="00720A2F" w:rsidRDefault="00667CC9" w14:paraId="39B18FFB" w14:textId="77777777">
      <w:pPr>
        <w:spacing w:line="259" w:lineRule="auto"/>
        <w:rPr>
          <w:rFonts w:ascii="Aptos" w:hAnsi="Aptos" w:cs="Arial"/>
        </w:rPr>
      </w:pPr>
    </w:p>
    <w:p w:rsidRPr="00970897" w:rsidR="00667CC9" w:rsidP="00720A2F" w:rsidRDefault="00667CC9" w14:paraId="6BED5A23" w14:textId="0678B80C">
      <w:pPr>
        <w:spacing w:line="259" w:lineRule="auto"/>
        <w:ind w:left="709" w:hanging="709"/>
        <w:rPr>
          <w:rFonts w:ascii="Aptos" w:hAnsi="Aptos" w:cs="Arial"/>
        </w:rPr>
      </w:pPr>
      <w:r w:rsidRPr="00970897">
        <w:rPr>
          <w:rFonts w:ascii="Aptos" w:hAnsi="Aptos" w:cs="Arial"/>
        </w:rPr>
        <w:t>4.1.1</w:t>
      </w:r>
      <w:r w:rsidRPr="00970897">
        <w:rPr>
          <w:rFonts w:ascii="Aptos" w:hAnsi="Aptos" w:cs="Arial"/>
        </w:rPr>
        <w:tab/>
      </w:r>
      <w:r w:rsidRPr="00970897">
        <w:rPr>
          <w:rFonts w:ascii="Aptos" w:hAnsi="Aptos" w:cs="Arial"/>
        </w:rPr>
        <w:t xml:space="preserve">All </w:t>
      </w:r>
      <w:r w:rsidRPr="00970897" w:rsidR="000B4EFB">
        <w:rPr>
          <w:rFonts w:ascii="Aptos" w:hAnsi="Aptos" w:cs="Arial"/>
        </w:rPr>
        <w:t>approved</w:t>
      </w:r>
      <w:r w:rsidRPr="00970897">
        <w:rPr>
          <w:rFonts w:ascii="Aptos" w:hAnsi="Aptos" w:cs="Arial"/>
        </w:rPr>
        <w:t xml:space="preserve"> partners are required to use the University’s standard quality assurance policies and procedures as </w:t>
      </w:r>
      <w:r w:rsidRPr="00970897" w:rsidR="003000E9">
        <w:rPr>
          <w:rFonts w:ascii="Aptos" w:hAnsi="Aptos" w:cs="Arial"/>
        </w:rPr>
        <w:t>outlined in</w:t>
      </w:r>
      <w:r w:rsidRPr="00970897">
        <w:rPr>
          <w:rFonts w:ascii="Aptos" w:hAnsi="Aptos" w:cs="Arial"/>
        </w:rPr>
        <w:t xml:space="preserve"> the </w:t>
      </w:r>
      <w:r w:rsidRPr="00970897" w:rsidR="00914CA4">
        <w:rPr>
          <w:rFonts w:ascii="Aptos" w:hAnsi="Aptos"/>
        </w:rPr>
        <w:t>Quality Framew</w:t>
      </w:r>
      <w:r w:rsidRPr="00970897" w:rsidR="00914CA4">
        <w:rPr>
          <w:rFonts w:ascii="Aptos" w:hAnsi="Aptos" w:cs="Arial"/>
        </w:rPr>
        <w:t>ork</w:t>
      </w:r>
      <w:r w:rsidRPr="00970897" w:rsidR="003000E9">
        <w:rPr>
          <w:rFonts w:ascii="Aptos" w:hAnsi="Aptos" w:cs="Arial"/>
        </w:rPr>
        <w:t xml:space="preserve">. This includes definitive guidance </w:t>
      </w:r>
      <w:r w:rsidRPr="00970897">
        <w:rPr>
          <w:rFonts w:ascii="Aptos" w:hAnsi="Aptos" w:cs="Arial"/>
        </w:rPr>
        <w:t>on:</w:t>
      </w:r>
    </w:p>
    <w:p w:rsidRPr="00970897" w:rsidR="00667CC9" w:rsidP="00720A2F" w:rsidRDefault="00667CC9" w14:paraId="0BA7D546" w14:textId="77777777">
      <w:pPr>
        <w:spacing w:line="259" w:lineRule="auto"/>
        <w:rPr>
          <w:rFonts w:ascii="Aptos" w:hAnsi="Aptos" w:cs="Arial"/>
        </w:rPr>
      </w:pPr>
    </w:p>
    <w:p w:rsidRPr="00970897" w:rsidR="00667CC9" w:rsidP="00720A2F" w:rsidRDefault="00113101" w14:paraId="40AD88EA" w14:textId="35A8C80B">
      <w:pPr>
        <w:pStyle w:val="ListParagraph"/>
        <w:numPr>
          <w:ilvl w:val="0"/>
          <w:numId w:val="25"/>
        </w:numPr>
        <w:spacing w:line="259" w:lineRule="auto"/>
        <w:ind w:left="1134" w:hanging="425"/>
        <w:rPr>
          <w:rFonts w:ascii="Aptos" w:hAnsi="Aptos" w:cs="Arial"/>
        </w:rPr>
      </w:pPr>
      <w:r w:rsidRPr="00970897">
        <w:rPr>
          <w:rFonts w:ascii="Aptos" w:hAnsi="Aptos" w:cs="Arial"/>
        </w:rPr>
        <w:t>Course Approval</w:t>
      </w:r>
      <w:r w:rsidRPr="00970897" w:rsidR="003B6A60">
        <w:rPr>
          <w:rFonts w:ascii="Aptos" w:hAnsi="Aptos" w:cs="Arial"/>
        </w:rPr>
        <w:t xml:space="preserve"> </w:t>
      </w:r>
    </w:p>
    <w:p w:rsidRPr="00970897" w:rsidR="00667CC9" w:rsidP="00720A2F" w:rsidRDefault="0027680F" w14:paraId="5C6A5279" w14:textId="2D541D67">
      <w:pPr>
        <w:pStyle w:val="ListParagraph"/>
        <w:numPr>
          <w:ilvl w:val="0"/>
          <w:numId w:val="25"/>
        </w:numPr>
        <w:spacing w:line="259" w:lineRule="auto"/>
        <w:ind w:left="1134" w:hanging="425"/>
        <w:rPr>
          <w:rFonts w:ascii="Aptos" w:hAnsi="Aptos" w:cs="Arial"/>
        </w:rPr>
      </w:pPr>
      <w:r w:rsidRPr="00970897">
        <w:rPr>
          <w:rFonts w:ascii="Aptos" w:hAnsi="Aptos" w:cs="Arial"/>
        </w:rPr>
        <w:t>External Recognition of Courses</w:t>
      </w:r>
    </w:p>
    <w:p w:rsidRPr="00970897" w:rsidR="00667CC9" w:rsidP="00720A2F" w:rsidRDefault="0027680F" w14:paraId="75EAC126" w14:textId="6DF7C16E">
      <w:pPr>
        <w:pStyle w:val="ListParagraph"/>
        <w:numPr>
          <w:ilvl w:val="0"/>
          <w:numId w:val="25"/>
        </w:numPr>
        <w:spacing w:line="259" w:lineRule="auto"/>
        <w:ind w:left="1134" w:hanging="425"/>
        <w:rPr>
          <w:rFonts w:ascii="Aptos" w:hAnsi="Aptos" w:cs="Arial"/>
        </w:rPr>
      </w:pPr>
      <w:r w:rsidRPr="00970897">
        <w:rPr>
          <w:rFonts w:ascii="Aptos" w:hAnsi="Aptos" w:cs="Arial"/>
        </w:rPr>
        <w:t>Work</w:t>
      </w:r>
      <w:r w:rsidRPr="00970897" w:rsidR="00113101">
        <w:rPr>
          <w:rFonts w:ascii="Aptos" w:hAnsi="Aptos" w:cs="Arial"/>
        </w:rPr>
        <w:t>-based Learning</w:t>
      </w:r>
    </w:p>
    <w:p w:rsidRPr="00970897" w:rsidR="00667CC9" w:rsidP="00720A2F" w:rsidRDefault="00113101" w14:paraId="4A00BCCD" w14:textId="0D971081">
      <w:pPr>
        <w:pStyle w:val="ListParagraph"/>
        <w:numPr>
          <w:ilvl w:val="0"/>
          <w:numId w:val="25"/>
        </w:numPr>
        <w:spacing w:line="259" w:lineRule="auto"/>
        <w:ind w:left="1134" w:hanging="425"/>
        <w:rPr>
          <w:rFonts w:ascii="Aptos" w:hAnsi="Aptos" w:cs="Arial"/>
        </w:rPr>
      </w:pPr>
      <w:r w:rsidRPr="00970897">
        <w:rPr>
          <w:rFonts w:ascii="Aptos" w:hAnsi="Aptos" w:cs="Arial"/>
        </w:rPr>
        <w:t>Continuous Monitoring</w:t>
      </w:r>
    </w:p>
    <w:p w:rsidRPr="00970897" w:rsidR="00667CC9" w:rsidP="00720A2F" w:rsidRDefault="00113101" w14:paraId="1957D0D4" w14:textId="42EA8E7F">
      <w:pPr>
        <w:pStyle w:val="ListParagraph"/>
        <w:numPr>
          <w:ilvl w:val="0"/>
          <w:numId w:val="25"/>
        </w:numPr>
        <w:spacing w:line="259" w:lineRule="auto"/>
        <w:ind w:left="1134" w:hanging="425"/>
        <w:rPr>
          <w:rFonts w:ascii="Aptos" w:hAnsi="Aptos" w:cs="Arial"/>
        </w:rPr>
      </w:pPr>
      <w:r w:rsidRPr="00970897">
        <w:rPr>
          <w:rFonts w:ascii="Aptos" w:hAnsi="Aptos" w:cs="Arial"/>
        </w:rPr>
        <w:t>External Expertise</w:t>
      </w:r>
    </w:p>
    <w:p w:rsidRPr="00970897" w:rsidR="00667CC9" w:rsidP="00720A2F" w:rsidRDefault="00113101" w14:paraId="58F30C03" w14:textId="32F524E1">
      <w:pPr>
        <w:pStyle w:val="ListParagraph"/>
        <w:numPr>
          <w:ilvl w:val="0"/>
          <w:numId w:val="25"/>
        </w:numPr>
        <w:spacing w:line="259" w:lineRule="auto"/>
        <w:ind w:left="1134" w:hanging="425"/>
        <w:rPr>
          <w:rFonts w:ascii="Aptos" w:hAnsi="Aptos" w:cs="Arial"/>
        </w:rPr>
      </w:pPr>
      <w:r w:rsidRPr="00970897">
        <w:rPr>
          <w:rFonts w:ascii="Aptos" w:hAnsi="Aptos" w:cs="Arial"/>
        </w:rPr>
        <w:t xml:space="preserve">Course and Module </w:t>
      </w:r>
      <w:r w:rsidRPr="00970897" w:rsidR="0027680F">
        <w:rPr>
          <w:rFonts w:ascii="Aptos" w:hAnsi="Aptos" w:cs="Arial"/>
        </w:rPr>
        <w:t>Modifications</w:t>
      </w:r>
    </w:p>
    <w:p w:rsidRPr="00970897" w:rsidR="00113101" w:rsidP="00720A2F" w:rsidRDefault="00113101" w14:paraId="77560E9B" w14:textId="26BB5665">
      <w:pPr>
        <w:pStyle w:val="ListParagraph"/>
        <w:numPr>
          <w:ilvl w:val="0"/>
          <w:numId w:val="25"/>
        </w:numPr>
        <w:spacing w:line="259" w:lineRule="auto"/>
        <w:ind w:left="1134" w:hanging="425"/>
        <w:rPr>
          <w:rFonts w:ascii="Aptos" w:hAnsi="Aptos" w:cs="Arial"/>
        </w:rPr>
      </w:pPr>
      <w:r w:rsidRPr="00970897">
        <w:rPr>
          <w:rFonts w:ascii="Aptos" w:hAnsi="Aptos" w:cs="Arial"/>
        </w:rPr>
        <w:t>Course Review and Revalidation</w:t>
      </w:r>
    </w:p>
    <w:p w:rsidRPr="00970897" w:rsidR="00113101" w:rsidP="00720A2F" w:rsidRDefault="00113101" w14:paraId="7BEE38F4" w14:textId="197423AB">
      <w:pPr>
        <w:pStyle w:val="ListParagraph"/>
        <w:numPr>
          <w:ilvl w:val="0"/>
          <w:numId w:val="25"/>
        </w:numPr>
        <w:spacing w:line="259" w:lineRule="auto"/>
        <w:ind w:left="1134" w:hanging="425"/>
        <w:rPr>
          <w:rFonts w:ascii="Aptos" w:hAnsi="Aptos" w:cs="Arial"/>
        </w:rPr>
      </w:pPr>
      <w:r w:rsidRPr="00970897">
        <w:rPr>
          <w:rFonts w:ascii="Aptos" w:hAnsi="Aptos" w:cs="Arial"/>
        </w:rPr>
        <w:t>Student Engagement with Quality Processes</w:t>
      </w:r>
    </w:p>
    <w:p w:rsidRPr="00970897" w:rsidR="0027680F" w:rsidP="00720A2F" w:rsidRDefault="0027680F" w14:paraId="3AA3A6A0" w14:textId="1AC4B535">
      <w:pPr>
        <w:pStyle w:val="ListParagraph"/>
        <w:numPr>
          <w:ilvl w:val="0"/>
          <w:numId w:val="25"/>
        </w:numPr>
        <w:spacing w:line="259" w:lineRule="auto"/>
        <w:ind w:left="1134" w:hanging="425"/>
        <w:rPr>
          <w:rFonts w:ascii="Aptos" w:hAnsi="Aptos" w:cs="Arial"/>
        </w:rPr>
      </w:pPr>
      <w:r w:rsidRPr="00970897">
        <w:rPr>
          <w:rFonts w:ascii="Aptos" w:hAnsi="Aptos" w:cs="Arial"/>
        </w:rPr>
        <w:t>Quality Enhancement</w:t>
      </w:r>
    </w:p>
    <w:p w:rsidRPr="00970897" w:rsidR="00667CC9" w:rsidP="00720A2F" w:rsidRDefault="00667CC9" w14:paraId="7F20B55D" w14:textId="77777777">
      <w:pPr>
        <w:spacing w:line="259" w:lineRule="auto"/>
        <w:rPr>
          <w:rFonts w:ascii="Aptos" w:hAnsi="Aptos" w:cs="Arial"/>
        </w:rPr>
      </w:pPr>
    </w:p>
    <w:p w:rsidRPr="00970897" w:rsidR="0058060F" w:rsidP="00720A2F" w:rsidRDefault="00667CC9" w14:paraId="05291931" w14:textId="514EB07B">
      <w:pPr>
        <w:spacing w:line="259" w:lineRule="auto"/>
        <w:ind w:left="709" w:hanging="709"/>
        <w:rPr>
          <w:rFonts w:ascii="Aptos" w:hAnsi="Aptos" w:cs="Arial"/>
        </w:rPr>
      </w:pPr>
      <w:r w:rsidRPr="00970897">
        <w:rPr>
          <w:rFonts w:ascii="Aptos" w:hAnsi="Aptos" w:cs="Arial"/>
        </w:rPr>
        <w:t>4.1.2</w:t>
      </w:r>
      <w:r w:rsidRPr="00970897">
        <w:rPr>
          <w:rFonts w:ascii="Aptos" w:hAnsi="Aptos" w:cs="Arial"/>
        </w:rPr>
        <w:tab/>
      </w:r>
      <w:r w:rsidRPr="00970897" w:rsidR="00C03905">
        <w:rPr>
          <w:rFonts w:ascii="Aptos" w:hAnsi="Aptos" w:cs="Arial"/>
        </w:rPr>
        <w:t xml:space="preserve">Any necessary contextual variations are outlined in the signed Institutional Agreement, with associated operational details captured in the </w:t>
      </w:r>
      <w:r w:rsidRPr="00970897" w:rsidR="00CE2AC0">
        <w:rPr>
          <w:rFonts w:ascii="Aptos" w:hAnsi="Aptos" w:cs="Arial"/>
        </w:rPr>
        <w:t>POM</w:t>
      </w:r>
      <w:r w:rsidRPr="00970897">
        <w:rPr>
          <w:rFonts w:ascii="Aptos" w:hAnsi="Aptos" w:cs="Arial"/>
        </w:rPr>
        <w:t>.</w:t>
      </w:r>
    </w:p>
    <w:p w:rsidRPr="00970897" w:rsidR="00667CC9" w:rsidP="00720A2F" w:rsidRDefault="00667CC9" w14:paraId="746B8F97" w14:textId="77777777">
      <w:pPr>
        <w:spacing w:line="259" w:lineRule="auto"/>
        <w:rPr>
          <w:rFonts w:ascii="Aptos" w:hAnsi="Aptos" w:cs="Arial"/>
        </w:rPr>
      </w:pPr>
    </w:p>
    <w:p w:rsidRPr="00970897" w:rsidR="00667CC9" w:rsidP="281984DE" w:rsidRDefault="00667CC9" w14:paraId="5D7079E8" w14:textId="2BC2CB6E">
      <w:pPr>
        <w:pStyle w:val="Heading2"/>
        <w:spacing w:line="259" w:lineRule="auto"/>
        <w:rPr>
          <w:rFonts w:ascii="Aptos" w:hAnsi="Aptos"/>
          <w:color w:val="auto"/>
        </w:rPr>
      </w:pPr>
      <w:bookmarkStart w:name="_4.2_Continuous_Monitoring" w:id="77"/>
      <w:bookmarkEnd w:id="77"/>
      <w:bookmarkStart w:name="_Toc2002350319" w:id="999076592"/>
      <w:r w:rsidRPr="281984DE" w:rsidR="00667CC9">
        <w:rPr>
          <w:rFonts w:ascii="Aptos" w:hAnsi="Aptos"/>
          <w:color w:val="auto"/>
        </w:rPr>
        <w:t>4.2</w:t>
      </w:r>
      <w:r>
        <w:tab/>
      </w:r>
      <w:r w:rsidRPr="281984DE" w:rsidR="00E7203A">
        <w:rPr>
          <w:rFonts w:ascii="Aptos" w:hAnsi="Aptos"/>
          <w:color w:val="auto"/>
        </w:rPr>
        <w:t>Continuous Monitoring</w:t>
      </w:r>
      <w:bookmarkEnd w:id="999076592"/>
      <w:r w:rsidRPr="281984DE" w:rsidR="00667CC9">
        <w:rPr>
          <w:rFonts w:ascii="Aptos" w:hAnsi="Aptos"/>
          <w:color w:val="auto"/>
        </w:rPr>
        <w:t xml:space="preserve"> </w:t>
      </w:r>
    </w:p>
    <w:bookmarkEnd w:id="70"/>
    <w:bookmarkEnd w:id="71"/>
    <w:bookmarkEnd w:id="72"/>
    <w:p w:rsidRPr="00970897" w:rsidR="00667CC9" w:rsidP="00720A2F" w:rsidRDefault="00667CC9" w14:paraId="3F01A268" w14:textId="77777777">
      <w:pPr>
        <w:spacing w:line="259" w:lineRule="auto"/>
        <w:ind w:left="720" w:hanging="720"/>
        <w:rPr>
          <w:rFonts w:ascii="Aptos" w:hAnsi="Aptos" w:cs="Arial"/>
          <w:bCs/>
        </w:rPr>
      </w:pPr>
    </w:p>
    <w:p w:rsidRPr="00970897" w:rsidR="004F78AE" w:rsidP="00720A2F" w:rsidRDefault="00667CC9" w14:paraId="5C00C821" w14:textId="6DD9C9B4">
      <w:pPr>
        <w:spacing w:line="259" w:lineRule="auto"/>
        <w:ind w:left="720" w:hanging="720"/>
        <w:rPr>
          <w:rFonts w:ascii="Aptos" w:hAnsi="Aptos" w:cs="Arial"/>
          <w:bCs/>
        </w:rPr>
      </w:pPr>
      <w:r w:rsidRPr="00970897">
        <w:rPr>
          <w:rFonts w:ascii="Aptos" w:hAnsi="Aptos" w:cs="Arial"/>
          <w:bCs/>
        </w:rPr>
        <w:t>4.2.1</w:t>
      </w:r>
      <w:r w:rsidRPr="00970897">
        <w:rPr>
          <w:rFonts w:ascii="Aptos" w:hAnsi="Aptos" w:cs="Arial"/>
          <w:bCs/>
        </w:rPr>
        <w:tab/>
      </w:r>
      <w:r w:rsidRPr="00970897" w:rsidR="004F78AE">
        <w:rPr>
          <w:rFonts w:ascii="Aptos" w:hAnsi="Aptos" w:cs="Arial"/>
          <w:bCs/>
        </w:rPr>
        <w:t>Where</w:t>
      </w:r>
      <w:r w:rsidRPr="00970897" w:rsidR="00571FC2">
        <w:rPr>
          <w:rFonts w:ascii="Aptos" w:hAnsi="Aptos" w:cs="Arial"/>
          <w:bCs/>
        </w:rPr>
        <w:t xml:space="preserve"> validated,</w:t>
      </w:r>
      <w:r w:rsidRPr="00970897" w:rsidR="004F78AE">
        <w:rPr>
          <w:rFonts w:ascii="Aptos" w:hAnsi="Aptos" w:cs="Arial"/>
          <w:bCs/>
        </w:rPr>
        <w:t xml:space="preserve"> </w:t>
      </w:r>
      <w:r w:rsidRPr="00970897" w:rsidR="004A64DF">
        <w:rPr>
          <w:rFonts w:ascii="Aptos" w:hAnsi="Aptos" w:cs="Arial"/>
          <w:bCs/>
        </w:rPr>
        <w:t>full,</w:t>
      </w:r>
      <w:r w:rsidRPr="00970897" w:rsidR="00571FC2">
        <w:rPr>
          <w:rFonts w:ascii="Aptos" w:hAnsi="Aptos" w:cs="Arial"/>
          <w:bCs/>
        </w:rPr>
        <w:t xml:space="preserve"> and </w:t>
      </w:r>
      <w:r w:rsidRPr="00970897" w:rsidR="00242738">
        <w:rPr>
          <w:rFonts w:ascii="Aptos" w:hAnsi="Aptos" w:cs="Arial"/>
          <w:bCs/>
        </w:rPr>
        <w:t xml:space="preserve">joint franchise </w:t>
      </w:r>
      <w:r w:rsidRPr="00970897" w:rsidR="004F78AE">
        <w:rPr>
          <w:rFonts w:ascii="Aptos" w:hAnsi="Aptos" w:cs="Arial"/>
          <w:bCs/>
        </w:rPr>
        <w:t xml:space="preserve">partners are involved in delivery of </w:t>
      </w:r>
      <w:r w:rsidRPr="00970897" w:rsidR="00852235">
        <w:rPr>
          <w:rFonts w:ascii="Aptos" w:hAnsi="Aptos" w:cs="Arial"/>
          <w:bCs/>
        </w:rPr>
        <w:t>university</w:t>
      </w:r>
      <w:r w:rsidRPr="00970897" w:rsidR="004F78AE">
        <w:rPr>
          <w:rFonts w:ascii="Aptos" w:hAnsi="Aptos" w:cs="Arial"/>
          <w:bCs/>
        </w:rPr>
        <w:t xml:space="preserve"> provision, they are</w:t>
      </w:r>
      <w:r w:rsidRPr="00970897">
        <w:rPr>
          <w:rFonts w:ascii="Aptos" w:hAnsi="Aptos" w:cs="Arial"/>
          <w:bCs/>
        </w:rPr>
        <w:t xml:space="preserve"> required to </w:t>
      </w:r>
      <w:r w:rsidRPr="00970897" w:rsidR="004F78AE">
        <w:rPr>
          <w:rFonts w:ascii="Aptos" w:hAnsi="Aptos" w:cs="Arial"/>
          <w:bCs/>
        </w:rPr>
        <w:t>engage in the Continuous Monitoring process</w:t>
      </w:r>
      <w:r w:rsidRPr="00970897" w:rsidR="004E4D71">
        <w:rPr>
          <w:rFonts w:ascii="Aptos" w:hAnsi="Aptos" w:cs="Arial"/>
          <w:bCs/>
        </w:rPr>
        <w:t>,</w:t>
      </w:r>
      <w:r w:rsidRPr="00970897" w:rsidR="004F78AE">
        <w:rPr>
          <w:rFonts w:ascii="Aptos" w:hAnsi="Aptos" w:cs="Arial"/>
          <w:bCs/>
        </w:rPr>
        <w:t xml:space="preserve"> which is outlined in full in the Quality</w:t>
      </w:r>
      <w:r w:rsidRPr="00970897" w:rsidR="00242738">
        <w:rPr>
          <w:rFonts w:ascii="Aptos" w:hAnsi="Aptos" w:cs="Arial"/>
          <w:bCs/>
        </w:rPr>
        <w:t xml:space="preserve"> Framework</w:t>
      </w:r>
      <w:r w:rsidRPr="00970897" w:rsidR="004F78AE">
        <w:rPr>
          <w:rFonts w:ascii="Aptos" w:hAnsi="Aptos" w:cs="Arial"/>
          <w:bCs/>
        </w:rPr>
        <w:t xml:space="preserve">. </w:t>
      </w:r>
      <w:r w:rsidRPr="00970897" w:rsidR="004E4D71">
        <w:rPr>
          <w:rFonts w:ascii="Aptos" w:hAnsi="Aptos" w:cs="Arial"/>
        </w:rPr>
        <w:t xml:space="preserve">This ensures the University can confirm that academic standards are being met on its awards being delivered at or by partner </w:t>
      </w:r>
      <w:r w:rsidRPr="00970897" w:rsidR="009E18C4">
        <w:rPr>
          <w:rFonts w:ascii="Aptos" w:hAnsi="Aptos" w:cs="Arial"/>
        </w:rPr>
        <w:t>organisations and</w:t>
      </w:r>
      <w:r w:rsidRPr="00970897" w:rsidR="004E4D71">
        <w:rPr>
          <w:rFonts w:ascii="Aptos" w:hAnsi="Aptos" w:cs="Arial"/>
        </w:rPr>
        <w:t xml:space="preserve"> can maintain oversight of the quality of the student learning experience.</w:t>
      </w:r>
    </w:p>
    <w:p w:rsidRPr="00970897" w:rsidR="004F78AE" w:rsidP="00720A2F" w:rsidRDefault="004F78AE" w14:paraId="270E63B1" w14:textId="77777777">
      <w:pPr>
        <w:spacing w:line="259" w:lineRule="auto"/>
        <w:ind w:left="720" w:hanging="720"/>
        <w:rPr>
          <w:rFonts w:ascii="Aptos" w:hAnsi="Aptos" w:cs="Arial"/>
          <w:bCs/>
        </w:rPr>
      </w:pPr>
    </w:p>
    <w:p w:rsidRPr="00970897" w:rsidR="004F78AE" w:rsidP="00720A2F" w:rsidRDefault="004E4D71" w14:paraId="541C8EF4" w14:textId="6C3E9429">
      <w:pPr>
        <w:spacing w:line="259" w:lineRule="auto"/>
        <w:ind w:left="720" w:hanging="720"/>
        <w:rPr>
          <w:rFonts w:ascii="Aptos" w:hAnsi="Aptos" w:cs="Arial"/>
          <w:bCs/>
        </w:rPr>
      </w:pPr>
      <w:r w:rsidRPr="00970897">
        <w:rPr>
          <w:rFonts w:ascii="Aptos" w:hAnsi="Aptos" w:cs="Arial"/>
          <w:bCs/>
        </w:rPr>
        <w:t>4.2.2</w:t>
      </w:r>
      <w:r w:rsidRPr="00970897">
        <w:rPr>
          <w:rFonts w:ascii="Aptos" w:hAnsi="Aptos" w:cs="Arial"/>
          <w:bCs/>
        </w:rPr>
        <w:tab/>
      </w:r>
      <w:r w:rsidRPr="00970897">
        <w:rPr>
          <w:rFonts w:ascii="Aptos" w:hAnsi="Aptos" w:cs="Arial"/>
          <w:bCs/>
        </w:rPr>
        <w:t>Key features of the process for partners are as follows:</w:t>
      </w:r>
    </w:p>
    <w:p w:rsidRPr="00970897" w:rsidR="004E4D71" w:rsidP="00720A2F" w:rsidRDefault="004E4D71" w14:paraId="51889278" w14:textId="571FCFC2">
      <w:pPr>
        <w:spacing w:line="259" w:lineRule="auto"/>
        <w:ind w:left="720" w:hanging="720"/>
        <w:rPr>
          <w:rFonts w:ascii="Aptos" w:hAnsi="Aptos" w:cs="Arial"/>
          <w:bCs/>
        </w:rPr>
      </w:pPr>
    </w:p>
    <w:p w:rsidRPr="00970897" w:rsidR="004E4D71" w:rsidP="00720A2F" w:rsidRDefault="004E4D71" w14:paraId="5D9897C6" w14:textId="026F17A3">
      <w:pPr>
        <w:pStyle w:val="ListParagraph"/>
        <w:numPr>
          <w:ilvl w:val="1"/>
          <w:numId w:val="40"/>
        </w:numPr>
        <w:spacing w:line="259" w:lineRule="auto"/>
        <w:rPr>
          <w:rFonts w:ascii="Aptos" w:hAnsi="Aptos" w:cs="Arial"/>
          <w:bCs/>
        </w:rPr>
      </w:pPr>
      <w:r w:rsidRPr="00970897">
        <w:rPr>
          <w:rFonts w:ascii="Aptos" w:hAnsi="Aptos" w:cs="Arial"/>
          <w:bCs/>
        </w:rPr>
        <w:t>Production and on-going maintenance of</w:t>
      </w:r>
      <w:r w:rsidRPr="00970897" w:rsidR="00F067E6">
        <w:rPr>
          <w:rFonts w:ascii="Aptos" w:hAnsi="Aptos" w:cs="Arial"/>
          <w:bCs/>
        </w:rPr>
        <w:t xml:space="preserve"> partner SharePoint sites</w:t>
      </w:r>
      <w:r w:rsidRPr="00970897" w:rsidR="007D714F">
        <w:rPr>
          <w:rFonts w:ascii="Aptos" w:hAnsi="Aptos" w:cs="Arial"/>
          <w:bCs/>
        </w:rPr>
        <w:t>, i</w:t>
      </w:r>
      <w:r w:rsidRPr="00970897" w:rsidR="004F6007">
        <w:rPr>
          <w:rFonts w:ascii="Aptos" w:hAnsi="Aptos" w:cs="Arial"/>
          <w:bCs/>
        </w:rPr>
        <w:t xml:space="preserve">ncluding the creation of annual course reports and the archiving of completed course action </w:t>
      </w:r>
      <w:r w:rsidRPr="00970897" w:rsidR="005A5DAF">
        <w:rPr>
          <w:rFonts w:ascii="Aptos" w:hAnsi="Aptos" w:cs="Arial"/>
          <w:bCs/>
        </w:rPr>
        <w:t>plans. These</w:t>
      </w:r>
      <w:r w:rsidRPr="00970897">
        <w:rPr>
          <w:rFonts w:ascii="Aptos" w:hAnsi="Aptos" w:cs="Arial"/>
          <w:bCs/>
        </w:rPr>
        <w:t xml:space="preserve"> are monitored by FQACs periodically throughout the </w:t>
      </w:r>
      <w:r w:rsidRPr="00970897" w:rsidR="00E26330">
        <w:rPr>
          <w:rFonts w:ascii="Aptos" w:hAnsi="Aptos" w:cs="Arial"/>
          <w:bCs/>
        </w:rPr>
        <w:t>year</w:t>
      </w:r>
      <w:r w:rsidRPr="00970897">
        <w:rPr>
          <w:rFonts w:ascii="Aptos" w:hAnsi="Aptos" w:cs="Arial"/>
          <w:bCs/>
        </w:rPr>
        <w:t xml:space="preserve"> but with an annual review point. Note, a risk rating will be assigned to the course by the </w:t>
      </w:r>
      <w:r w:rsidRPr="00970897" w:rsidR="00F13A3C">
        <w:rPr>
          <w:rFonts w:ascii="Aptos" w:hAnsi="Aptos" w:cs="Arial"/>
          <w:bCs/>
        </w:rPr>
        <w:t xml:space="preserve">Partner </w:t>
      </w:r>
      <w:r w:rsidRPr="00970897">
        <w:rPr>
          <w:rFonts w:ascii="Aptos" w:hAnsi="Aptos" w:cs="Arial"/>
          <w:bCs/>
        </w:rPr>
        <w:t xml:space="preserve">Course </w:t>
      </w:r>
      <w:r w:rsidRPr="00970897" w:rsidR="00852235">
        <w:rPr>
          <w:rFonts w:ascii="Aptos" w:hAnsi="Aptos" w:cs="Arial"/>
          <w:bCs/>
        </w:rPr>
        <w:t>Leader)</w:t>
      </w:r>
      <w:r w:rsidRPr="00970897">
        <w:rPr>
          <w:rFonts w:ascii="Aptos" w:hAnsi="Aptos" w:cs="Arial"/>
          <w:bCs/>
        </w:rPr>
        <w:t xml:space="preserve"> and Head of </w:t>
      </w:r>
      <w:r w:rsidRPr="00970897" w:rsidR="0068722B">
        <w:rPr>
          <w:rFonts w:ascii="Aptos" w:hAnsi="Aptos" w:cs="Arial"/>
          <w:bCs/>
        </w:rPr>
        <w:t xml:space="preserve">Subject </w:t>
      </w:r>
      <w:r w:rsidRPr="00970897">
        <w:rPr>
          <w:rFonts w:ascii="Aptos" w:hAnsi="Aptos" w:cs="Arial"/>
          <w:bCs/>
        </w:rPr>
        <w:t>(University)</w:t>
      </w:r>
      <w:r w:rsidRPr="00970897" w:rsidR="00E810A3">
        <w:rPr>
          <w:rFonts w:ascii="Aptos" w:hAnsi="Aptos" w:cs="Arial"/>
          <w:bCs/>
        </w:rPr>
        <w:t>.</w:t>
      </w:r>
    </w:p>
    <w:p w:rsidRPr="00970897" w:rsidR="00E810A3" w:rsidP="00720A2F" w:rsidRDefault="007E13C8" w14:paraId="01C8E9A5" w14:textId="10152376">
      <w:pPr>
        <w:pStyle w:val="ListParagraph"/>
        <w:numPr>
          <w:ilvl w:val="1"/>
          <w:numId w:val="40"/>
        </w:numPr>
        <w:spacing w:line="259" w:lineRule="auto"/>
        <w:rPr>
          <w:rFonts w:ascii="Aptos" w:hAnsi="Aptos" w:cs="Arial"/>
          <w:bCs/>
        </w:rPr>
      </w:pPr>
      <w:r w:rsidRPr="00970897">
        <w:rPr>
          <w:rFonts w:ascii="Aptos" w:hAnsi="Aptos" w:cs="Arial"/>
          <w:bCs/>
        </w:rPr>
        <w:t>Review of the partner</w:t>
      </w:r>
      <w:r w:rsidRPr="00970897" w:rsidR="00774857">
        <w:rPr>
          <w:rFonts w:ascii="Aptos" w:hAnsi="Aptos" w:cs="Arial"/>
          <w:bCs/>
        </w:rPr>
        <w:t xml:space="preserve"> course</w:t>
      </w:r>
      <w:r w:rsidRPr="00970897">
        <w:rPr>
          <w:rFonts w:ascii="Aptos" w:hAnsi="Aptos" w:cs="Arial"/>
          <w:bCs/>
        </w:rPr>
        <w:t xml:space="preserve"> report and actions plans undertaken by the University Link Officer and feedback provided to the partner college for enhancement purposes. </w:t>
      </w:r>
    </w:p>
    <w:p w:rsidRPr="00970897" w:rsidR="00D119BC" w:rsidP="00C755B1" w:rsidRDefault="001471DC" w14:paraId="786805E3" w14:textId="391B06A5">
      <w:pPr>
        <w:spacing w:line="259" w:lineRule="auto"/>
        <w:ind w:left="709" w:hanging="709"/>
        <w:rPr>
          <w:rFonts w:ascii="Aptos" w:hAnsi="Aptos" w:cs="Arial"/>
          <w:bCs/>
        </w:rPr>
      </w:pPr>
      <w:r w:rsidRPr="00970897">
        <w:rPr>
          <w:rFonts w:ascii="Aptos" w:hAnsi="Aptos" w:cs="Arial"/>
          <w:bCs/>
        </w:rPr>
        <w:t xml:space="preserve">4.2.3 </w:t>
      </w:r>
      <w:r w:rsidRPr="00970897">
        <w:rPr>
          <w:rFonts w:ascii="Aptos" w:hAnsi="Aptos" w:cs="Arial"/>
          <w:bCs/>
        </w:rPr>
        <w:tab/>
      </w:r>
      <w:r w:rsidRPr="00970897" w:rsidR="00646360">
        <w:rPr>
          <w:rFonts w:ascii="Aptos" w:hAnsi="Aptos" w:cs="Arial"/>
          <w:bCs/>
        </w:rPr>
        <w:t>A thematic analysis is produced annually APO</w:t>
      </w:r>
      <w:r w:rsidRPr="00970897" w:rsidR="00357BC1">
        <w:rPr>
          <w:rFonts w:ascii="Aptos" w:hAnsi="Aptos" w:cs="Arial"/>
          <w:bCs/>
        </w:rPr>
        <w:t xml:space="preserve"> providing an overview of engagement and key trends. This is submitted to PQSC for </w:t>
      </w:r>
      <w:r w:rsidRPr="00970897" w:rsidR="004319C7">
        <w:rPr>
          <w:rFonts w:ascii="Aptos" w:hAnsi="Aptos" w:cs="Arial"/>
          <w:bCs/>
        </w:rPr>
        <w:t>consideration</w:t>
      </w:r>
      <w:r w:rsidRPr="00970897" w:rsidR="00DB51E4">
        <w:rPr>
          <w:rFonts w:ascii="Aptos" w:hAnsi="Aptos" w:cs="Arial"/>
          <w:bCs/>
        </w:rPr>
        <w:t>.</w:t>
      </w:r>
    </w:p>
    <w:p w:rsidRPr="00970897" w:rsidR="0078606A" w:rsidRDefault="0078606A" w14:paraId="79012F3B" w14:textId="77777777">
      <w:pPr>
        <w:spacing w:line="259" w:lineRule="auto"/>
        <w:rPr>
          <w:rFonts w:ascii="Aptos" w:hAnsi="Aptos" w:cs="Arial"/>
          <w:bCs/>
        </w:rPr>
      </w:pPr>
    </w:p>
    <w:p w:rsidRPr="00970897" w:rsidR="00AD7970" w:rsidP="00C755B1" w:rsidRDefault="0078606A" w14:paraId="5690EFEE" w14:textId="35B3C76B">
      <w:pPr>
        <w:spacing w:line="259" w:lineRule="auto"/>
        <w:ind w:left="709" w:hanging="709"/>
        <w:rPr>
          <w:rFonts w:ascii="Aptos" w:hAnsi="Aptos" w:cs="Arial"/>
          <w:bCs/>
        </w:rPr>
      </w:pPr>
      <w:r w:rsidRPr="00970897">
        <w:rPr>
          <w:rFonts w:ascii="Aptos" w:hAnsi="Aptos" w:cs="Arial"/>
          <w:bCs/>
        </w:rPr>
        <w:t>4.2.4</w:t>
      </w:r>
      <w:r w:rsidRPr="00970897">
        <w:rPr>
          <w:rFonts w:ascii="Aptos" w:hAnsi="Aptos" w:cs="Arial"/>
          <w:bCs/>
        </w:rPr>
        <w:tab/>
      </w:r>
      <w:r w:rsidRPr="00970897">
        <w:rPr>
          <w:rFonts w:ascii="Aptos" w:hAnsi="Aptos" w:eastAsia="Calibri" w:cs="Arial"/>
          <w:bCs/>
        </w:rPr>
        <w:t xml:space="preserve">Quality Assurance for Policing courses is included in Faculty Continuous Monitoring rather than Partner Continuous Monitoring. Faculty Course Leaders produce a report for each Police </w:t>
      </w:r>
      <w:r w:rsidRPr="00970897" w:rsidR="00852235">
        <w:rPr>
          <w:rFonts w:ascii="Aptos" w:hAnsi="Aptos" w:eastAsia="Calibri" w:cs="Arial"/>
          <w:bCs/>
        </w:rPr>
        <w:t>Force,</w:t>
      </w:r>
      <w:r w:rsidRPr="00970897">
        <w:rPr>
          <w:rFonts w:ascii="Aptos" w:hAnsi="Aptos" w:eastAsia="Calibri" w:cs="Arial"/>
          <w:bCs/>
        </w:rPr>
        <w:t xml:space="preserve"> and the Head of Subject produces an overarching report covering all seven partner forces. The collated Continuous Monitoring Reports and Action Plans also contribute to the PSRB Annual Monitoring Submission each July. </w:t>
      </w:r>
    </w:p>
    <w:p w:rsidRPr="00970897" w:rsidR="00AD7970" w:rsidP="00F1558C" w:rsidRDefault="00AD7970" w14:paraId="6D416FDA" w14:textId="77777777">
      <w:pPr>
        <w:pStyle w:val="ListParagraph"/>
        <w:spacing w:line="259" w:lineRule="auto"/>
        <w:ind w:left="1069"/>
        <w:rPr>
          <w:rFonts w:ascii="Aptos" w:hAnsi="Aptos" w:cs="Arial"/>
          <w:bCs/>
        </w:rPr>
      </w:pPr>
    </w:p>
    <w:p w:rsidRPr="00970897" w:rsidR="00667CC9" w:rsidP="281984DE" w:rsidRDefault="00667CC9" w14:paraId="7341FCCD" w14:textId="12B7683E">
      <w:pPr>
        <w:pStyle w:val="Heading2"/>
        <w:spacing w:line="259" w:lineRule="auto"/>
        <w:rPr>
          <w:rFonts w:ascii="Aptos" w:hAnsi="Aptos"/>
          <w:color w:val="auto"/>
        </w:rPr>
      </w:pPr>
      <w:bookmarkStart w:name="_Toc1481619352" w:id="1820235679"/>
      <w:r w:rsidRPr="281984DE" w:rsidR="00667CC9">
        <w:rPr>
          <w:rFonts w:ascii="Aptos" w:hAnsi="Aptos"/>
          <w:color w:val="auto"/>
        </w:rPr>
        <w:t>4.3</w:t>
      </w:r>
      <w:r>
        <w:tab/>
      </w:r>
      <w:r w:rsidRPr="281984DE" w:rsidR="00667CC9">
        <w:rPr>
          <w:rFonts w:ascii="Aptos" w:hAnsi="Aptos"/>
          <w:color w:val="auto"/>
        </w:rPr>
        <w:t>External Examiners</w:t>
      </w:r>
      <w:bookmarkEnd w:id="1820235679"/>
      <w:r w:rsidRPr="281984DE" w:rsidR="00667CC9">
        <w:rPr>
          <w:rFonts w:ascii="Aptos" w:hAnsi="Aptos"/>
          <w:color w:val="auto"/>
        </w:rPr>
        <w:t xml:space="preserve"> </w:t>
      </w:r>
    </w:p>
    <w:p w:rsidRPr="00970897" w:rsidR="00667CC9" w:rsidP="00720A2F" w:rsidRDefault="00667CC9" w14:paraId="458C408E" w14:textId="77777777">
      <w:pPr>
        <w:spacing w:line="259" w:lineRule="auto"/>
        <w:rPr>
          <w:rFonts w:ascii="Aptos" w:hAnsi="Aptos" w:cs="Arial"/>
        </w:rPr>
      </w:pPr>
    </w:p>
    <w:p w:rsidRPr="00970897" w:rsidR="00667CC9" w:rsidP="00720A2F" w:rsidRDefault="00667CC9" w14:paraId="309559A2" w14:textId="67874473">
      <w:pPr>
        <w:spacing w:line="259" w:lineRule="auto"/>
        <w:ind w:left="720" w:hanging="720"/>
        <w:rPr>
          <w:rFonts w:ascii="Aptos" w:hAnsi="Aptos" w:cs="Arial"/>
        </w:rPr>
      </w:pPr>
      <w:r w:rsidRPr="00970897">
        <w:rPr>
          <w:rFonts w:ascii="Aptos" w:hAnsi="Aptos" w:cs="Arial"/>
        </w:rPr>
        <w:t>4.3.1</w:t>
      </w:r>
      <w:r w:rsidRPr="00970897">
        <w:rPr>
          <w:rFonts w:ascii="Aptos" w:hAnsi="Aptos" w:cs="Arial"/>
        </w:rPr>
        <w:tab/>
      </w:r>
      <w:r w:rsidRPr="00970897" w:rsidR="00F26A9A">
        <w:rPr>
          <w:rFonts w:ascii="Aptos" w:hAnsi="Aptos" w:cs="Arial"/>
        </w:rPr>
        <w:t xml:space="preserve">Reporting processes for External Examiner reports are outlined in the Quality </w:t>
      </w:r>
      <w:r w:rsidRPr="00970897" w:rsidR="0026677C">
        <w:rPr>
          <w:rFonts w:ascii="Aptos" w:hAnsi="Aptos" w:cs="Arial"/>
        </w:rPr>
        <w:t>Framework</w:t>
      </w:r>
      <w:r w:rsidRPr="00970897" w:rsidR="004A64DF">
        <w:rPr>
          <w:rFonts w:ascii="Aptos" w:hAnsi="Aptos" w:cs="Arial"/>
        </w:rPr>
        <w:t xml:space="preserve">. </w:t>
      </w:r>
      <w:r w:rsidRPr="00970897">
        <w:rPr>
          <w:rFonts w:ascii="Aptos" w:hAnsi="Aptos" w:cs="Arial"/>
        </w:rPr>
        <w:t xml:space="preserve">External </w:t>
      </w:r>
      <w:r w:rsidRPr="00970897" w:rsidR="00BE3534">
        <w:rPr>
          <w:rFonts w:ascii="Aptos" w:hAnsi="Aptos" w:cs="Arial"/>
        </w:rPr>
        <w:t>E</w:t>
      </w:r>
      <w:r w:rsidRPr="00970897">
        <w:rPr>
          <w:rFonts w:ascii="Aptos" w:hAnsi="Aptos" w:cs="Arial"/>
        </w:rPr>
        <w:t xml:space="preserve">xaminer reports covering modules and </w:t>
      </w:r>
      <w:r w:rsidRPr="00970897" w:rsidR="00E7203A">
        <w:rPr>
          <w:rFonts w:ascii="Aptos" w:hAnsi="Aptos" w:cs="Arial"/>
        </w:rPr>
        <w:t>courses</w:t>
      </w:r>
      <w:r w:rsidRPr="00970897">
        <w:rPr>
          <w:rFonts w:ascii="Aptos" w:hAnsi="Aptos" w:cs="Arial"/>
        </w:rPr>
        <w:t xml:space="preserve"> at partners are submitted to the University for onward distribution to the partner</w:t>
      </w:r>
      <w:r w:rsidRPr="00970897" w:rsidR="00E7203A">
        <w:rPr>
          <w:rFonts w:ascii="Aptos" w:hAnsi="Aptos" w:cs="Arial"/>
        </w:rPr>
        <w:t xml:space="preserve">. </w:t>
      </w:r>
      <w:r w:rsidRPr="00970897">
        <w:rPr>
          <w:rFonts w:ascii="Aptos" w:hAnsi="Aptos" w:cs="Arial"/>
        </w:rPr>
        <w:t>The reports are</w:t>
      </w:r>
      <w:r w:rsidRPr="00970897" w:rsidR="22C629A9">
        <w:rPr>
          <w:rFonts w:ascii="Aptos" w:hAnsi="Aptos" w:cs="Arial"/>
        </w:rPr>
        <w:t xml:space="preserve"> also</w:t>
      </w:r>
      <w:r w:rsidRPr="00970897">
        <w:rPr>
          <w:rFonts w:ascii="Aptos" w:hAnsi="Aptos" w:cs="Arial"/>
        </w:rPr>
        <w:t xml:space="preserve"> considered within the context of </w:t>
      </w:r>
      <w:r w:rsidRPr="00970897" w:rsidR="00B85537">
        <w:rPr>
          <w:rFonts w:ascii="Aptos" w:hAnsi="Aptos" w:cs="Arial"/>
        </w:rPr>
        <w:t>C</w:t>
      </w:r>
      <w:r w:rsidRPr="00970897">
        <w:rPr>
          <w:rFonts w:ascii="Aptos" w:hAnsi="Aptos" w:cs="Arial"/>
        </w:rPr>
        <w:t xml:space="preserve">ontinuous </w:t>
      </w:r>
      <w:r w:rsidRPr="00970897" w:rsidR="00B85537">
        <w:rPr>
          <w:rFonts w:ascii="Aptos" w:hAnsi="Aptos" w:cs="Arial"/>
        </w:rPr>
        <w:t>M</w:t>
      </w:r>
      <w:r w:rsidRPr="00970897">
        <w:rPr>
          <w:rFonts w:ascii="Aptos" w:hAnsi="Aptos" w:cs="Arial"/>
        </w:rPr>
        <w:t>onitoring.</w:t>
      </w:r>
      <w:r w:rsidRPr="00970897" w:rsidR="003A6866">
        <w:rPr>
          <w:rFonts w:ascii="Aptos" w:hAnsi="Aptos" w:cs="Arial"/>
        </w:rPr>
        <w:t xml:space="preserve"> </w:t>
      </w:r>
    </w:p>
    <w:p w:rsidRPr="00970897" w:rsidR="004E103A" w:rsidP="00720A2F" w:rsidRDefault="004E103A" w14:paraId="0779CF1A" w14:textId="77777777">
      <w:pPr>
        <w:spacing w:line="259" w:lineRule="auto"/>
        <w:ind w:left="720" w:hanging="720"/>
        <w:rPr>
          <w:rFonts w:ascii="Aptos" w:hAnsi="Aptos" w:cs="Arial"/>
        </w:rPr>
      </w:pPr>
    </w:p>
    <w:p w:rsidRPr="00970897" w:rsidR="00667CC9" w:rsidP="00720A2F" w:rsidRDefault="004E103A" w14:paraId="0F0BB5B8" w14:textId="4FFC980A">
      <w:pPr>
        <w:spacing w:line="259" w:lineRule="auto"/>
        <w:ind w:left="720" w:hanging="720"/>
        <w:rPr>
          <w:rFonts w:ascii="Aptos" w:hAnsi="Aptos" w:cs="Arial"/>
        </w:rPr>
      </w:pPr>
      <w:r w:rsidRPr="00970897">
        <w:rPr>
          <w:rFonts w:ascii="Aptos" w:hAnsi="Aptos" w:cs="Arial"/>
        </w:rPr>
        <w:t>4.3.2</w:t>
      </w:r>
      <w:r w:rsidRPr="00970897">
        <w:rPr>
          <w:rFonts w:ascii="Aptos" w:hAnsi="Aptos" w:cs="Arial"/>
        </w:rPr>
        <w:tab/>
      </w:r>
      <w:r w:rsidRPr="00970897" w:rsidR="00667CC9">
        <w:rPr>
          <w:rFonts w:ascii="Aptos" w:hAnsi="Aptos" w:cs="Arial"/>
        </w:rPr>
        <w:t xml:space="preserve">The </w:t>
      </w:r>
      <w:r w:rsidRPr="00970897" w:rsidR="00750BF7">
        <w:rPr>
          <w:rFonts w:ascii="Aptos" w:hAnsi="Aptos" w:cs="Arial"/>
        </w:rPr>
        <w:t xml:space="preserve">Deputy </w:t>
      </w:r>
      <w:r w:rsidRPr="00970897" w:rsidR="006E4C7A">
        <w:rPr>
          <w:rFonts w:ascii="Aptos" w:hAnsi="Aptos" w:cs="Arial"/>
        </w:rPr>
        <w:t xml:space="preserve">Director of </w:t>
      </w:r>
      <w:r w:rsidRPr="00970897" w:rsidR="00750BF7">
        <w:rPr>
          <w:rFonts w:ascii="Aptos" w:hAnsi="Aptos" w:cs="Arial"/>
        </w:rPr>
        <w:t>Student Life</w:t>
      </w:r>
      <w:r w:rsidRPr="00970897" w:rsidR="00E7203A">
        <w:rPr>
          <w:rFonts w:ascii="Aptos" w:hAnsi="Aptos" w:cs="Arial"/>
        </w:rPr>
        <w:t xml:space="preserve"> </w:t>
      </w:r>
      <w:r w:rsidRPr="00970897" w:rsidR="00667CC9">
        <w:rPr>
          <w:rFonts w:ascii="Aptos" w:hAnsi="Aptos" w:cs="Arial"/>
        </w:rPr>
        <w:t>(or nominee)</w:t>
      </w:r>
      <w:r w:rsidRPr="00970897" w:rsidR="00667CC9">
        <w:rPr>
          <w:rFonts w:ascii="Aptos" w:hAnsi="Aptos" w:cs="Arial"/>
          <w:iCs/>
        </w:rPr>
        <w:t xml:space="preserve"> </w:t>
      </w:r>
      <w:r w:rsidRPr="00970897" w:rsidR="00667CC9">
        <w:rPr>
          <w:rFonts w:ascii="Aptos" w:hAnsi="Aptos" w:cs="Arial"/>
        </w:rPr>
        <w:t xml:space="preserve">scrutinises all External Examiner reports relating to </w:t>
      </w:r>
      <w:r w:rsidRPr="00970897" w:rsidR="00E7203A">
        <w:rPr>
          <w:rFonts w:ascii="Aptos" w:hAnsi="Aptos" w:cs="Arial"/>
        </w:rPr>
        <w:t>partnership</w:t>
      </w:r>
      <w:r w:rsidRPr="00970897" w:rsidR="00667CC9">
        <w:rPr>
          <w:rFonts w:ascii="Aptos" w:hAnsi="Aptos" w:cs="Arial"/>
        </w:rPr>
        <w:t xml:space="preserve"> activity and produces an annual overview report for PQSC. A final report is approved by QAC and reported to Academic Board.</w:t>
      </w:r>
    </w:p>
    <w:p w:rsidRPr="00970897" w:rsidR="002D175C" w:rsidP="00720A2F" w:rsidRDefault="002D175C" w14:paraId="5F04ACE8" w14:textId="77777777">
      <w:pPr>
        <w:spacing w:line="259" w:lineRule="auto"/>
        <w:ind w:left="720" w:hanging="720"/>
        <w:rPr>
          <w:rFonts w:ascii="Aptos" w:hAnsi="Aptos" w:cs="Arial"/>
        </w:rPr>
      </w:pPr>
    </w:p>
    <w:p w:rsidRPr="00970897" w:rsidR="00EC100C" w:rsidP="00720A2F" w:rsidRDefault="00EC100C" w14:paraId="086804E1" w14:textId="77777777">
      <w:pPr>
        <w:spacing w:line="259" w:lineRule="auto"/>
        <w:ind w:left="720" w:hanging="720"/>
        <w:rPr>
          <w:rFonts w:ascii="Aptos" w:hAnsi="Aptos" w:cs="Arial"/>
        </w:rPr>
      </w:pPr>
    </w:p>
    <w:p w:rsidRPr="00970897" w:rsidR="009E30CB" w:rsidP="00720A2F" w:rsidRDefault="009E30CB" w14:paraId="092377E5" w14:textId="77777777">
      <w:pPr>
        <w:spacing w:line="259" w:lineRule="auto"/>
        <w:ind w:left="720" w:hanging="720"/>
        <w:rPr>
          <w:rFonts w:ascii="Aptos" w:hAnsi="Aptos" w:cs="Arial"/>
        </w:rPr>
      </w:pPr>
    </w:p>
    <w:p w:rsidRPr="00970897" w:rsidR="00667CC9" w:rsidP="00720A2F" w:rsidRDefault="00667CC9" w14:paraId="4F47152E" w14:textId="4991842E">
      <w:pPr>
        <w:pStyle w:val="Heading1"/>
        <w:spacing w:before="0" w:line="259" w:lineRule="auto"/>
        <w:rPr>
          <w:rFonts w:ascii="Aptos" w:hAnsi="Aptos"/>
          <w:sz w:val="22"/>
          <w:szCs w:val="22"/>
        </w:rPr>
      </w:pPr>
      <w:bookmarkStart w:name="_5_BUSINESS_REVIEW" w:id="80"/>
      <w:bookmarkStart w:name="_5._ANNUAL_BUSINESS" w:id="81"/>
      <w:bookmarkEnd w:id="80"/>
      <w:bookmarkEnd w:id="81"/>
      <w:bookmarkStart w:name="_Toc1430519682" w:id="719445876"/>
      <w:r w:rsidRPr="281984DE" w:rsidR="00667CC9">
        <w:rPr>
          <w:rFonts w:ascii="Aptos" w:hAnsi="Aptos"/>
          <w:sz w:val="22"/>
          <w:szCs w:val="22"/>
        </w:rPr>
        <w:t>5</w:t>
      </w:r>
      <w:r w:rsidRPr="281984DE" w:rsidR="00E926B8">
        <w:rPr>
          <w:rFonts w:ascii="Aptos" w:hAnsi="Aptos"/>
          <w:sz w:val="22"/>
          <w:szCs w:val="22"/>
        </w:rPr>
        <w:t>.</w:t>
      </w:r>
      <w:r>
        <w:tab/>
      </w:r>
      <w:bookmarkStart w:name="ABR" w:id="83"/>
      <w:r w:rsidRPr="281984DE" w:rsidR="0022503B">
        <w:rPr>
          <w:rFonts w:ascii="Aptos" w:hAnsi="Aptos"/>
          <w:sz w:val="22"/>
          <w:szCs w:val="22"/>
        </w:rPr>
        <w:t>PARTNER</w:t>
      </w:r>
      <w:r w:rsidRPr="281984DE" w:rsidR="00216156">
        <w:rPr>
          <w:rFonts w:ascii="Aptos" w:hAnsi="Aptos"/>
          <w:sz w:val="22"/>
          <w:szCs w:val="22"/>
        </w:rPr>
        <w:t xml:space="preserve"> </w:t>
      </w:r>
      <w:r w:rsidRPr="281984DE" w:rsidR="00667CC9">
        <w:rPr>
          <w:rFonts w:ascii="Aptos" w:hAnsi="Aptos"/>
          <w:sz w:val="22"/>
          <w:szCs w:val="22"/>
        </w:rPr>
        <w:t>BUSINESS REVIEW OF PARTNERSHIPS</w:t>
      </w:r>
      <w:bookmarkEnd w:id="83"/>
      <w:bookmarkEnd w:id="719445876"/>
    </w:p>
    <w:p w:rsidRPr="00970897" w:rsidR="00667CC9" w:rsidP="00720A2F" w:rsidRDefault="00667CC9" w14:paraId="75046E88" w14:textId="77777777">
      <w:pPr>
        <w:spacing w:line="259" w:lineRule="auto"/>
        <w:ind w:left="720" w:hanging="720"/>
        <w:rPr>
          <w:rFonts w:ascii="Aptos" w:hAnsi="Aptos" w:cs="Arial"/>
          <w:b/>
        </w:rPr>
      </w:pPr>
    </w:p>
    <w:p w:rsidRPr="00970897" w:rsidR="00667CC9" w:rsidP="281984DE" w:rsidRDefault="00667CC9" w14:paraId="46115C07" w14:textId="77777777">
      <w:pPr>
        <w:pStyle w:val="Heading2"/>
        <w:spacing w:line="259" w:lineRule="auto"/>
        <w:rPr>
          <w:rFonts w:ascii="Aptos" w:hAnsi="Aptos"/>
          <w:color w:val="auto"/>
        </w:rPr>
      </w:pPr>
      <w:bookmarkStart w:name="_Toc857010109" w:id="562238806"/>
      <w:r w:rsidRPr="281984DE" w:rsidR="00667CC9">
        <w:rPr>
          <w:rFonts w:ascii="Aptos" w:hAnsi="Aptos"/>
          <w:color w:val="auto"/>
        </w:rPr>
        <w:t>5.1</w:t>
      </w:r>
      <w:r>
        <w:tab/>
      </w:r>
      <w:r w:rsidRPr="281984DE" w:rsidR="00667CC9">
        <w:rPr>
          <w:rFonts w:ascii="Aptos" w:hAnsi="Aptos"/>
          <w:color w:val="auto"/>
        </w:rPr>
        <w:t>Rationale</w:t>
      </w:r>
      <w:bookmarkEnd w:id="562238806"/>
    </w:p>
    <w:p w:rsidRPr="00970897" w:rsidR="00667CC9" w:rsidP="00720A2F" w:rsidRDefault="00667CC9" w14:paraId="230465DE" w14:textId="77777777">
      <w:pPr>
        <w:spacing w:line="259" w:lineRule="auto"/>
        <w:ind w:left="720" w:hanging="720"/>
        <w:rPr>
          <w:rFonts w:ascii="Aptos" w:hAnsi="Aptos" w:cs="Arial"/>
        </w:rPr>
      </w:pPr>
    </w:p>
    <w:p w:rsidRPr="00970897" w:rsidR="0024065A" w:rsidP="00857713" w:rsidRDefault="00667CC9" w14:paraId="752CD963" w14:textId="439A23ED">
      <w:pPr>
        <w:widowControl w:val="0"/>
        <w:tabs>
          <w:tab w:val="left" w:pos="820"/>
          <w:tab w:val="left" w:pos="821"/>
        </w:tabs>
        <w:autoSpaceDE w:val="0"/>
        <w:autoSpaceDN w:val="0"/>
        <w:spacing w:line="259" w:lineRule="auto"/>
        <w:ind w:left="720" w:right="321" w:hanging="720"/>
        <w:rPr>
          <w:rFonts w:ascii="Aptos" w:hAnsi="Aptos"/>
        </w:rPr>
      </w:pPr>
      <w:r w:rsidRPr="00970897">
        <w:rPr>
          <w:rFonts w:ascii="Aptos" w:hAnsi="Aptos" w:cs="Arial"/>
        </w:rPr>
        <w:t>5.1.1</w:t>
      </w:r>
      <w:r w:rsidRPr="00970897">
        <w:rPr>
          <w:rFonts w:ascii="Aptos" w:hAnsi="Aptos"/>
        </w:rPr>
        <w:tab/>
      </w:r>
      <w:r w:rsidRPr="00970897">
        <w:rPr>
          <w:rFonts w:ascii="Aptos" w:hAnsi="Aptos" w:cs="Arial"/>
        </w:rPr>
        <w:t xml:space="preserve">In </w:t>
      </w:r>
      <w:r w:rsidRPr="00970897" w:rsidR="003D25F3">
        <w:rPr>
          <w:rFonts w:ascii="Aptos" w:hAnsi="Aptos" w:cs="Arial"/>
        </w:rPr>
        <w:t>line with</w:t>
      </w:r>
      <w:r w:rsidRPr="00970897" w:rsidR="008857B6">
        <w:rPr>
          <w:rFonts w:ascii="Aptos" w:hAnsi="Aptos" w:cs="Arial"/>
        </w:rPr>
        <w:t xml:space="preserve"> Key Practice F of </w:t>
      </w:r>
      <w:r w:rsidRPr="00970897" w:rsidR="009158E4">
        <w:rPr>
          <w:rFonts w:ascii="Aptos" w:hAnsi="Aptos" w:cs="Arial"/>
        </w:rPr>
        <w:t xml:space="preserve">Principle 8, of </w:t>
      </w:r>
      <w:r w:rsidRPr="00970897" w:rsidR="008857B6">
        <w:rPr>
          <w:rFonts w:ascii="Aptos" w:hAnsi="Aptos" w:cs="Arial"/>
        </w:rPr>
        <w:t xml:space="preserve">the </w:t>
      </w:r>
      <w:r w:rsidRPr="00970897" w:rsidR="006B1B16">
        <w:rPr>
          <w:rFonts w:ascii="Aptos" w:hAnsi="Aptos" w:cs="Arial"/>
        </w:rPr>
        <w:t>UK Quality Code for Higher Education</w:t>
      </w:r>
      <w:r w:rsidRPr="00970897" w:rsidR="009158E4">
        <w:rPr>
          <w:rFonts w:ascii="Aptos" w:hAnsi="Aptos" w:cs="Arial"/>
        </w:rPr>
        <w:t xml:space="preserve"> (2024)</w:t>
      </w:r>
      <w:r w:rsidRPr="00970897" w:rsidR="006B1B16">
        <w:rPr>
          <w:rFonts w:ascii="Aptos" w:hAnsi="Aptos" w:cs="Arial"/>
        </w:rPr>
        <w:t xml:space="preserve">, partnerships are subject to ongoing scrutiny including periodic monitoring, </w:t>
      </w:r>
      <w:r w:rsidRPr="00970897" w:rsidR="004A64DF">
        <w:rPr>
          <w:rFonts w:ascii="Aptos" w:hAnsi="Aptos" w:cs="Arial"/>
        </w:rPr>
        <w:t>evaluation,</w:t>
      </w:r>
      <w:r w:rsidRPr="00970897" w:rsidR="006B1B16">
        <w:rPr>
          <w:rFonts w:ascii="Aptos" w:hAnsi="Aptos" w:cs="Arial"/>
        </w:rPr>
        <w:t xml:space="preserve"> and review to assure quality</w:t>
      </w:r>
      <w:r w:rsidRPr="00970897" w:rsidR="008A7149">
        <w:rPr>
          <w:rFonts w:ascii="Aptos" w:hAnsi="Aptos" w:cs="Arial"/>
        </w:rPr>
        <w:t>,</w:t>
      </w:r>
      <w:r w:rsidRPr="00970897" w:rsidR="006B1B16">
        <w:rPr>
          <w:rFonts w:ascii="Aptos" w:hAnsi="Aptos" w:cs="Arial"/>
        </w:rPr>
        <w:t xml:space="preserve"> and </w:t>
      </w:r>
      <w:r w:rsidRPr="00970897" w:rsidR="00894BE8">
        <w:rPr>
          <w:rFonts w:ascii="Aptos" w:hAnsi="Aptos" w:cs="Arial"/>
        </w:rPr>
        <w:t xml:space="preserve">to </w:t>
      </w:r>
      <w:r w:rsidRPr="00970897" w:rsidR="006B1B16">
        <w:rPr>
          <w:rFonts w:ascii="Aptos" w:hAnsi="Aptos" w:cs="Arial"/>
        </w:rPr>
        <w:t>facilitate enhancement</w:t>
      </w:r>
      <w:r w:rsidRPr="00970897" w:rsidR="006A2F59">
        <w:rPr>
          <w:rFonts w:ascii="Aptos" w:hAnsi="Aptos" w:cs="Arial"/>
        </w:rPr>
        <w:t>. To support this</w:t>
      </w:r>
      <w:r w:rsidRPr="00970897" w:rsidR="006B1B16">
        <w:rPr>
          <w:rFonts w:ascii="Aptos" w:hAnsi="Aptos" w:cs="Arial"/>
        </w:rPr>
        <w:t>,</w:t>
      </w:r>
      <w:r w:rsidRPr="00970897">
        <w:rPr>
          <w:rFonts w:ascii="Aptos" w:hAnsi="Aptos" w:cs="Arial"/>
        </w:rPr>
        <w:t xml:space="preserve"> the University undertakes </w:t>
      </w:r>
      <w:r w:rsidRPr="00970897" w:rsidR="0022503B">
        <w:rPr>
          <w:rFonts w:ascii="Aptos" w:hAnsi="Aptos" w:cs="Arial"/>
        </w:rPr>
        <w:t xml:space="preserve">a Partner </w:t>
      </w:r>
      <w:r w:rsidRPr="00970897">
        <w:rPr>
          <w:rFonts w:ascii="Aptos" w:hAnsi="Aptos" w:cs="Arial"/>
        </w:rPr>
        <w:t>Business Review (</w:t>
      </w:r>
      <w:r w:rsidRPr="00970897" w:rsidR="0022503B">
        <w:rPr>
          <w:rFonts w:ascii="Aptos" w:hAnsi="Aptos" w:cs="Arial"/>
        </w:rPr>
        <w:t>P</w:t>
      </w:r>
      <w:r w:rsidRPr="00970897">
        <w:rPr>
          <w:rFonts w:ascii="Aptos" w:hAnsi="Aptos" w:cs="Arial"/>
        </w:rPr>
        <w:t>BR) of partners</w:t>
      </w:r>
      <w:r w:rsidRPr="00970897" w:rsidR="00E7203A">
        <w:rPr>
          <w:rFonts w:ascii="Aptos" w:hAnsi="Aptos" w:cs="Arial"/>
        </w:rPr>
        <w:t xml:space="preserve"> on a risk</w:t>
      </w:r>
      <w:r w:rsidRPr="00970897" w:rsidR="00E36B2B">
        <w:rPr>
          <w:rFonts w:ascii="Aptos" w:hAnsi="Aptos" w:cs="Arial"/>
        </w:rPr>
        <w:t>-</w:t>
      </w:r>
      <w:r w:rsidRPr="00970897" w:rsidR="5C029C08">
        <w:rPr>
          <w:rFonts w:ascii="Aptos" w:hAnsi="Aptos" w:cs="Arial"/>
        </w:rPr>
        <w:t xml:space="preserve">based </w:t>
      </w:r>
      <w:r w:rsidRPr="00970897" w:rsidR="267EC193">
        <w:rPr>
          <w:rFonts w:ascii="Aptos" w:hAnsi="Aptos" w:cs="Arial"/>
        </w:rPr>
        <w:t>approach.</w:t>
      </w:r>
      <w:r w:rsidRPr="00970897" w:rsidR="00E7203A">
        <w:rPr>
          <w:rFonts w:ascii="Aptos" w:hAnsi="Aptos" w:cs="Arial"/>
        </w:rPr>
        <w:t xml:space="preserve"> </w:t>
      </w:r>
      <w:r w:rsidRPr="00970897" w:rsidR="00932833">
        <w:rPr>
          <w:rFonts w:ascii="Aptos" w:hAnsi="Aptos" w:cs="Arial"/>
        </w:rPr>
        <w:t>PBR complements existing quality assurance mechanisms such as Continuous Monitoring, Annual Partner Review, and</w:t>
      </w:r>
      <w:r w:rsidRPr="00970897" w:rsidR="00A50E91">
        <w:rPr>
          <w:rFonts w:ascii="Aptos" w:hAnsi="Aptos" w:cs="Arial"/>
        </w:rPr>
        <w:t xml:space="preserve"> Partner</w:t>
      </w:r>
      <w:r w:rsidRPr="00970897" w:rsidR="00932833">
        <w:rPr>
          <w:rFonts w:ascii="Aptos" w:hAnsi="Aptos" w:cs="Arial"/>
        </w:rPr>
        <w:t xml:space="preserve"> Re-approval. Partnerships scheduled for re-approval, or those identified as higher risk through the PQSC-maintained risk register, are prioritised for review.</w:t>
      </w:r>
    </w:p>
    <w:p w:rsidRPr="00970897" w:rsidR="0022503B" w:rsidP="00857713" w:rsidRDefault="0022503B" w14:paraId="735F20CF" w14:textId="77777777">
      <w:pPr>
        <w:widowControl w:val="0"/>
        <w:tabs>
          <w:tab w:val="left" w:pos="820"/>
          <w:tab w:val="left" w:pos="821"/>
        </w:tabs>
        <w:autoSpaceDE w:val="0"/>
        <w:autoSpaceDN w:val="0"/>
        <w:spacing w:line="259" w:lineRule="auto"/>
        <w:ind w:left="720" w:right="321" w:hanging="720"/>
        <w:rPr>
          <w:rFonts w:ascii="Aptos" w:hAnsi="Aptos"/>
        </w:rPr>
      </w:pPr>
    </w:p>
    <w:p w:rsidRPr="00970897" w:rsidR="00667CC9" w:rsidP="00720A2F" w:rsidRDefault="00E7203A" w14:paraId="7AC4A9A5" w14:textId="0A908C75">
      <w:pPr>
        <w:spacing w:line="259" w:lineRule="auto"/>
        <w:ind w:left="720" w:hanging="720"/>
        <w:rPr>
          <w:rFonts w:ascii="Aptos" w:hAnsi="Aptos" w:cs="Arial"/>
        </w:rPr>
      </w:pPr>
      <w:r w:rsidRPr="00970897">
        <w:rPr>
          <w:rFonts w:ascii="Aptos" w:hAnsi="Aptos" w:cs="Arial"/>
        </w:rPr>
        <w:t>5.1.2</w:t>
      </w:r>
      <w:r w:rsidRPr="00970897">
        <w:rPr>
          <w:rFonts w:ascii="Aptos" w:hAnsi="Aptos"/>
        </w:rPr>
        <w:tab/>
      </w:r>
      <w:r w:rsidRPr="00970897" w:rsidR="00667CC9">
        <w:rPr>
          <w:rFonts w:ascii="Aptos" w:hAnsi="Aptos" w:cs="Arial"/>
        </w:rPr>
        <w:t xml:space="preserve">The </w:t>
      </w:r>
      <w:r w:rsidRPr="00970897" w:rsidR="007D3819">
        <w:rPr>
          <w:rFonts w:ascii="Aptos" w:hAnsi="Aptos" w:cs="Arial"/>
        </w:rPr>
        <w:t>P</w:t>
      </w:r>
      <w:r w:rsidRPr="00970897" w:rsidR="00667CC9">
        <w:rPr>
          <w:rFonts w:ascii="Aptos" w:hAnsi="Aptos" w:cs="Arial"/>
        </w:rPr>
        <w:t>BR</w:t>
      </w:r>
      <w:r w:rsidRPr="00970897" w:rsidR="00932833">
        <w:rPr>
          <w:rFonts w:ascii="Aptos" w:hAnsi="Aptos" w:cs="Arial"/>
        </w:rPr>
        <w:t xml:space="preserve"> is a strategic review</w:t>
      </w:r>
      <w:r w:rsidRPr="00970897" w:rsidR="00667CC9">
        <w:rPr>
          <w:rFonts w:ascii="Aptos" w:hAnsi="Aptos" w:cs="Arial"/>
        </w:rPr>
        <w:t>, chaired by the Deputy Vice Chancellor</w:t>
      </w:r>
      <w:r w:rsidRPr="00970897" w:rsidR="00DF5F84">
        <w:rPr>
          <w:rFonts w:ascii="Aptos" w:hAnsi="Aptos" w:cs="Arial"/>
        </w:rPr>
        <w:t xml:space="preserve"> </w:t>
      </w:r>
      <w:r w:rsidRPr="00970897" w:rsidR="00932833">
        <w:rPr>
          <w:rFonts w:ascii="Aptos" w:hAnsi="Aptos" w:cs="Arial"/>
        </w:rPr>
        <w:t>(</w:t>
      </w:r>
      <w:r w:rsidRPr="00970897" w:rsidR="00DF5F84">
        <w:rPr>
          <w:rFonts w:ascii="Aptos" w:hAnsi="Aptos" w:cs="Arial"/>
        </w:rPr>
        <w:t>or nominee</w:t>
      </w:r>
      <w:r w:rsidRPr="00970897" w:rsidR="11126BEE">
        <w:rPr>
          <w:rFonts w:ascii="Aptos" w:hAnsi="Aptos" w:cs="Arial"/>
        </w:rPr>
        <w:t>), and</w:t>
      </w:r>
      <w:r w:rsidRPr="00970897" w:rsidR="00667CC9">
        <w:rPr>
          <w:rFonts w:ascii="Aptos" w:hAnsi="Aptos" w:cs="Arial"/>
        </w:rPr>
        <w:t xml:space="preserve"> provides </w:t>
      </w:r>
      <w:r w:rsidRPr="00970897" w:rsidR="00AD74D5">
        <w:rPr>
          <w:rFonts w:ascii="Aptos" w:hAnsi="Aptos" w:cs="Arial"/>
        </w:rPr>
        <w:t xml:space="preserve">the University Executive with a formal </w:t>
      </w:r>
      <w:r w:rsidRPr="00970897" w:rsidR="00667CC9">
        <w:rPr>
          <w:rFonts w:ascii="Aptos" w:hAnsi="Aptos" w:cs="Arial"/>
        </w:rPr>
        <w:t xml:space="preserve">opportunity to maintain </w:t>
      </w:r>
      <w:r w:rsidRPr="00970897" w:rsidR="00AD74D5">
        <w:rPr>
          <w:rFonts w:ascii="Aptos" w:hAnsi="Aptos" w:cs="Arial"/>
        </w:rPr>
        <w:t>academic, financial, and operational aspects of the University’s partnerships</w:t>
      </w:r>
      <w:r w:rsidRPr="00970897">
        <w:rPr>
          <w:rFonts w:ascii="Aptos" w:hAnsi="Aptos" w:cs="Arial"/>
        </w:rPr>
        <w:t xml:space="preserve">. </w:t>
      </w:r>
      <w:r w:rsidRPr="00970897" w:rsidR="00AD74D5">
        <w:rPr>
          <w:rFonts w:ascii="Aptos" w:hAnsi="Aptos" w:cs="Arial"/>
        </w:rPr>
        <w:t xml:space="preserve">It is </w:t>
      </w:r>
      <w:r w:rsidRPr="00970897" w:rsidR="00CF7A6B">
        <w:rPr>
          <w:rFonts w:ascii="Aptos" w:hAnsi="Aptos" w:cs="Arial"/>
        </w:rPr>
        <w:t>a mechanism for high-level</w:t>
      </w:r>
      <w:r w:rsidRPr="00970897" w:rsidR="0034212D">
        <w:rPr>
          <w:rFonts w:ascii="Aptos" w:hAnsi="Aptos" w:cs="Arial"/>
        </w:rPr>
        <w:t xml:space="preserve"> institutional review. </w:t>
      </w:r>
      <w:r w:rsidRPr="00970897" w:rsidR="00667CC9">
        <w:rPr>
          <w:rFonts w:ascii="Aptos" w:hAnsi="Aptos" w:cs="Arial"/>
        </w:rPr>
        <w:t xml:space="preserve">The </w:t>
      </w:r>
      <w:r w:rsidRPr="00970897" w:rsidR="007D3819">
        <w:rPr>
          <w:rFonts w:ascii="Aptos" w:hAnsi="Aptos" w:cs="Arial"/>
        </w:rPr>
        <w:t>P</w:t>
      </w:r>
      <w:r w:rsidRPr="00970897" w:rsidR="00667CC9">
        <w:rPr>
          <w:rFonts w:ascii="Aptos" w:hAnsi="Aptos" w:cs="Arial"/>
        </w:rPr>
        <w:t xml:space="preserve">BR </w:t>
      </w:r>
      <w:r w:rsidRPr="00970897" w:rsidR="00431169">
        <w:rPr>
          <w:rFonts w:ascii="Aptos" w:hAnsi="Aptos" w:cs="Arial"/>
        </w:rPr>
        <w:t>panel</w:t>
      </w:r>
      <w:r w:rsidRPr="00970897" w:rsidR="00667CC9">
        <w:rPr>
          <w:rFonts w:ascii="Aptos" w:hAnsi="Aptos" w:cs="Arial"/>
        </w:rPr>
        <w:t xml:space="preserve"> </w:t>
      </w:r>
      <w:r w:rsidRPr="00970897" w:rsidR="00C6053E">
        <w:rPr>
          <w:rFonts w:ascii="Aptos" w:hAnsi="Aptos" w:cs="Arial"/>
        </w:rPr>
        <w:t xml:space="preserve">membership </w:t>
      </w:r>
      <w:r w:rsidRPr="00970897" w:rsidR="0034212D">
        <w:rPr>
          <w:rFonts w:ascii="Aptos" w:hAnsi="Aptos" w:cs="Arial"/>
        </w:rPr>
        <w:t xml:space="preserve">comprises representatives from </w:t>
      </w:r>
      <w:r w:rsidRPr="00970897" w:rsidR="00667CC9">
        <w:rPr>
          <w:rFonts w:ascii="Aptos" w:hAnsi="Aptos" w:cs="Arial"/>
        </w:rPr>
        <w:t>University Executive</w:t>
      </w:r>
      <w:r w:rsidRPr="00970897" w:rsidR="00815E6F">
        <w:rPr>
          <w:rFonts w:ascii="Aptos" w:hAnsi="Aptos" w:cs="Arial"/>
        </w:rPr>
        <w:t xml:space="preserve">, </w:t>
      </w:r>
      <w:r w:rsidRPr="00970897" w:rsidR="0000415C">
        <w:rPr>
          <w:rFonts w:ascii="Aptos" w:hAnsi="Aptos" w:cs="Arial"/>
        </w:rPr>
        <w:t xml:space="preserve">Faculty, </w:t>
      </w:r>
      <w:r w:rsidRPr="00970897" w:rsidR="004A64DF">
        <w:rPr>
          <w:rFonts w:ascii="Aptos" w:hAnsi="Aptos" w:cs="Arial"/>
        </w:rPr>
        <w:t>APO,</w:t>
      </w:r>
      <w:r w:rsidRPr="00970897" w:rsidR="0CA33AA1">
        <w:rPr>
          <w:rFonts w:ascii="Aptos" w:hAnsi="Aptos" w:cs="Arial"/>
        </w:rPr>
        <w:t xml:space="preserve"> </w:t>
      </w:r>
      <w:r w:rsidRPr="00970897" w:rsidR="00815E6F">
        <w:rPr>
          <w:rFonts w:ascii="Aptos" w:hAnsi="Aptos" w:cs="Arial"/>
        </w:rPr>
        <w:t xml:space="preserve">and </w:t>
      </w:r>
      <w:r w:rsidRPr="00970897" w:rsidR="00BD3CF2">
        <w:rPr>
          <w:rFonts w:ascii="Aptos" w:hAnsi="Aptos" w:cs="Arial"/>
        </w:rPr>
        <w:t>Finance</w:t>
      </w:r>
      <w:r w:rsidRPr="00970897" w:rsidR="004A64DF">
        <w:rPr>
          <w:rFonts w:ascii="Aptos" w:hAnsi="Aptos" w:cs="Arial"/>
        </w:rPr>
        <w:t xml:space="preserve">. </w:t>
      </w:r>
    </w:p>
    <w:p w:rsidRPr="00970897" w:rsidR="00667CC9" w:rsidP="00720A2F" w:rsidRDefault="00667CC9" w14:paraId="65AD2164" w14:textId="77777777">
      <w:pPr>
        <w:spacing w:line="259" w:lineRule="auto"/>
        <w:ind w:left="720" w:hanging="720"/>
        <w:rPr>
          <w:rFonts w:ascii="Aptos" w:hAnsi="Aptos" w:cs="Arial"/>
        </w:rPr>
      </w:pPr>
    </w:p>
    <w:p w:rsidRPr="00970897" w:rsidR="00667CC9" w:rsidP="00C411A9" w:rsidRDefault="00E7203A" w14:paraId="3443A4D2" w14:textId="44B30F24">
      <w:pPr>
        <w:spacing w:line="259" w:lineRule="auto"/>
        <w:ind w:left="720" w:hanging="720"/>
        <w:rPr>
          <w:rFonts w:ascii="Aptos" w:hAnsi="Aptos" w:cs="Arial"/>
        </w:rPr>
      </w:pPr>
      <w:r w:rsidRPr="00970897">
        <w:rPr>
          <w:rFonts w:ascii="Aptos" w:hAnsi="Aptos" w:cs="Arial"/>
        </w:rPr>
        <w:t>5.1.3</w:t>
      </w:r>
      <w:r w:rsidRPr="00970897">
        <w:rPr>
          <w:rFonts w:ascii="Aptos" w:hAnsi="Aptos"/>
        </w:rPr>
        <w:tab/>
      </w:r>
      <w:r w:rsidRPr="00970897" w:rsidR="00667CC9">
        <w:rPr>
          <w:rFonts w:ascii="Aptos" w:hAnsi="Aptos" w:cs="Arial"/>
        </w:rPr>
        <w:t xml:space="preserve">The </w:t>
      </w:r>
      <w:r w:rsidRPr="00970897" w:rsidR="000E7E9F">
        <w:rPr>
          <w:rFonts w:ascii="Aptos" w:hAnsi="Aptos" w:cs="Arial"/>
        </w:rPr>
        <w:t xml:space="preserve">review is underpinned by a completed </w:t>
      </w:r>
      <w:r w:rsidRPr="00970897" w:rsidR="002B7952">
        <w:rPr>
          <w:rFonts w:ascii="Aptos" w:hAnsi="Aptos" w:cs="Arial"/>
          <w:i/>
          <w:iCs/>
        </w:rPr>
        <w:t>Partner</w:t>
      </w:r>
      <w:r w:rsidRPr="00970897" w:rsidR="00C411A9">
        <w:rPr>
          <w:rFonts w:ascii="Aptos" w:hAnsi="Aptos" w:cs="Arial"/>
          <w:i/>
          <w:iCs/>
        </w:rPr>
        <w:t xml:space="preserve"> Business Review Risk Score Matrix and Rationale </w:t>
      </w:r>
      <w:r w:rsidRPr="00970897" w:rsidR="007D043B">
        <w:rPr>
          <w:rFonts w:ascii="Aptos" w:hAnsi="Aptos" w:cs="Arial"/>
        </w:rPr>
        <w:t>which offers</w:t>
      </w:r>
      <w:r w:rsidRPr="00970897" w:rsidR="00613736">
        <w:rPr>
          <w:rFonts w:ascii="Aptos" w:hAnsi="Aptos" w:cs="Arial"/>
        </w:rPr>
        <w:t xml:space="preserve"> a structured basis for decision-making.</w:t>
      </w:r>
    </w:p>
    <w:p w:rsidRPr="00970897" w:rsidR="00667CC9" w:rsidP="00720A2F" w:rsidRDefault="00667CC9" w14:paraId="2216EA67" w14:textId="77777777">
      <w:pPr>
        <w:spacing w:line="259" w:lineRule="auto"/>
        <w:ind w:left="720" w:hanging="720"/>
        <w:rPr>
          <w:rFonts w:ascii="Aptos" w:hAnsi="Aptos" w:cs="Arial"/>
        </w:rPr>
      </w:pPr>
    </w:p>
    <w:p w:rsidRPr="00970897" w:rsidR="00667CC9" w:rsidP="00720A2F" w:rsidRDefault="00E7203A" w14:paraId="642B2A49" w14:textId="036BA88D">
      <w:pPr>
        <w:spacing w:line="259" w:lineRule="auto"/>
        <w:ind w:left="709" w:hanging="709"/>
        <w:rPr>
          <w:rFonts w:ascii="Aptos" w:hAnsi="Aptos" w:cs="Arial"/>
        </w:rPr>
      </w:pPr>
      <w:r w:rsidRPr="00970897">
        <w:rPr>
          <w:rFonts w:ascii="Aptos" w:hAnsi="Aptos" w:cs="Arial"/>
        </w:rPr>
        <w:t>5.1.4</w:t>
      </w:r>
      <w:r w:rsidRPr="00970897">
        <w:rPr>
          <w:rFonts w:ascii="Aptos" w:hAnsi="Aptos"/>
        </w:rPr>
        <w:tab/>
      </w:r>
      <w:r w:rsidRPr="00970897" w:rsidR="00D74616">
        <w:rPr>
          <w:rFonts w:ascii="Aptos" w:hAnsi="Aptos" w:cs="Arial"/>
        </w:rPr>
        <w:t>APO</w:t>
      </w:r>
      <w:r w:rsidRPr="00970897" w:rsidR="00667CC9">
        <w:rPr>
          <w:rFonts w:ascii="Aptos" w:hAnsi="Aptos" w:cs="Arial"/>
        </w:rPr>
        <w:t xml:space="preserve"> </w:t>
      </w:r>
      <w:r w:rsidRPr="00970897" w:rsidR="0013629B">
        <w:rPr>
          <w:rFonts w:ascii="Aptos" w:hAnsi="Aptos" w:cs="Arial"/>
        </w:rPr>
        <w:t>facilitates the PBR process by coordinating</w:t>
      </w:r>
      <w:r w:rsidRPr="00970897" w:rsidR="00667CC9">
        <w:rPr>
          <w:rFonts w:ascii="Aptos" w:hAnsi="Aptos" w:cs="Arial"/>
        </w:rPr>
        <w:t xml:space="preserve"> the collation of evidence from colleagues across the University</w:t>
      </w:r>
      <w:r w:rsidRPr="00970897" w:rsidR="00D82F91">
        <w:rPr>
          <w:rFonts w:ascii="Aptos" w:hAnsi="Aptos" w:cs="Arial"/>
        </w:rPr>
        <w:t xml:space="preserve"> to provide a full profile of each partner</w:t>
      </w:r>
      <w:r w:rsidRPr="00970897">
        <w:rPr>
          <w:rFonts w:ascii="Aptos" w:hAnsi="Aptos" w:cs="Arial"/>
        </w:rPr>
        <w:t xml:space="preserve">. </w:t>
      </w:r>
      <w:r w:rsidRPr="00970897" w:rsidR="00667CC9">
        <w:rPr>
          <w:rFonts w:ascii="Aptos" w:hAnsi="Aptos" w:cs="Arial"/>
        </w:rPr>
        <w:t xml:space="preserve">The </w:t>
      </w:r>
      <w:r w:rsidRPr="00970897" w:rsidR="00A710D4">
        <w:rPr>
          <w:rFonts w:ascii="Aptos" w:hAnsi="Aptos" w:cs="Arial"/>
        </w:rPr>
        <w:t>P</w:t>
      </w:r>
      <w:r w:rsidRPr="00970897" w:rsidR="00667CC9">
        <w:rPr>
          <w:rFonts w:ascii="Aptos" w:hAnsi="Aptos" w:cs="Arial"/>
        </w:rPr>
        <w:t xml:space="preserve">BR makes recommendations for future action relating to each </w:t>
      </w:r>
      <w:r w:rsidRPr="00970897">
        <w:rPr>
          <w:rFonts w:ascii="Aptos" w:hAnsi="Aptos" w:cs="Arial"/>
        </w:rPr>
        <w:t>partnership under consideration</w:t>
      </w:r>
      <w:r w:rsidRPr="00970897" w:rsidR="00F8038A">
        <w:rPr>
          <w:rFonts w:ascii="Aptos" w:hAnsi="Aptos" w:cs="Arial"/>
        </w:rPr>
        <w:t>, with outcomes contributing to continuous monitoring and</w:t>
      </w:r>
      <w:r w:rsidRPr="00970897" w:rsidR="00F82BAE">
        <w:rPr>
          <w:rFonts w:ascii="Aptos" w:hAnsi="Aptos" w:cs="Arial"/>
        </w:rPr>
        <w:t xml:space="preserve"> partner</w:t>
      </w:r>
      <w:r w:rsidRPr="00970897" w:rsidR="00F8038A">
        <w:rPr>
          <w:rFonts w:ascii="Aptos" w:hAnsi="Aptos" w:cs="Arial"/>
        </w:rPr>
        <w:t xml:space="preserve"> </w:t>
      </w:r>
      <w:r w:rsidRPr="00970897" w:rsidR="009247B5">
        <w:rPr>
          <w:rFonts w:ascii="Aptos" w:hAnsi="Aptos" w:cs="Arial"/>
        </w:rPr>
        <w:t>re-approval events</w:t>
      </w:r>
      <w:r w:rsidRPr="00970897">
        <w:rPr>
          <w:rFonts w:ascii="Aptos" w:hAnsi="Aptos" w:cs="Arial"/>
        </w:rPr>
        <w:t>.</w:t>
      </w:r>
    </w:p>
    <w:p w:rsidRPr="00970897" w:rsidR="00667CC9" w:rsidP="00720A2F" w:rsidRDefault="00667CC9" w14:paraId="67022D8D" w14:textId="77777777">
      <w:pPr>
        <w:spacing w:line="259" w:lineRule="auto"/>
        <w:ind w:left="720" w:hanging="720"/>
        <w:rPr>
          <w:rFonts w:ascii="Aptos" w:hAnsi="Aptos" w:cs="Arial"/>
        </w:rPr>
      </w:pPr>
    </w:p>
    <w:p w:rsidRPr="00970897" w:rsidR="00667CC9" w:rsidP="00720A2F" w:rsidRDefault="00E7203A" w14:paraId="599A5DCD" w14:textId="66FAFEAD">
      <w:pPr>
        <w:spacing w:line="259" w:lineRule="auto"/>
        <w:ind w:left="720" w:hanging="720"/>
        <w:rPr>
          <w:rFonts w:ascii="Aptos" w:hAnsi="Aptos" w:cs="Arial"/>
        </w:rPr>
      </w:pPr>
      <w:r w:rsidRPr="00970897">
        <w:rPr>
          <w:rFonts w:ascii="Aptos" w:hAnsi="Aptos" w:cs="Arial"/>
        </w:rPr>
        <w:t>5.1.5</w:t>
      </w:r>
      <w:r w:rsidRPr="00970897">
        <w:rPr>
          <w:rFonts w:ascii="Aptos" w:hAnsi="Aptos"/>
        </w:rPr>
        <w:tab/>
      </w:r>
      <w:r w:rsidRPr="00970897" w:rsidR="00DF4445">
        <w:rPr>
          <w:rFonts w:ascii="Aptos" w:hAnsi="Aptos" w:cs="Arial"/>
        </w:rPr>
        <w:t>PBR outcomes guide</w:t>
      </w:r>
      <w:r w:rsidRPr="00970897" w:rsidR="00667CC9">
        <w:rPr>
          <w:rFonts w:ascii="Aptos" w:hAnsi="Aptos" w:cs="Arial"/>
        </w:rPr>
        <w:t xml:space="preserve"> decisions </w:t>
      </w:r>
      <w:r w:rsidRPr="00970897" w:rsidR="00DF4445">
        <w:rPr>
          <w:rFonts w:ascii="Aptos" w:hAnsi="Aptos" w:cs="Arial"/>
        </w:rPr>
        <w:t xml:space="preserve">on the development and progression of each partnership, including </w:t>
      </w:r>
      <w:r w:rsidRPr="00970897" w:rsidR="00667CC9">
        <w:rPr>
          <w:rFonts w:ascii="Aptos" w:hAnsi="Aptos" w:cs="Arial"/>
        </w:rPr>
        <w:t xml:space="preserve">whether a </w:t>
      </w:r>
      <w:r w:rsidRPr="00970897" w:rsidR="004768EA">
        <w:rPr>
          <w:rFonts w:ascii="Aptos" w:hAnsi="Aptos" w:cs="Arial"/>
        </w:rPr>
        <w:t>partner may</w:t>
      </w:r>
      <w:r w:rsidRPr="00970897" w:rsidR="00667CC9">
        <w:rPr>
          <w:rFonts w:ascii="Aptos" w:hAnsi="Aptos" w:cs="Arial"/>
        </w:rPr>
        <w:t xml:space="preserve"> submit proposals for additional course</w:t>
      </w:r>
      <w:r w:rsidRPr="00970897" w:rsidR="004768EA">
        <w:rPr>
          <w:rFonts w:ascii="Aptos" w:hAnsi="Aptos" w:cs="Arial"/>
        </w:rPr>
        <w:t>s</w:t>
      </w:r>
      <w:r w:rsidRPr="00970897" w:rsidR="00667CC9">
        <w:rPr>
          <w:rFonts w:ascii="Aptos" w:hAnsi="Aptos" w:cs="Arial"/>
        </w:rPr>
        <w:t xml:space="preserve"> for the forthcoming academic </w:t>
      </w:r>
      <w:r w:rsidRPr="00970897" w:rsidR="004768EA">
        <w:rPr>
          <w:rFonts w:ascii="Aptos" w:hAnsi="Aptos" w:cs="Arial"/>
        </w:rPr>
        <w:t>year</w:t>
      </w:r>
      <w:r w:rsidRPr="00970897" w:rsidR="004A64DF">
        <w:rPr>
          <w:rFonts w:ascii="Aptos" w:hAnsi="Aptos" w:cs="Arial"/>
        </w:rPr>
        <w:t xml:space="preserve">. </w:t>
      </w:r>
    </w:p>
    <w:p w:rsidRPr="00970897" w:rsidR="00667CC9" w:rsidP="00720A2F" w:rsidRDefault="00667CC9" w14:paraId="120D6AAD" w14:textId="77777777">
      <w:pPr>
        <w:spacing w:line="259" w:lineRule="auto"/>
        <w:ind w:left="720" w:hanging="720"/>
        <w:rPr>
          <w:rFonts w:ascii="Aptos" w:hAnsi="Aptos" w:cs="Arial"/>
        </w:rPr>
      </w:pPr>
    </w:p>
    <w:p w:rsidRPr="00970897" w:rsidR="00667CC9" w:rsidP="00720A2F" w:rsidRDefault="00E7203A" w14:paraId="27C22339" w14:textId="502798DC">
      <w:pPr>
        <w:spacing w:line="259" w:lineRule="auto"/>
        <w:ind w:left="720" w:hanging="720"/>
        <w:rPr>
          <w:rFonts w:ascii="Aptos" w:hAnsi="Aptos" w:cs="Arial"/>
        </w:rPr>
      </w:pPr>
      <w:r w:rsidRPr="00970897">
        <w:rPr>
          <w:rFonts w:ascii="Aptos" w:hAnsi="Aptos" w:cs="Arial"/>
        </w:rPr>
        <w:t>5.1.6</w:t>
      </w:r>
      <w:r w:rsidRPr="00970897" w:rsidR="00667CC9">
        <w:rPr>
          <w:rFonts w:ascii="Aptos" w:hAnsi="Aptos" w:cs="Arial"/>
        </w:rPr>
        <w:tab/>
      </w:r>
      <w:r w:rsidRPr="00970897" w:rsidR="004768EA">
        <w:rPr>
          <w:rFonts w:ascii="Aptos" w:hAnsi="Aptos" w:cs="Arial"/>
        </w:rPr>
        <w:t xml:space="preserve">Where concerns are significant, the </w:t>
      </w:r>
      <w:r w:rsidRPr="00970897" w:rsidR="00A710D4">
        <w:rPr>
          <w:rFonts w:ascii="Aptos" w:hAnsi="Aptos" w:cs="Arial"/>
        </w:rPr>
        <w:t>P</w:t>
      </w:r>
      <w:r w:rsidRPr="00970897" w:rsidR="00667CC9">
        <w:rPr>
          <w:rFonts w:ascii="Aptos" w:hAnsi="Aptos" w:cs="Arial"/>
        </w:rPr>
        <w:t>BR</w:t>
      </w:r>
      <w:r w:rsidRPr="00970897" w:rsidR="004768EA">
        <w:rPr>
          <w:rFonts w:ascii="Aptos" w:hAnsi="Aptos" w:cs="Arial"/>
        </w:rPr>
        <w:t xml:space="preserve"> </w:t>
      </w:r>
      <w:r w:rsidRPr="00970897" w:rsidR="007C4769">
        <w:rPr>
          <w:rFonts w:ascii="Aptos" w:hAnsi="Aptos" w:cs="Arial"/>
        </w:rPr>
        <w:t>panel</w:t>
      </w:r>
      <w:r w:rsidRPr="00970897" w:rsidR="004768EA">
        <w:rPr>
          <w:rFonts w:ascii="Aptos" w:hAnsi="Aptos" w:cs="Arial"/>
        </w:rPr>
        <w:t xml:space="preserve"> may recommend closure of the </w:t>
      </w:r>
      <w:r w:rsidRPr="00970897" w:rsidR="00667CC9">
        <w:rPr>
          <w:rFonts w:ascii="Aptos" w:hAnsi="Aptos" w:cs="Arial"/>
        </w:rPr>
        <w:t xml:space="preserve">partnership. If </w:t>
      </w:r>
      <w:r w:rsidRPr="00970897" w:rsidR="00DF5E07">
        <w:rPr>
          <w:rFonts w:ascii="Aptos" w:hAnsi="Aptos" w:cs="Arial"/>
        </w:rPr>
        <w:t>so</w:t>
      </w:r>
      <w:r w:rsidRPr="00970897" w:rsidR="00667CC9">
        <w:rPr>
          <w:rFonts w:ascii="Aptos" w:hAnsi="Aptos" w:cs="Arial"/>
        </w:rPr>
        <w:t xml:space="preserve">, the </w:t>
      </w:r>
      <w:r w:rsidRPr="00970897" w:rsidR="00DF5E07">
        <w:rPr>
          <w:rFonts w:ascii="Aptos" w:hAnsi="Aptos" w:cs="Arial"/>
        </w:rPr>
        <w:t>managed closure</w:t>
      </w:r>
      <w:r w:rsidRPr="00970897" w:rsidR="00667CC9">
        <w:rPr>
          <w:rFonts w:ascii="Aptos" w:hAnsi="Aptos" w:cs="Arial"/>
        </w:rPr>
        <w:t xml:space="preserve"> process in </w:t>
      </w:r>
      <w:hyperlink w:history="1" w:anchor="_7._CLOSING_A">
        <w:r w:rsidRPr="00970897" w:rsidR="00667CC9">
          <w:rPr>
            <w:rStyle w:val="Hyperlink"/>
            <w:rFonts w:ascii="Aptos" w:hAnsi="Aptos" w:cs="Arial"/>
            <w:color w:val="auto"/>
          </w:rPr>
          <w:t>section 7</w:t>
        </w:r>
      </w:hyperlink>
      <w:r w:rsidRPr="00970897" w:rsidR="00DF5E07">
        <w:rPr>
          <w:rFonts w:ascii="Aptos" w:hAnsi="Aptos"/>
        </w:rPr>
        <w:t xml:space="preserve"> will be followed</w:t>
      </w:r>
      <w:r w:rsidRPr="00970897" w:rsidR="00667CC9">
        <w:rPr>
          <w:rFonts w:ascii="Aptos" w:hAnsi="Aptos" w:cs="Arial"/>
        </w:rPr>
        <w:t>.</w:t>
      </w:r>
    </w:p>
    <w:p w:rsidRPr="00970897" w:rsidR="00667CC9" w:rsidP="00720A2F" w:rsidRDefault="00667CC9" w14:paraId="5DCE1A45" w14:textId="77777777">
      <w:pPr>
        <w:spacing w:line="259" w:lineRule="auto"/>
        <w:rPr>
          <w:rFonts w:ascii="Aptos" w:hAnsi="Aptos" w:cs="Arial"/>
        </w:rPr>
      </w:pPr>
    </w:p>
    <w:p w:rsidRPr="00970897" w:rsidR="005A03B1" w:rsidP="00E118CF" w:rsidRDefault="00667CC9" w14:paraId="54EB889F" w14:textId="5E7F6D35">
      <w:pPr>
        <w:spacing w:line="259" w:lineRule="auto"/>
        <w:ind w:left="720" w:hanging="720"/>
        <w:rPr>
          <w:rFonts w:ascii="Aptos" w:hAnsi="Aptos" w:cs="Arial"/>
        </w:rPr>
      </w:pPr>
      <w:r w:rsidRPr="00970897">
        <w:rPr>
          <w:rFonts w:ascii="Aptos" w:hAnsi="Aptos" w:cs="Arial"/>
        </w:rPr>
        <w:t>5.1.</w:t>
      </w:r>
      <w:r w:rsidRPr="00970897" w:rsidR="00E7203A">
        <w:rPr>
          <w:rFonts w:ascii="Aptos" w:hAnsi="Aptos" w:cs="Arial"/>
        </w:rPr>
        <w:t>7</w:t>
      </w:r>
      <w:r w:rsidRPr="00970897">
        <w:rPr>
          <w:rFonts w:ascii="Aptos" w:hAnsi="Aptos"/>
        </w:rPr>
        <w:tab/>
      </w:r>
      <w:r w:rsidRPr="00970897">
        <w:rPr>
          <w:rFonts w:ascii="Aptos" w:hAnsi="Aptos" w:cs="Arial"/>
        </w:rPr>
        <w:t xml:space="preserve">It should be noted that </w:t>
      </w:r>
      <w:r w:rsidRPr="00970897" w:rsidR="00A710D4">
        <w:rPr>
          <w:rFonts w:ascii="Aptos" w:hAnsi="Aptos" w:cs="Arial"/>
        </w:rPr>
        <w:t>P</w:t>
      </w:r>
      <w:r w:rsidRPr="00970897">
        <w:rPr>
          <w:rFonts w:ascii="Aptos" w:hAnsi="Aptos" w:cs="Arial"/>
        </w:rPr>
        <w:t xml:space="preserve">BR does not replace the mainstream </w:t>
      </w:r>
      <w:r w:rsidRPr="00970897" w:rsidR="009E72C5">
        <w:rPr>
          <w:rFonts w:ascii="Aptos" w:hAnsi="Aptos" w:cs="Arial"/>
        </w:rPr>
        <w:t>C</w:t>
      </w:r>
      <w:r w:rsidRPr="00970897" w:rsidR="00A2078E">
        <w:rPr>
          <w:rFonts w:ascii="Aptos" w:hAnsi="Aptos" w:cs="Arial"/>
        </w:rPr>
        <w:t>ontinuous</w:t>
      </w:r>
      <w:r w:rsidRPr="00970897">
        <w:rPr>
          <w:rFonts w:ascii="Aptos" w:hAnsi="Aptos" w:cs="Arial"/>
        </w:rPr>
        <w:t xml:space="preserve"> </w:t>
      </w:r>
      <w:r w:rsidRPr="00970897" w:rsidR="009E72C5">
        <w:rPr>
          <w:rFonts w:ascii="Aptos" w:hAnsi="Aptos" w:cs="Arial"/>
        </w:rPr>
        <w:t>M</w:t>
      </w:r>
      <w:r w:rsidRPr="00970897">
        <w:rPr>
          <w:rFonts w:ascii="Aptos" w:hAnsi="Aptos" w:cs="Arial"/>
        </w:rPr>
        <w:t>onitoring of courses and partnerships embedded within the University’s routine approach to quality assurance.</w:t>
      </w:r>
      <w:r w:rsidRPr="00970897" w:rsidR="00E118CF">
        <w:rPr>
          <w:rFonts w:ascii="Aptos" w:hAnsi="Aptos" w:cs="Arial"/>
        </w:rPr>
        <w:t xml:space="preserve"> This aligns with the Quality Code’s expectations for ongoing monitoring</w:t>
      </w:r>
      <w:r w:rsidRPr="00970897" w:rsidR="00E118CF">
        <w:rPr>
          <w:rFonts w:ascii="Aptos" w:hAnsi="Aptos" w:cs="Arial"/>
          <w:b/>
          <w:bCs/>
        </w:rPr>
        <w:t xml:space="preserve">, </w:t>
      </w:r>
      <w:r w:rsidRPr="00970897" w:rsidR="004A64DF">
        <w:rPr>
          <w:rFonts w:ascii="Aptos" w:hAnsi="Aptos" w:cs="Arial"/>
        </w:rPr>
        <w:t>evaluation,</w:t>
      </w:r>
      <w:r w:rsidRPr="00970897" w:rsidR="00E118CF">
        <w:rPr>
          <w:rFonts w:ascii="Aptos" w:hAnsi="Aptos" w:cs="Arial"/>
        </w:rPr>
        <w:t xml:space="preserve"> and review to support continuous improvement</w:t>
      </w:r>
    </w:p>
    <w:p w:rsidRPr="00970897" w:rsidR="00667CC9" w:rsidP="00720A2F" w:rsidRDefault="00667CC9" w14:paraId="1DC581A8" w14:textId="77777777">
      <w:pPr>
        <w:spacing w:line="259" w:lineRule="auto"/>
        <w:rPr>
          <w:rFonts w:ascii="Aptos" w:hAnsi="Aptos" w:cs="Arial"/>
        </w:rPr>
      </w:pPr>
    </w:p>
    <w:p w:rsidRPr="00970897" w:rsidR="00667CC9" w:rsidP="281984DE" w:rsidRDefault="00667CC9" w14:paraId="3D0BD1E3" w14:textId="77777777">
      <w:pPr>
        <w:pStyle w:val="Heading2"/>
        <w:spacing w:line="259" w:lineRule="auto"/>
        <w:rPr>
          <w:rFonts w:ascii="Aptos" w:hAnsi="Aptos"/>
          <w:color w:val="auto"/>
        </w:rPr>
      </w:pPr>
      <w:bookmarkStart w:name="_Toc83706445" w:id="1697313799"/>
      <w:r w:rsidRPr="281984DE" w:rsidR="00667CC9">
        <w:rPr>
          <w:rFonts w:ascii="Aptos" w:hAnsi="Aptos"/>
          <w:color w:val="auto"/>
        </w:rPr>
        <w:t>5.2</w:t>
      </w:r>
      <w:r>
        <w:tab/>
      </w:r>
      <w:r w:rsidRPr="281984DE" w:rsidR="00667CC9">
        <w:rPr>
          <w:rFonts w:ascii="Aptos" w:hAnsi="Aptos"/>
          <w:color w:val="auto"/>
        </w:rPr>
        <w:t>Process</w:t>
      </w:r>
      <w:bookmarkEnd w:id="1697313799"/>
    </w:p>
    <w:p w:rsidRPr="00970897" w:rsidR="00567174" w:rsidP="00720A2F" w:rsidRDefault="00567174" w14:paraId="7AD05E3F" w14:textId="77777777">
      <w:pPr>
        <w:spacing w:line="259" w:lineRule="auto"/>
        <w:rPr>
          <w:rFonts w:ascii="Aptos" w:hAnsi="Aptos" w:cs="Arial"/>
        </w:rPr>
      </w:pPr>
    </w:p>
    <w:p w:rsidRPr="00970897" w:rsidR="00667CC9" w:rsidP="00720A2F" w:rsidRDefault="00667CC9" w14:paraId="07C3D435" w14:textId="4719E378">
      <w:pPr>
        <w:spacing w:line="259" w:lineRule="auto"/>
        <w:ind w:left="720" w:hanging="720"/>
        <w:rPr>
          <w:rFonts w:ascii="Aptos" w:hAnsi="Aptos" w:cs="Arial"/>
        </w:rPr>
      </w:pPr>
      <w:r w:rsidRPr="00970897">
        <w:rPr>
          <w:rFonts w:ascii="Aptos" w:hAnsi="Aptos" w:cs="Arial"/>
        </w:rPr>
        <w:t>5.2.1</w:t>
      </w:r>
      <w:r w:rsidRPr="00970897">
        <w:rPr>
          <w:rFonts w:ascii="Aptos" w:hAnsi="Aptos" w:cs="Arial"/>
        </w:rPr>
        <w:tab/>
      </w:r>
      <w:r w:rsidRPr="00970897">
        <w:rPr>
          <w:rFonts w:ascii="Aptos" w:hAnsi="Aptos" w:cs="Arial"/>
        </w:rPr>
        <w:t xml:space="preserve">To ensure a </w:t>
      </w:r>
      <w:r w:rsidRPr="00970897" w:rsidR="004E00FF">
        <w:rPr>
          <w:rFonts w:ascii="Aptos" w:hAnsi="Aptos" w:cs="Arial"/>
        </w:rPr>
        <w:t>consistent institutional approach</w:t>
      </w:r>
      <w:r w:rsidRPr="00970897">
        <w:rPr>
          <w:rFonts w:ascii="Aptos" w:hAnsi="Aptos" w:cs="Arial"/>
        </w:rPr>
        <w:t xml:space="preserve">, </w:t>
      </w:r>
      <w:r w:rsidRPr="00970897" w:rsidR="00B32D96">
        <w:rPr>
          <w:rFonts w:ascii="Aptos" w:hAnsi="Aptos" w:cs="Arial"/>
        </w:rPr>
        <w:t xml:space="preserve">the </w:t>
      </w:r>
      <w:r w:rsidRPr="00970897" w:rsidR="00852235">
        <w:rPr>
          <w:rFonts w:ascii="Aptos" w:hAnsi="Aptos" w:cs="Arial"/>
        </w:rPr>
        <w:t>PBR panel</w:t>
      </w:r>
      <w:r w:rsidRPr="00970897">
        <w:rPr>
          <w:rFonts w:ascii="Aptos" w:hAnsi="Aptos" w:cs="Arial"/>
        </w:rPr>
        <w:t xml:space="preserve"> receive</w:t>
      </w:r>
      <w:r w:rsidRPr="00970897" w:rsidR="004E00FF">
        <w:rPr>
          <w:rFonts w:ascii="Aptos" w:hAnsi="Aptos" w:cs="Arial"/>
        </w:rPr>
        <w:t>s</w:t>
      </w:r>
      <w:r w:rsidRPr="00970897">
        <w:rPr>
          <w:rFonts w:ascii="Aptos" w:hAnsi="Aptos" w:cs="Arial"/>
        </w:rPr>
        <w:t xml:space="preserve"> </w:t>
      </w:r>
      <w:r w:rsidRPr="00970897" w:rsidR="00CD25D8">
        <w:rPr>
          <w:rFonts w:ascii="Aptos" w:hAnsi="Aptos" w:cs="Arial"/>
        </w:rPr>
        <w:t>a</w:t>
      </w:r>
      <w:r w:rsidRPr="00970897" w:rsidR="004E00FF">
        <w:rPr>
          <w:rFonts w:ascii="Aptos" w:hAnsi="Aptos" w:cs="Arial"/>
        </w:rPr>
        <w:t xml:space="preserve"> completed</w:t>
      </w:r>
      <w:r w:rsidRPr="00970897">
        <w:rPr>
          <w:rFonts w:ascii="Aptos" w:hAnsi="Aptos" w:cs="Arial"/>
        </w:rPr>
        <w:t xml:space="preserve"> </w:t>
      </w:r>
      <w:r w:rsidRPr="00970897" w:rsidR="00A710D4">
        <w:rPr>
          <w:rFonts w:ascii="Aptos" w:hAnsi="Aptos" w:cs="Arial"/>
          <w:i/>
          <w:iCs/>
        </w:rPr>
        <w:t xml:space="preserve">Partner </w:t>
      </w:r>
      <w:r w:rsidRPr="00970897" w:rsidR="00A44B4F">
        <w:rPr>
          <w:rFonts w:ascii="Aptos" w:hAnsi="Aptos" w:cs="Arial"/>
          <w:i/>
          <w:iCs/>
        </w:rPr>
        <w:t>Business Review Risk Score Matrix and Rationale</w:t>
      </w:r>
      <w:r w:rsidRPr="00970897" w:rsidR="00B41243">
        <w:rPr>
          <w:rFonts w:ascii="Aptos" w:hAnsi="Aptos" w:cs="Arial"/>
        </w:rPr>
        <w:t xml:space="preserve"> </w:t>
      </w:r>
      <w:r w:rsidRPr="00970897" w:rsidR="005E18BE">
        <w:rPr>
          <w:rFonts w:ascii="Aptos" w:hAnsi="Aptos" w:cs="Arial"/>
        </w:rPr>
        <w:t xml:space="preserve">form </w:t>
      </w:r>
      <w:r w:rsidRPr="00970897" w:rsidR="004E00FF">
        <w:rPr>
          <w:rFonts w:ascii="Aptos" w:hAnsi="Aptos" w:cs="Arial"/>
        </w:rPr>
        <w:t xml:space="preserve">accompanied by </w:t>
      </w:r>
      <w:r w:rsidRPr="00970897" w:rsidR="005E18BE">
        <w:rPr>
          <w:rFonts w:ascii="Aptos" w:hAnsi="Aptos" w:cs="Arial"/>
        </w:rPr>
        <w:t xml:space="preserve">supporting documentation </w:t>
      </w:r>
      <w:r w:rsidRPr="00970897" w:rsidR="004E00FF">
        <w:rPr>
          <w:rFonts w:ascii="Aptos" w:hAnsi="Aptos" w:cs="Arial"/>
        </w:rPr>
        <w:t>including</w:t>
      </w:r>
      <w:r w:rsidRPr="00970897" w:rsidR="005E18BE">
        <w:rPr>
          <w:rFonts w:ascii="Aptos" w:hAnsi="Aptos" w:cs="Arial"/>
        </w:rPr>
        <w:t>:</w:t>
      </w:r>
    </w:p>
    <w:p w:rsidRPr="00970897" w:rsidR="00667CC9" w:rsidP="00720A2F" w:rsidRDefault="00667CC9" w14:paraId="7EB0B64A" w14:textId="77777777">
      <w:pPr>
        <w:spacing w:line="259" w:lineRule="auto"/>
        <w:ind w:left="720" w:hanging="720"/>
        <w:rPr>
          <w:rFonts w:ascii="Aptos" w:hAnsi="Aptos" w:cs="Arial"/>
        </w:rPr>
      </w:pPr>
    </w:p>
    <w:p w:rsidRPr="00970897" w:rsidR="00667CC9" w:rsidP="00720A2F" w:rsidRDefault="00644B4F" w14:paraId="5C4E2832" w14:textId="21E3F40D">
      <w:pPr>
        <w:pStyle w:val="ListParagraph"/>
        <w:numPr>
          <w:ilvl w:val="0"/>
          <w:numId w:val="27"/>
        </w:numPr>
        <w:spacing w:line="259" w:lineRule="auto"/>
        <w:ind w:left="1276" w:hanging="567"/>
        <w:rPr>
          <w:rFonts w:ascii="Aptos" w:hAnsi="Aptos" w:cs="Arial"/>
        </w:rPr>
      </w:pPr>
      <w:r w:rsidRPr="00970897">
        <w:rPr>
          <w:rFonts w:ascii="Aptos" w:hAnsi="Aptos" w:cs="Arial"/>
        </w:rPr>
        <w:t>Partner name</w:t>
      </w:r>
    </w:p>
    <w:p w:rsidRPr="00970897" w:rsidR="00612279" w:rsidP="00720A2F" w:rsidRDefault="00644B4F" w14:paraId="5E9393C6" w14:textId="5A087D84">
      <w:pPr>
        <w:pStyle w:val="ListParagraph"/>
        <w:numPr>
          <w:ilvl w:val="0"/>
          <w:numId w:val="27"/>
        </w:numPr>
        <w:spacing w:line="259" w:lineRule="auto"/>
        <w:ind w:left="1276" w:hanging="567"/>
        <w:rPr>
          <w:rFonts w:ascii="Aptos" w:hAnsi="Aptos" w:cs="Arial"/>
        </w:rPr>
      </w:pPr>
      <w:r w:rsidRPr="00970897">
        <w:rPr>
          <w:rFonts w:ascii="Aptos" w:hAnsi="Aptos" w:cs="Arial"/>
        </w:rPr>
        <w:t>T</w:t>
      </w:r>
      <w:r w:rsidRPr="00970897" w:rsidR="00612279">
        <w:rPr>
          <w:rFonts w:ascii="Aptos" w:hAnsi="Aptos" w:cs="Arial"/>
        </w:rPr>
        <w:t>ype of partnership (</w:t>
      </w:r>
      <w:r w:rsidRPr="00970897">
        <w:rPr>
          <w:rFonts w:ascii="Aptos" w:hAnsi="Aptos" w:cs="Arial"/>
        </w:rPr>
        <w:t>as defined</w:t>
      </w:r>
      <w:r w:rsidRPr="00970897" w:rsidR="00612279">
        <w:rPr>
          <w:rFonts w:ascii="Aptos" w:hAnsi="Aptos" w:cs="Arial"/>
        </w:rPr>
        <w:t xml:space="preserve"> in </w:t>
      </w:r>
      <w:hyperlink w:anchor="_1.3_Definitions_and">
        <w:r w:rsidRPr="00970897" w:rsidR="00612279">
          <w:rPr>
            <w:rStyle w:val="Hyperlink"/>
            <w:rFonts w:ascii="Aptos" w:hAnsi="Aptos" w:cs="Arial"/>
            <w:color w:val="auto"/>
          </w:rPr>
          <w:t>section 1.3</w:t>
        </w:r>
      </w:hyperlink>
      <w:r w:rsidRPr="00970897" w:rsidR="00BB1A6E">
        <w:rPr>
          <w:rStyle w:val="Hyperlink"/>
          <w:rFonts w:ascii="Aptos" w:hAnsi="Aptos" w:cs="Arial"/>
          <w:color w:val="auto"/>
        </w:rPr>
        <w:t>)</w:t>
      </w:r>
    </w:p>
    <w:p w:rsidRPr="00970897" w:rsidR="008C019A" w:rsidP="00720A2F" w:rsidRDefault="00644B4F" w14:paraId="4BB41FF8" w14:textId="3A2F26AB">
      <w:pPr>
        <w:pStyle w:val="ListParagraph"/>
        <w:numPr>
          <w:ilvl w:val="0"/>
          <w:numId w:val="27"/>
        </w:numPr>
        <w:spacing w:line="259" w:lineRule="auto"/>
        <w:ind w:left="1276" w:hanging="567"/>
        <w:rPr>
          <w:rFonts w:ascii="Aptos" w:hAnsi="Aptos" w:cs="Arial"/>
        </w:rPr>
      </w:pPr>
      <w:r w:rsidRPr="00970897">
        <w:rPr>
          <w:rFonts w:ascii="Aptos" w:hAnsi="Aptos" w:cs="Arial"/>
        </w:rPr>
        <w:t>Duration</w:t>
      </w:r>
      <w:r w:rsidRPr="00970897" w:rsidR="008C019A">
        <w:rPr>
          <w:rFonts w:ascii="Aptos" w:hAnsi="Aptos" w:cs="Arial"/>
        </w:rPr>
        <w:t xml:space="preserve"> of the partner</w:t>
      </w:r>
      <w:r w:rsidRPr="00970897" w:rsidR="00DD4561">
        <w:rPr>
          <w:rFonts w:ascii="Aptos" w:hAnsi="Aptos" w:cs="Arial"/>
        </w:rPr>
        <w:t>ship</w:t>
      </w:r>
    </w:p>
    <w:p w:rsidRPr="00970897" w:rsidR="00DD4561" w:rsidP="00720A2F" w:rsidRDefault="008A1DAD" w14:paraId="57F04338" w14:textId="5ECC50F4">
      <w:pPr>
        <w:pStyle w:val="ListParagraph"/>
        <w:numPr>
          <w:ilvl w:val="0"/>
          <w:numId w:val="27"/>
        </w:numPr>
        <w:spacing w:line="259" w:lineRule="auto"/>
        <w:ind w:left="1276" w:hanging="567"/>
        <w:rPr>
          <w:rFonts w:ascii="Aptos" w:hAnsi="Aptos" w:cs="Arial"/>
        </w:rPr>
      </w:pPr>
      <w:r w:rsidRPr="00970897">
        <w:rPr>
          <w:rFonts w:ascii="Aptos" w:hAnsi="Aptos" w:cs="Arial"/>
        </w:rPr>
        <w:t>A</w:t>
      </w:r>
      <w:r w:rsidRPr="00970897" w:rsidR="00DD4561">
        <w:rPr>
          <w:rFonts w:ascii="Aptos" w:hAnsi="Aptos" w:cs="Arial"/>
        </w:rPr>
        <w:t xml:space="preserve">pproved locations of delivery </w:t>
      </w:r>
    </w:p>
    <w:p w:rsidRPr="00970897" w:rsidR="00DD4561" w:rsidP="00720A2F" w:rsidRDefault="008A1DAD" w14:paraId="33B4B3B3" w14:textId="06083C86">
      <w:pPr>
        <w:pStyle w:val="ListParagraph"/>
        <w:numPr>
          <w:ilvl w:val="0"/>
          <w:numId w:val="27"/>
        </w:numPr>
        <w:spacing w:line="259" w:lineRule="auto"/>
        <w:ind w:left="1276" w:hanging="567"/>
        <w:rPr>
          <w:rFonts w:ascii="Aptos" w:hAnsi="Aptos" w:cs="Arial"/>
        </w:rPr>
      </w:pPr>
      <w:r w:rsidRPr="00970897">
        <w:rPr>
          <w:rFonts w:ascii="Aptos" w:hAnsi="Aptos" w:cs="Arial"/>
        </w:rPr>
        <w:t>D</w:t>
      </w:r>
      <w:r w:rsidRPr="00970897" w:rsidR="00DD4561">
        <w:rPr>
          <w:rFonts w:ascii="Aptos" w:hAnsi="Aptos" w:cs="Arial"/>
        </w:rPr>
        <w:t xml:space="preserve">ate of the </w:t>
      </w:r>
      <w:r w:rsidRPr="00970897">
        <w:rPr>
          <w:rFonts w:ascii="Aptos" w:hAnsi="Aptos" w:cs="Arial"/>
        </w:rPr>
        <w:t xml:space="preserve">most recent </w:t>
      </w:r>
      <w:r w:rsidRPr="00970897" w:rsidR="00DD4561">
        <w:rPr>
          <w:rFonts w:ascii="Aptos" w:hAnsi="Aptos" w:cs="Arial"/>
        </w:rPr>
        <w:t>contract update</w:t>
      </w:r>
    </w:p>
    <w:p w:rsidRPr="00970897" w:rsidR="00A42B36" w:rsidP="00720A2F" w:rsidRDefault="008A1DAD" w14:paraId="7002678E" w14:textId="6E929E1F">
      <w:pPr>
        <w:pStyle w:val="ListParagraph"/>
        <w:numPr>
          <w:ilvl w:val="0"/>
          <w:numId w:val="27"/>
        </w:numPr>
        <w:spacing w:line="259" w:lineRule="auto"/>
        <w:ind w:left="1276" w:hanging="567"/>
        <w:rPr>
          <w:rFonts w:ascii="Aptos" w:hAnsi="Aptos" w:cs="Arial"/>
        </w:rPr>
      </w:pPr>
      <w:r w:rsidRPr="00970897">
        <w:rPr>
          <w:rFonts w:ascii="Aptos" w:hAnsi="Aptos" w:cs="Arial"/>
        </w:rPr>
        <w:t>D</w:t>
      </w:r>
      <w:r w:rsidRPr="00970897" w:rsidR="00A42B36">
        <w:rPr>
          <w:rFonts w:ascii="Aptos" w:hAnsi="Aptos" w:cs="Arial"/>
        </w:rPr>
        <w:t xml:space="preserve">ate of the last partner </w:t>
      </w:r>
      <w:r w:rsidRPr="00970897">
        <w:rPr>
          <w:rFonts w:ascii="Aptos" w:hAnsi="Aptos" w:cs="Arial"/>
        </w:rPr>
        <w:t>(re)</w:t>
      </w:r>
      <w:r w:rsidRPr="00970897" w:rsidR="00A42B36">
        <w:rPr>
          <w:rFonts w:ascii="Aptos" w:hAnsi="Aptos" w:cs="Arial"/>
        </w:rPr>
        <w:t>approval event</w:t>
      </w:r>
    </w:p>
    <w:p w:rsidRPr="00970897" w:rsidR="00A42B36" w:rsidP="00720A2F" w:rsidRDefault="008A1DAD" w14:paraId="681ACD75" w14:textId="70F5BC15">
      <w:pPr>
        <w:pStyle w:val="ListParagraph"/>
        <w:numPr>
          <w:ilvl w:val="0"/>
          <w:numId w:val="27"/>
        </w:numPr>
        <w:spacing w:line="259" w:lineRule="auto"/>
        <w:ind w:left="1276" w:hanging="567"/>
        <w:rPr>
          <w:rFonts w:ascii="Aptos" w:hAnsi="Aptos" w:cs="Arial"/>
        </w:rPr>
      </w:pPr>
      <w:r w:rsidRPr="00970897">
        <w:rPr>
          <w:rFonts w:ascii="Aptos" w:hAnsi="Aptos" w:cs="Arial"/>
        </w:rPr>
        <w:t>Most recent Financial Appendix to the</w:t>
      </w:r>
      <w:r w:rsidRPr="00970897" w:rsidR="00A42B36">
        <w:rPr>
          <w:rFonts w:ascii="Aptos" w:hAnsi="Aptos" w:cs="Arial"/>
        </w:rPr>
        <w:t xml:space="preserve"> Memorandum of Co-operation </w:t>
      </w:r>
    </w:p>
    <w:p w:rsidRPr="00970897" w:rsidR="00B426C9" w:rsidP="00720A2F" w:rsidRDefault="008A1DAD" w14:paraId="21C163BF" w14:textId="29FBD639">
      <w:pPr>
        <w:pStyle w:val="ListParagraph"/>
        <w:numPr>
          <w:ilvl w:val="0"/>
          <w:numId w:val="27"/>
        </w:numPr>
        <w:spacing w:line="259" w:lineRule="auto"/>
        <w:ind w:left="1276" w:hanging="567"/>
        <w:rPr>
          <w:rFonts w:ascii="Aptos" w:hAnsi="Aptos" w:cs="Arial"/>
        </w:rPr>
      </w:pPr>
      <w:r w:rsidRPr="00970897">
        <w:rPr>
          <w:rFonts w:ascii="Aptos" w:hAnsi="Aptos" w:cs="Arial"/>
        </w:rPr>
        <w:t>L</w:t>
      </w:r>
      <w:r w:rsidRPr="00970897" w:rsidR="00B426C9">
        <w:rPr>
          <w:rFonts w:ascii="Aptos" w:hAnsi="Aptos" w:cs="Arial"/>
        </w:rPr>
        <w:t xml:space="preserve">ist of all validated courses </w:t>
      </w:r>
      <w:r w:rsidRPr="00970897" w:rsidR="001A5AB1">
        <w:rPr>
          <w:rFonts w:ascii="Aptos" w:hAnsi="Aptos" w:cs="Arial"/>
        </w:rPr>
        <w:t>with enrolment numbers for the previous two years</w:t>
      </w:r>
    </w:p>
    <w:p w:rsidRPr="00970897" w:rsidR="00667CC9" w:rsidP="00720A2F" w:rsidRDefault="00667CC9" w14:paraId="3D4FFC0C" w14:textId="3A2A325A">
      <w:pPr>
        <w:pStyle w:val="ListParagraph"/>
        <w:numPr>
          <w:ilvl w:val="0"/>
          <w:numId w:val="27"/>
        </w:numPr>
        <w:spacing w:line="259" w:lineRule="auto"/>
        <w:ind w:left="1276" w:hanging="567"/>
        <w:rPr>
          <w:rFonts w:ascii="Aptos" w:hAnsi="Aptos" w:cs="Arial"/>
        </w:rPr>
      </w:pPr>
      <w:r w:rsidRPr="00970897">
        <w:rPr>
          <w:rFonts w:ascii="Aptos" w:hAnsi="Aptos" w:cs="Arial"/>
        </w:rPr>
        <w:t>University faculties responsible for the partners</w:t>
      </w:r>
      <w:r w:rsidRPr="00970897" w:rsidR="00257D87">
        <w:rPr>
          <w:rFonts w:ascii="Aptos" w:hAnsi="Aptos" w:cs="Arial"/>
        </w:rPr>
        <w:t>hip</w:t>
      </w:r>
    </w:p>
    <w:p w:rsidRPr="00970897" w:rsidR="00667CC9" w:rsidP="00720A2F" w:rsidRDefault="000526A6" w14:paraId="40851C78" w14:textId="5AE28D3C">
      <w:pPr>
        <w:pStyle w:val="ListParagraph"/>
        <w:numPr>
          <w:ilvl w:val="0"/>
          <w:numId w:val="27"/>
        </w:numPr>
        <w:spacing w:line="259" w:lineRule="auto"/>
        <w:ind w:left="1276" w:hanging="567"/>
        <w:rPr>
          <w:rFonts w:ascii="Aptos" w:hAnsi="Aptos" w:cs="Arial"/>
        </w:rPr>
      </w:pPr>
      <w:r w:rsidRPr="00970897">
        <w:rPr>
          <w:rFonts w:ascii="Aptos" w:hAnsi="Aptos" w:cs="Arial"/>
        </w:rPr>
        <w:t>Designated University Link Officer (</w:t>
      </w:r>
      <w:r w:rsidRPr="00970897" w:rsidR="00216156">
        <w:rPr>
          <w:rFonts w:ascii="Aptos" w:hAnsi="Aptos" w:cs="Arial"/>
        </w:rPr>
        <w:t>ULO</w:t>
      </w:r>
      <w:r w:rsidRPr="00970897">
        <w:rPr>
          <w:rFonts w:ascii="Aptos" w:hAnsi="Aptos" w:cs="Arial"/>
        </w:rPr>
        <w:t>)</w:t>
      </w:r>
      <w:r w:rsidRPr="00970897" w:rsidR="00A2078E">
        <w:rPr>
          <w:rFonts w:ascii="Aptos" w:hAnsi="Aptos" w:cs="Arial"/>
        </w:rPr>
        <w:t xml:space="preserve"> (or equivalent)</w:t>
      </w:r>
      <w:r w:rsidRPr="00970897" w:rsidR="00667CC9">
        <w:rPr>
          <w:rFonts w:ascii="Aptos" w:hAnsi="Aptos" w:cs="Arial"/>
        </w:rPr>
        <w:t xml:space="preserve"> and, where relevant,</w:t>
      </w:r>
      <w:r w:rsidRPr="00970897" w:rsidR="00257D87">
        <w:rPr>
          <w:rFonts w:ascii="Aptos" w:hAnsi="Aptos" w:cs="Arial"/>
        </w:rPr>
        <w:t xml:space="preserve"> Course Leader(s)</w:t>
      </w:r>
    </w:p>
    <w:p w:rsidRPr="00970897" w:rsidR="00667CC9" w:rsidP="00720A2F" w:rsidRDefault="00667CC9" w14:paraId="4DA205B4" w14:textId="77777777">
      <w:pPr>
        <w:spacing w:line="259" w:lineRule="auto"/>
        <w:rPr>
          <w:rFonts w:ascii="Aptos" w:hAnsi="Aptos" w:cs="Arial"/>
        </w:rPr>
      </w:pPr>
    </w:p>
    <w:p w:rsidRPr="00970897" w:rsidR="00667CC9" w:rsidP="00720A2F" w:rsidRDefault="00667CC9" w14:paraId="5BC1A9A0" w14:textId="2A99D961">
      <w:pPr>
        <w:spacing w:line="259" w:lineRule="auto"/>
        <w:ind w:left="709" w:hanging="709"/>
        <w:rPr>
          <w:rFonts w:ascii="Aptos" w:hAnsi="Aptos" w:cs="Arial"/>
        </w:rPr>
      </w:pPr>
      <w:r w:rsidRPr="00970897">
        <w:rPr>
          <w:rFonts w:ascii="Aptos" w:hAnsi="Aptos" w:cs="Arial"/>
        </w:rPr>
        <w:t>5.2.2</w:t>
      </w:r>
      <w:r w:rsidRPr="00970897">
        <w:rPr>
          <w:rFonts w:ascii="Aptos" w:hAnsi="Aptos"/>
        </w:rPr>
        <w:tab/>
      </w:r>
      <w:r w:rsidRPr="00970897" w:rsidR="00977D57">
        <w:rPr>
          <w:rFonts w:ascii="Aptos" w:hAnsi="Aptos" w:cs="Arial"/>
        </w:rPr>
        <w:t xml:space="preserve">The PBR </w:t>
      </w:r>
      <w:r w:rsidRPr="00970897" w:rsidR="00A863B6">
        <w:rPr>
          <w:rFonts w:ascii="Aptos" w:hAnsi="Aptos" w:cs="Arial"/>
        </w:rPr>
        <w:t>panel</w:t>
      </w:r>
      <w:r w:rsidRPr="00970897" w:rsidR="00977D57">
        <w:rPr>
          <w:rFonts w:ascii="Aptos" w:hAnsi="Aptos" w:cs="Arial"/>
        </w:rPr>
        <w:t xml:space="preserve"> evaluates a range of strategic, </w:t>
      </w:r>
      <w:r w:rsidRPr="00970897" w:rsidR="004A64DF">
        <w:rPr>
          <w:rFonts w:ascii="Aptos" w:hAnsi="Aptos" w:cs="Arial"/>
        </w:rPr>
        <w:t>quality,</w:t>
      </w:r>
      <w:r w:rsidRPr="00970897" w:rsidR="00977D57">
        <w:rPr>
          <w:rFonts w:ascii="Aptos" w:hAnsi="Aptos" w:cs="Arial"/>
        </w:rPr>
        <w:t xml:space="preserve"> and financial indicators to assess the overall health and future viability of each partnership.</w:t>
      </w:r>
      <w:r w:rsidRPr="00970897" w:rsidR="00A2078E">
        <w:rPr>
          <w:rFonts w:ascii="Aptos" w:hAnsi="Aptos" w:cs="Arial"/>
        </w:rPr>
        <w:t xml:space="preserve"> </w:t>
      </w:r>
      <w:r w:rsidRPr="00970897">
        <w:rPr>
          <w:rFonts w:ascii="Aptos" w:hAnsi="Aptos" w:cs="Arial"/>
        </w:rPr>
        <w:t xml:space="preserve">The indicators </w:t>
      </w:r>
      <w:r w:rsidRPr="00970897" w:rsidR="00062AAD">
        <w:rPr>
          <w:rFonts w:ascii="Aptos" w:hAnsi="Aptos" w:cs="Arial"/>
        </w:rPr>
        <w:t>include</w:t>
      </w:r>
      <w:r w:rsidRPr="00970897">
        <w:rPr>
          <w:rFonts w:ascii="Aptos" w:hAnsi="Aptos" w:cs="Arial"/>
        </w:rPr>
        <w:t>:</w:t>
      </w:r>
    </w:p>
    <w:p w:rsidRPr="00970897" w:rsidR="00667CC9" w:rsidP="00720A2F" w:rsidRDefault="00062AAD" w14:paraId="09F0D654" w14:textId="2EB7CF55">
      <w:pPr>
        <w:pStyle w:val="ListParagraph"/>
        <w:numPr>
          <w:ilvl w:val="0"/>
          <w:numId w:val="28"/>
        </w:numPr>
        <w:spacing w:line="259" w:lineRule="auto"/>
        <w:ind w:left="1134" w:hanging="425"/>
        <w:rPr>
          <w:rFonts w:ascii="Aptos" w:hAnsi="Aptos" w:cs="Arial"/>
        </w:rPr>
      </w:pPr>
      <w:r w:rsidRPr="00970897">
        <w:rPr>
          <w:rFonts w:ascii="Aptos" w:hAnsi="Aptos" w:cs="Arial"/>
          <w:b/>
          <w:bCs/>
        </w:rPr>
        <w:t>P</w:t>
      </w:r>
      <w:r w:rsidRPr="00970897" w:rsidR="00667CC9">
        <w:rPr>
          <w:rFonts w:ascii="Aptos" w:hAnsi="Aptos" w:cs="Arial"/>
          <w:b/>
          <w:bCs/>
        </w:rPr>
        <w:t>artner financial standing</w:t>
      </w:r>
      <w:r w:rsidRPr="00970897">
        <w:rPr>
          <w:rFonts w:ascii="Aptos" w:hAnsi="Aptos" w:cs="Arial"/>
          <w:b/>
          <w:bCs/>
        </w:rPr>
        <w:t>:</w:t>
      </w:r>
      <w:r w:rsidRPr="00970897" w:rsidR="00667CC9">
        <w:rPr>
          <w:rFonts w:ascii="Aptos" w:hAnsi="Aptos" w:cs="Arial"/>
        </w:rPr>
        <w:t xml:space="preserve"> </w:t>
      </w:r>
      <w:r w:rsidRPr="00970897">
        <w:rPr>
          <w:rFonts w:ascii="Aptos" w:hAnsi="Aptos" w:cs="Arial"/>
        </w:rPr>
        <w:t>Review of the latest</w:t>
      </w:r>
      <w:r w:rsidRPr="00970897" w:rsidR="00667CC9">
        <w:rPr>
          <w:rFonts w:ascii="Aptos" w:hAnsi="Aptos" w:cs="Arial"/>
        </w:rPr>
        <w:t xml:space="preserve"> audited annual accounts and summary from </w:t>
      </w:r>
      <w:r w:rsidRPr="00970897" w:rsidR="00785E9B">
        <w:rPr>
          <w:rFonts w:ascii="Aptos" w:hAnsi="Aptos" w:cs="Arial"/>
        </w:rPr>
        <w:t xml:space="preserve">the </w:t>
      </w:r>
      <w:r w:rsidRPr="00970897">
        <w:rPr>
          <w:rFonts w:ascii="Aptos" w:hAnsi="Aptos" w:cs="Arial"/>
        </w:rPr>
        <w:t xml:space="preserve">University’s </w:t>
      </w:r>
      <w:r w:rsidRPr="00970897" w:rsidR="00785E9B">
        <w:rPr>
          <w:rFonts w:ascii="Aptos" w:hAnsi="Aptos" w:cs="Arial"/>
        </w:rPr>
        <w:t>Finance Division</w:t>
      </w:r>
      <w:r w:rsidRPr="00970897" w:rsidR="00FB4D59">
        <w:rPr>
          <w:rFonts w:ascii="Aptos" w:hAnsi="Aptos" w:cs="Arial"/>
        </w:rPr>
        <w:t>.</w:t>
      </w:r>
    </w:p>
    <w:p w:rsidRPr="00970897" w:rsidR="00667CC9" w:rsidP="00720A2F" w:rsidRDefault="00062AAD" w14:paraId="775B1759" w14:textId="223E67E0">
      <w:pPr>
        <w:pStyle w:val="ListParagraph"/>
        <w:numPr>
          <w:ilvl w:val="0"/>
          <w:numId w:val="28"/>
        </w:numPr>
        <w:spacing w:line="259" w:lineRule="auto"/>
        <w:ind w:left="1134" w:hanging="425"/>
        <w:rPr>
          <w:rFonts w:ascii="Aptos" w:hAnsi="Aptos" w:cs="Arial"/>
        </w:rPr>
      </w:pPr>
      <w:r w:rsidRPr="00970897">
        <w:rPr>
          <w:rFonts w:ascii="Aptos" w:hAnsi="Aptos" w:cs="Arial"/>
          <w:b/>
          <w:bCs/>
        </w:rPr>
        <w:t xml:space="preserve">Contract </w:t>
      </w:r>
      <w:r w:rsidRPr="00970897" w:rsidR="00667CC9">
        <w:rPr>
          <w:rFonts w:ascii="Aptos" w:hAnsi="Aptos" w:cs="Arial"/>
          <w:b/>
          <w:bCs/>
        </w:rPr>
        <w:t>performance</w:t>
      </w:r>
      <w:r w:rsidRPr="00970897">
        <w:rPr>
          <w:rFonts w:ascii="Aptos" w:hAnsi="Aptos" w:cs="Arial"/>
          <w:b/>
          <w:bCs/>
        </w:rPr>
        <w:t xml:space="preserve">: </w:t>
      </w:r>
      <w:r w:rsidRPr="00970897">
        <w:rPr>
          <w:rFonts w:ascii="Aptos" w:hAnsi="Aptos" w:cs="Arial"/>
        </w:rPr>
        <w:t xml:space="preserve">Assessment of financial contribution, payment </w:t>
      </w:r>
      <w:r w:rsidRPr="00970897" w:rsidR="004A64DF">
        <w:rPr>
          <w:rFonts w:ascii="Aptos" w:hAnsi="Aptos" w:cs="Arial"/>
        </w:rPr>
        <w:t>performance,</w:t>
      </w:r>
      <w:r w:rsidRPr="00970897">
        <w:rPr>
          <w:rFonts w:ascii="Aptos" w:hAnsi="Aptos" w:cs="Arial"/>
        </w:rPr>
        <w:t xml:space="preserve"> and </w:t>
      </w:r>
      <w:r w:rsidRPr="00970897" w:rsidR="00667CC9">
        <w:rPr>
          <w:rFonts w:ascii="Aptos" w:hAnsi="Aptos" w:cs="Arial"/>
        </w:rPr>
        <w:t>turnover</w:t>
      </w:r>
      <w:r w:rsidRPr="00970897">
        <w:rPr>
          <w:rFonts w:ascii="Aptos" w:hAnsi="Aptos" w:cs="Arial"/>
        </w:rPr>
        <w:t>.</w:t>
      </w:r>
    </w:p>
    <w:p w:rsidRPr="00970897" w:rsidR="00667CC9" w:rsidP="00720A2F" w:rsidRDefault="00667CC9" w14:paraId="7C9BB26E" w14:textId="09FC563F">
      <w:pPr>
        <w:pStyle w:val="ListParagraph"/>
        <w:numPr>
          <w:ilvl w:val="0"/>
          <w:numId w:val="28"/>
        </w:numPr>
        <w:spacing w:line="259" w:lineRule="auto"/>
        <w:ind w:left="1134" w:hanging="425"/>
        <w:rPr>
          <w:rFonts w:ascii="Aptos" w:hAnsi="Aptos" w:cs="Arial"/>
        </w:rPr>
      </w:pPr>
      <w:r w:rsidRPr="00970897">
        <w:rPr>
          <w:rFonts w:ascii="Aptos" w:hAnsi="Aptos" w:cs="Arial"/>
          <w:b/>
          <w:bCs/>
        </w:rPr>
        <w:t>Student recruitment</w:t>
      </w:r>
      <w:r w:rsidRPr="00970897" w:rsidR="00C0477B">
        <w:rPr>
          <w:rFonts w:ascii="Aptos" w:hAnsi="Aptos" w:cs="Arial"/>
        </w:rPr>
        <w:t>:</w:t>
      </w:r>
      <w:r w:rsidRPr="00970897" w:rsidR="00C0477B">
        <w:rPr>
          <w:rFonts w:ascii="Aptos" w:hAnsi="Aptos" w:cs="Arial"/>
          <w:b/>
          <w:bCs/>
        </w:rPr>
        <w:t xml:space="preserve"> </w:t>
      </w:r>
      <w:r w:rsidRPr="00970897" w:rsidR="00C0477B">
        <w:rPr>
          <w:rFonts w:ascii="Aptos" w:hAnsi="Aptos" w:cs="Arial"/>
        </w:rPr>
        <w:t xml:space="preserve">Analysis of enrolment trends </w:t>
      </w:r>
      <w:r w:rsidRPr="00970897">
        <w:rPr>
          <w:rFonts w:ascii="Aptos" w:hAnsi="Aptos" w:cs="Arial"/>
        </w:rPr>
        <w:t xml:space="preserve">for the partnership and </w:t>
      </w:r>
      <w:r w:rsidRPr="00970897" w:rsidR="00C0477B">
        <w:rPr>
          <w:rFonts w:ascii="Aptos" w:hAnsi="Aptos" w:cs="Arial"/>
        </w:rPr>
        <w:t xml:space="preserve">for </w:t>
      </w:r>
      <w:r w:rsidRPr="00970897">
        <w:rPr>
          <w:rFonts w:ascii="Aptos" w:hAnsi="Aptos" w:cs="Arial"/>
        </w:rPr>
        <w:t>individual courses</w:t>
      </w:r>
      <w:r w:rsidRPr="00970897" w:rsidR="00FB4D59">
        <w:rPr>
          <w:rFonts w:ascii="Aptos" w:hAnsi="Aptos" w:cs="Arial"/>
        </w:rPr>
        <w:t>.</w:t>
      </w:r>
    </w:p>
    <w:p w:rsidRPr="00970897" w:rsidR="00667CC9" w:rsidP="00720A2F" w:rsidRDefault="00667CC9" w14:paraId="7C1924F6" w14:textId="1203C3F5">
      <w:pPr>
        <w:pStyle w:val="ListParagraph"/>
        <w:numPr>
          <w:ilvl w:val="0"/>
          <w:numId w:val="28"/>
        </w:numPr>
        <w:spacing w:line="259" w:lineRule="auto"/>
        <w:ind w:left="1134" w:hanging="425"/>
        <w:rPr>
          <w:rFonts w:ascii="Aptos" w:hAnsi="Aptos" w:cs="Arial"/>
        </w:rPr>
      </w:pPr>
      <w:r w:rsidRPr="00970897">
        <w:rPr>
          <w:rFonts w:ascii="Aptos" w:hAnsi="Aptos" w:cs="Arial"/>
          <w:b/>
          <w:bCs/>
        </w:rPr>
        <w:t>Internal quality and standards</w:t>
      </w:r>
      <w:r w:rsidRPr="00970897" w:rsidR="00C0477B">
        <w:rPr>
          <w:rFonts w:ascii="Aptos" w:hAnsi="Aptos" w:cs="Arial"/>
          <w:b/>
          <w:bCs/>
        </w:rPr>
        <w:t>:</w:t>
      </w:r>
      <w:r w:rsidRPr="00970897">
        <w:rPr>
          <w:rFonts w:ascii="Aptos" w:hAnsi="Aptos" w:cs="Arial"/>
        </w:rPr>
        <w:t xml:space="preserve"> </w:t>
      </w:r>
      <w:r w:rsidRPr="00970897" w:rsidR="006443A7">
        <w:rPr>
          <w:rFonts w:ascii="Aptos" w:hAnsi="Aptos" w:cs="Arial"/>
        </w:rPr>
        <w:t>Drawing on</w:t>
      </w:r>
      <w:r w:rsidRPr="00970897">
        <w:rPr>
          <w:rFonts w:ascii="Aptos" w:hAnsi="Aptos" w:cs="Arial"/>
        </w:rPr>
        <w:t xml:space="preserve"> continuous monitoring </w:t>
      </w:r>
      <w:r w:rsidRPr="00970897" w:rsidR="006443A7">
        <w:rPr>
          <w:rFonts w:ascii="Aptos" w:hAnsi="Aptos" w:cs="Arial"/>
        </w:rPr>
        <w:t xml:space="preserve">and other quality assurance mechanisms, including </w:t>
      </w:r>
      <w:r w:rsidRPr="00970897" w:rsidR="00785E9B">
        <w:rPr>
          <w:rFonts w:ascii="Aptos" w:hAnsi="Aptos" w:cs="Arial"/>
        </w:rPr>
        <w:t xml:space="preserve">student feedback, </w:t>
      </w:r>
      <w:r w:rsidRPr="00970897">
        <w:rPr>
          <w:rFonts w:ascii="Aptos" w:hAnsi="Aptos" w:cs="Arial"/>
        </w:rPr>
        <w:t>external examiner reports</w:t>
      </w:r>
      <w:r w:rsidRPr="00970897" w:rsidR="00785E9B">
        <w:rPr>
          <w:rFonts w:ascii="Aptos" w:hAnsi="Aptos" w:cs="Arial"/>
        </w:rPr>
        <w:t xml:space="preserve">, </w:t>
      </w:r>
      <w:r w:rsidRPr="00970897">
        <w:rPr>
          <w:rFonts w:ascii="Aptos" w:hAnsi="Aptos" w:cs="Arial"/>
        </w:rPr>
        <w:t xml:space="preserve">course review and revalidation, Annual </w:t>
      </w:r>
      <w:r w:rsidRPr="00970897" w:rsidR="00712643">
        <w:rPr>
          <w:rFonts w:ascii="Aptos" w:hAnsi="Aptos" w:cs="Arial"/>
        </w:rPr>
        <w:t>Partner Review</w:t>
      </w:r>
      <w:r w:rsidRPr="00970897" w:rsidR="00333774">
        <w:rPr>
          <w:rFonts w:ascii="Aptos" w:hAnsi="Aptos" w:cs="Arial"/>
        </w:rPr>
        <w:t xml:space="preserve"> </w:t>
      </w:r>
      <w:r w:rsidRPr="00970897" w:rsidR="004E5DA0">
        <w:rPr>
          <w:rFonts w:ascii="Aptos" w:hAnsi="Aptos" w:cs="Arial"/>
        </w:rPr>
        <w:t>outcomes, and where applicable, tripartite agreements, or apprenticeship gateway reviews.</w:t>
      </w:r>
    </w:p>
    <w:p w:rsidRPr="00970897" w:rsidR="00667CC9" w:rsidP="1465BC46" w:rsidRDefault="00667CC9" w14:paraId="450684D9" w14:textId="19B19A40">
      <w:pPr>
        <w:pStyle w:val="ListParagraph"/>
        <w:numPr>
          <w:ilvl w:val="0"/>
          <w:numId w:val="28"/>
        </w:numPr>
        <w:spacing w:line="259" w:lineRule="auto"/>
        <w:ind w:left="1134" w:hanging="425"/>
        <w:rPr>
          <w:rFonts w:ascii="Aptos" w:hAnsi="Aptos" w:cs="Arial"/>
        </w:rPr>
      </w:pPr>
      <w:r w:rsidRPr="00970897">
        <w:rPr>
          <w:rFonts w:ascii="Aptos" w:hAnsi="Aptos" w:cs="Arial"/>
          <w:b/>
          <w:bCs/>
        </w:rPr>
        <w:t xml:space="preserve">External quality and </w:t>
      </w:r>
      <w:r w:rsidRPr="00970897" w:rsidR="004270D7">
        <w:rPr>
          <w:rFonts w:ascii="Aptos" w:hAnsi="Aptos" w:cs="Arial"/>
          <w:b/>
          <w:bCs/>
        </w:rPr>
        <w:t>standards:</w:t>
      </w:r>
      <w:r w:rsidRPr="00970897">
        <w:rPr>
          <w:rFonts w:ascii="Aptos" w:hAnsi="Aptos" w:cs="Arial"/>
        </w:rPr>
        <w:t xml:space="preserve"> </w:t>
      </w:r>
      <w:r w:rsidRPr="00970897" w:rsidR="00E70E35">
        <w:rPr>
          <w:rFonts w:ascii="Aptos" w:hAnsi="Aptos" w:cs="Arial"/>
        </w:rPr>
        <w:t xml:space="preserve">Review of relevant external reports and audit findings, including those from PSRBs, QAA, </w:t>
      </w:r>
      <w:proofErr w:type="spellStart"/>
      <w:r w:rsidRPr="00970897" w:rsidR="00E70E35">
        <w:rPr>
          <w:rFonts w:ascii="Aptos" w:hAnsi="Aptos" w:cs="Arial"/>
        </w:rPr>
        <w:t>OfS</w:t>
      </w:r>
      <w:proofErr w:type="spellEnd"/>
      <w:r w:rsidRPr="00970897" w:rsidR="00E70E35">
        <w:rPr>
          <w:rFonts w:ascii="Aptos" w:hAnsi="Aptos" w:cs="Arial"/>
        </w:rPr>
        <w:t xml:space="preserve">, and other international quality assurance bodies. For </w:t>
      </w:r>
      <w:r w:rsidRPr="00970897" w:rsidR="000931EA">
        <w:rPr>
          <w:rFonts w:ascii="Aptos" w:hAnsi="Aptos" w:cs="Arial"/>
        </w:rPr>
        <w:t>international</w:t>
      </w:r>
      <w:r w:rsidRPr="00970897" w:rsidR="00E70E35">
        <w:rPr>
          <w:rFonts w:ascii="Aptos" w:hAnsi="Aptos" w:cs="Arial"/>
        </w:rPr>
        <w:t xml:space="preserve"> partners, confirmation of current recognition status by relevant in-country authorities is also sought.</w:t>
      </w:r>
    </w:p>
    <w:p w:rsidRPr="00970897" w:rsidR="00667CC9" w:rsidP="00720A2F" w:rsidRDefault="00667CC9" w14:paraId="26234A5B" w14:textId="54BB7CD3">
      <w:pPr>
        <w:pStyle w:val="ListParagraph"/>
        <w:numPr>
          <w:ilvl w:val="0"/>
          <w:numId w:val="28"/>
        </w:numPr>
        <w:spacing w:line="259" w:lineRule="auto"/>
        <w:ind w:left="1134" w:hanging="425"/>
        <w:rPr>
          <w:rFonts w:ascii="Aptos" w:hAnsi="Aptos" w:cs="Arial"/>
        </w:rPr>
      </w:pPr>
      <w:r w:rsidRPr="00970897">
        <w:rPr>
          <w:rFonts w:ascii="Aptos" w:hAnsi="Aptos" w:cs="Arial"/>
          <w:b/>
          <w:bCs/>
        </w:rPr>
        <w:t>Partner responsiveness</w:t>
      </w:r>
      <w:r w:rsidRPr="00970897" w:rsidR="00E70E35">
        <w:rPr>
          <w:rFonts w:ascii="Aptos" w:hAnsi="Aptos" w:cs="Arial"/>
          <w:b/>
          <w:bCs/>
        </w:rPr>
        <w:t>:</w:t>
      </w:r>
      <w:r w:rsidRPr="00970897">
        <w:rPr>
          <w:rFonts w:ascii="Aptos" w:hAnsi="Aptos" w:cs="Arial"/>
        </w:rPr>
        <w:t xml:space="preserve"> </w:t>
      </w:r>
      <w:r w:rsidRPr="00970897" w:rsidR="00E70E35">
        <w:rPr>
          <w:rFonts w:ascii="Aptos" w:hAnsi="Aptos" w:cs="Arial"/>
        </w:rPr>
        <w:t xml:space="preserve">Evaluation of the partner’s engagement with </w:t>
      </w:r>
      <w:r w:rsidRPr="00970897" w:rsidR="00850A6E">
        <w:rPr>
          <w:rFonts w:ascii="Aptos" w:hAnsi="Aptos" w:cs="Arial"/>
        </w:rPr>
        <w:t>university</w:t>
      </w:r>
      <w:r w:rsidRPr="00970897" w:rsidR="00E70E35">
        <w:rPr>
          <w:rFonts w:ascii="Aptos" w:hAnsi="Aptos" w:cs="Arial"/>
        </w:rPr>
        <w:t xml:space="preserve"> requirements and responsiveness to requests, such as quality reporting, staffing updates and provision of marketing/recruitment information</w:t>
      </w:r>
      <w:r w:rsidRPr="00970897" w:rsidR="00FB4D59">
        <w:rPr>
          <w:rFonts w:ascii="Aptos" w:hAnsi="Aptos" w:cs="Arial"/>
        </w:rPr>
        <w:t>.</w:t>
      </w:r>
    </w:p>
    <w:p w:rsidRPr="00970897" w:rsidR="00667CC9" w:rsidP="00720A2F" w:rsidRDefault="00E70E35" w14:paraId="32E85083" w14:textId="5291E5FF">
      <w:pPr>
        <w:pStyle w:val="ListParagraph"/>
        <w:numPr>
          <w:ilvl w:val="0"/>
          <w:numId w:val="28"/>
        </w:numPr>
        <w:spacing w:line="259" w:lineRule="auto"/>
        <w:ind w:left="1134" w:hanging="425"/>
        <w:rPr>
          <w:rFonts w:ascii="Aptos" w:hAnsi="Aptos" w:cs="Arial"/>
        </w:rPr>
      </w:pPr>
      <w:r w:rsidRPr="00970897">
        <w:rPr>
          <w:rFonts w:ascii="Aptos" w:hAnsi="Aptos" w:cs="Arial"/>
          <w:b/>
          <w:bCs/>
        </w:rPr>
        <w:t xml:space="preserve">Strategic alignment: </w:t>
      </w:r>
      <w:r w:rsidRPr="00970897" w:rsidR="00DF31DF">
        <w:rPr>
          <w:rFonts w:ascii="Aptos" w:hAnsi="Aptos" w:cs="Arial"/>
        </w:rPr>
        <w:t>Review of the partnership’s ongoing</w:t>
      </w:r>
      <w:r w:rsidRPr="00970897" w:rsidR="00667CC9">
        <w:rPr>
          <w:rFonts w:ascii="Aptos" w:hAnsi="Aptos" w:cs="Arial"/>
        </w:rPr>
        <w:t xml:space="preserve"> alignment with the Universi</w:t>
      </w:r>
      <w:r w:rsidRPr="00970897" w:rsidR="00785E9B">
        <w:rPr>
          <w:rFonts w:ascii="Aptos" w:hAnsi="Aptos" w:cs="Arial"/>
        </w:rPr>
        <w:t xml:space="preserve">ty’s strategic </w:t>
      </w:r>
      <w:r w:rsidRPr="00970897" w:rsidR="00DF31DF">
        <w:rPr>
          <w:rFonts w:ascii="Aptos" w:hAnsi="Aptos" w:cs="Arial"/>
        </w:rPr>
        <w:t>priorities and mission</w:t>
      </w:r>
      <w:r w:rsidRPr="00970897" w:rsidR="00FB4D59">
        <w:rPr>
          <w:rFonts w:ascii="Aptos" w:hAnsi="Aptos" w:cs="Arial"/>
        </w:rPr>
        <w:t>.</w:t>
      </w:r>
    </w:p>
    <w:p w:rsidRPr="00970897" w:rsidR="00667CC9" w:rsidP="00720A2F" w:rsidRDefault="00667CC9" w14:paraId="156588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859"/>
        </w:tabs>
        <w:spacing w:line="259" w:lineRule="auto"/>
        <w:ind w:left="709" w:hanging="709"/>
        <w:rPr>
          <w:rFonts w:ascii="Aptos" w:hAnsi="Aptos" w:cs="Arial"/>
        </w:rPr>
      </w:pPr>
    </w:p>
    <w:p w:rsidRPr="00970897" w:rsidR="002F65EC" w:rsidP="00720A2F" w:rsidRDefault="00667CC9" w14:paraId="5AA5B2E9" w14:textId="20112DFA">
      <w:pPr>
        <w:tabs>
          <w:tab w:val="left" w:pos="720"/>
          <w:tab w:val="left" w:pos="1440"/>
          <w:tab w:val="left" w:pos="2160"/>
          <w:tab w:val="left" w:pos="2880"/>
          <w:tab w:val="left" w:pos="3600"/>
          <w:tab w:val="left" w:pos="4320"/>
          <w:tab w:val="left" w:pos="5040"/>
          <w:tab w:val="left" w:pos="5760"/>
          <w:tab w:val="left" w:pos="6480"/>
          <w:tab w:val="left" w:pos="7200"/>
          <w:tab w:val="left" w:pos="7859"/>
        </w:tabs>
        <w:spacing w:line="259" w:lineRule="auto"/>
        <w:ind w:left="709" w:hanging="709"/>
        <w:rPr>
          <w:rFonts w:ascii="Aptos" w:hAnsi="Aptos" w:cs="Arial"/>
        </w:rPr>
      </w:pPr>
      <w:r w:rsidRPr="00970897">
        <w:rPr>
          <w:rFonts w:ascii="Aptos" w:hAnsi="Aptos" w:cs="Arial"/>
        </w:rPr>
        <w:t>5.2.3</w:t>
      </w:r>
      <w:r w:rsidRPr="00970897">
        <w:rPr>
          <w:rFonts w:ascii="Aptos" w:hAnsi="Aptos"/>
        </w:rPr>
        <w:tab/>
      </w:r>
      <w:r w:rsidRPr="00970897" w:rsidR="001C00B6">
        <w:rPr>
          <w:rFonts w:ascii="Aptos" w:hAnsi="Aptos" w:cs="Arial"/>
        </w:rPr>
        <w:t>Each indicator is risk-rated. These contribute to an overall partnership rating, with specific scores provided for financial viability and quality assurance</w:t>
      </w:r>
      <w:r w:rsidRPr="00970897" w:rsidR="005667E3">
        <w:rPr>
          <w:rFonts w:ascii="Aptos" w:hAnsi="Aptos" w:cs="Arial"/>
        </w:rPr>
        <w:t>.</w:t>
      </w:r>
      <w:r w:rsidRPr="00970897">
        <w:rPr>
          <w:rFonts w:ascii="Aptos" w:hAnsi="Aptos" w:cs="Arial"/>
        </w:rPr>
        <w:t xml:space="preserve"> </w:t>
      </w:r>
    </w:p>
    <w:p w:rsidRPr="00970897" w:rsidR="009D18D2" w:rsidP="00720A2F" w:rsidRDefault="009D18D2" w14:paraId="099297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859"/>
        </w:tabs>
        <w:spacing w:line="259" w:lineRule="auto"/>
        <w:ind w:left="709" w:hanging="709"/>
        <w:rPr>
          <w:rFonts w:ascii="Aptos" w:hAnsi="Aptos" w:cs="Arial"/>
        </w:rPr>
      </w:pPr>
      <w:bookmarkStart w:name="_Toc397417421" w:id="86"/>
      <w:bookmarkStart w:name="_Toc397421153" w:id="87"/>
      <w:bookmarkStart w:name="_Toc397684217" w:id="88"/>
      <w:bookmarkStart w:name="_Toc397684968" w:id="89"/>
      <w:bookmarkStart w:name="_Toc397688916" w:id="90"/>
    </w:p>
    <w:p w:rsidRPr="00970897" w:rsidR="009D18D2" w:rsidP="00720A2F" w:rsidRDefault="009D18D2" w14:paraId="57C10AFA" w14:textId="4A652805">
      <w:pPr>
        <w:tabs>
          <w:tab w:val="left" w:pos="720"/>
          <w:tab w:val="left" w:pos="1440"/>
          <w:tab w:val="left" w:pos="2160"/>
          <w:tab w:val="left" w:pos="2880"/>
          <w:tab w:val="left" w:pos="3600"/>
          <w:tab w:val="left" w:pos="4320"/>
          <w:tab w:val="left" w:pos="5040"/>
          <w:tab w:val="left" w:pos="5760"/>
          <w:tab w:val="left" w:pos="6480"/>
          <w:tab w:val="left" w:pos="7200"/>
          <w:tab w:val="left" w:pos="7859"/>
        </w:tabs>
        <w:spacing w:line="259" w:lineRule="auto"/>
        <w:ind w:left="709" w:hanging="709"/>
        <w:rPr>
          <w:rFonts w:ascii="Aptos" w:hAnsi="Aptos" w:cs="Arial"/>
        </w:rPr>
      </w:pPr>
      <w:r w:rsidRPr="00970897">
        <w:rPr>
          <w:rFonts w:ascii="Aptos" w:hAnsi="Aptos" w:cs="Arial"/>
        </w:rPr>
        <w:t>5.2.4</w:t>
      </w:r>
      <w:r w:rsidRPr="00970897">
        <w:rPr>
          <w:rFonts w:ascii="Aptos" w:hAnsi="Aptos"/>
        </w:rPr>
        <w:tab/>
      </w:r>
      <w:r w:rsidRPr="00970897" w:rsidR="0052053F">
        <w:rPr>
          <w:rFonts w:ascii="Aptos" w:hAnsi="Aptos" w:cs="Arial"/>
        </w:rPr>
        <w:t>Based on the review</w:t>
      </w:r>
      <w:r w:rsidRPr="00970897">
        <w:rPr>
          <w:rFonts w:ascii="Aptos" w:hAnsi="Aptos" w:cs="Arial"/>
        </w:rPr>
        <w:t xml:space="preserve">, the </w:t>
      </w:r>
      <w:r w:rsidRPr="00970897" w:rsidR="007702A4">
        <w:rPr>
          <w:rFonts w:ascii="Aptos" w:hAnsi="Aptos" w:cs="Arial"/>
        </w:rPr>
        <w:t>P</w:t>
      </w:r>
      <w:r w:rsidRPr="00970897">
        <w:rPr>
          <w:rFonts w:ascii="Aptos" w:hAnsi="Aptos" w:cs="Arial"/>
        </w:rPr>
        <w:t xml:space="preserve">BR </w:t>
      </w:r>
      <w:r w:rsidRPr="00970897" w:rsidR="007F5A96">
        <w:rPr>
          <w:rFonts w:ascii="Aptos" w:hAnsi="Aptos" w:cs="Arial"/>
        </w:rPr>
        <w:t>panel</w:t>
      </w:r>
      <w:r w:rsidRPr="00970897">
        <w:rPr>
          <w:rFonts w:ascii="Aptos" w:hAnsi="Aptos" w:cs="Arial"/>
        </w:rPr>
        <w:t xml:space="preserve"> will </w:t>
      </w:r>
      <w:r w:rsidRPr="00970897" w:rsidR="0052053F">
        <w:rPr>
          <w:rFonts w:ascii="Aptos" w:hAnsi="Aptos" w:cs="Arial"/>
        </w:rPr>
        <w:t xml:space="preserve">recommend </w:t>
      </w:r>
      <w:r w:rsidRPr="00970897">
        <w:rPr>
          <w:rFonts w:ascii="Aptos" w:hAnsi="Aptos" w:cs="Arial"/>
        </w:rPr>
        <w:t xml:space="preserve">one of the following </w:t>
      </w:r>
      <w:r w:rsidRPr="00970897" w:rsidR="0052053F">
        <w:rPr>
          <w:rFonts w:ascii="Aptos" w:hAnsi="Aptos" w:cs="Arial"/>
        </w:rPr>
        <w:t>outcomes</w:t>
      </w:r>
      <w:r w:rsidRPr="00970897">
        <w:rPr>
          <w:rFonts w:ascii="Aptos" w:hAnsi="Aptos" w:cs="Arial"/>
        </w:rPr>
        <w:t>:</w:t>
      </w:r>
    </w:p>
    <w:p w:rsidRPr="00970897" w:rsidR="009D18D2" w:rsidP="00720A2F" w:rsidRDefault="009D18D2" w14:paraId="23CEF06A" w14:textId="77777777">
      <w:pPr>
        <w:tabs>
          <w:tab w:val="left" w:pos="720"/>
          <w:tab w:val="left" w:pos="1440"/>
          <w:tab w:val="left" w:pos="2160"/>
          <w:tab w:val="left" w:pos="2880"/>
          <w:tab w:val="left" w:pos="3600"/>
          <w:tab w:val="left" w:pos="4320"/>
          <w:tab w:val="left" w:pos="5040"/>
          <w:tab w:val="left" w:pos="5760"/>
          <w:tab w:val="left" w:pos="6480"/>
          <w:tab w:val="left" w:pos="7200"/>
          <w:tab w:val="left" w:pos="7859"/>
        </w:tabs>
        <w:spacing w:line="259" w:lineRule="auto"/>
        <w:ind w:left="709" w:hanging="709"/>
        <w:rPr>
          <w:rFonts w:ascii="Aptos" w:hAnsi="Aptos" w:cs="Arial"/>
        </w:rPr>
      </w:pPr>
    </w:p>
    <w:p w:rsidRPr="00970897" w:rsidR="009D18D2" w:rsidP="00720A2F" w:rsidRDefault="0052053F" w14:paraId="54E9D2F2" w14:textId="1F228163">
      <w:pPr>
        <w:pStyle w:val="ListParagraph"/>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859"/>
        </w:tabs>
        <w:spacing w:line="259" w:lineRule="auto"/>
        <w:rPr>
          <w:rFonts w:ascii="Aptos" w:hAnsi="Aptos" w:cs="Arial"/>
        </w:rPr>
      </w:pPr>
      <w:r w:rsidRPr="00970897">
        <w:rPr>
          <w:rFonts w:ascii="Aptos" w:hAnsi="Aptos" w:cs="Arial"/>
        </w:rPr>
        <w:t xml:space="preserve">Continue with the partnership: with a short extension of </w:t>
      </w:r>
      <w:r w:rsidRPr="00970897" w:rsidR="009D18D2">
        <w:rPr>
          <w:rFonts w:ascii="Aptos" w:hAnsi="Aptos" w:cs="Arial"/>
        </w:rPr>
        <w:t>up to one academic year and endorse</w:t>
      </w:r>
      <w:r w:rsidRPr="00970897">
        <w:rPr>
          <w:rFonts w:ascii="Aptos" w:hAnsi="Aptos" w:cs="Arial"/>
        </w:rPr>
        <w:t>ment for</w:t>
      </w:r>
      <w:r w:rsidRPr="00970897" w:rsidR="009D18D2">
        <w:rPr>
          <w:rFonts w:ascii="Aptos" w:hAnsi="Aptos" w:cs="Arial"/>
        </w:rPr>
        <w:t xml:space="preserve"> initial course </w:t>
      </w:r>
      <w:proofErr w:type="gramStart"/>
      <w:r w:rsidRPr="00970897" w:rsidR="009D18D2">
        <w:rPr>
          <w:rFonts w:ascii="Aptos" w:hAnsi="Aptos" w:cs="Arial"/>
        </w:rPr>
        <w:t>proposal</w:t>
      </w:r>
      <w:r w:rsidRPr="00970897">
        <w:rPr>
          <w:rFonts w:ascii="Aptos" w:hAnsi="Aptos" w:cs="Arial"/>
        </w:rPr>
        <w:t>s</w:t>
      </w:r>
      <w:r w:rsidRPr="00970897" w:rsidR="009D18D2">
        <w:rPr>
          <w:rFonts w:ascii="Aptos" w:hAnsi="Aptos" w:cs="Arial"/>
        </w:rPr>
        <w:t>;</w:t>
      </w:r>
      <w:proofErr w:type="gramEnd"/>
      <w:r w:rsidRPr="00970897" w:rsidR="009D18D2">
        <w:rPr>
          <w:rFonts w:ascii="Aptos" w:hAnsi="Aptos" w:cs="Arial"/>
        </w:rPr>
        <w:t xml:space="preserve"> </w:t>
      </w:r>
    </w:p>
    <w:p w:rsidRPr="00970897" w:rsidR="009D18D2" w:rsidP="00720A2F" w:rsidRDefault="0052053F" w14:paraId="294E6FD9" w14:textId="4F2A648B">
      <w:pPr>
        <w:pStyle w:val="ListParagraph"/>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859"/>
        </w:tabs>
        <w:spacing w:line="259" w:lineRule="auto"/>
        <w:rPr>
          <w:rFonts w:ascii="Aptos" w:hAnsi="Aptos" w:cs="Arial"/>
        </w:rPr>
      </w:pPr>
      <w:r w:rsidRPr="00970897">
        <w:rPr>
          <w:rFonts w:ascii="Aptos" w:hAnsi="Aptos" w:cs="Arial"/>
        </w:rPr>
        <w:t xml:space="preserve">Continue </w:t>
      </w:r>
      <w:r w:rsidRPr="00970897" w:rsidR="009D18D2">
        <w:rPr>
          <w:rFonts w:ascii="Aptos" w:hAnsi="Aptos" w:cs="Arial"/>
        </w:rPr>
        <w:t xml:space="preserve">with the partnership with no further </w:t>
      </w:r>
      <w:proofErr w:type="gramStart"/>
      <w:r w:rsidRPr="00970897" w:rsidR="009D18D2">
        <w:rPr>
          <w:rFonts w:ascii="Aptos" w:hAnsi="Aptos" w:cs="Arial"/>
        </w:rPr>
        <w:t>action</w:t>
      </w:r>
      <w:r w:rsidRPr="00970897" w:rsidR="00DC3C71">
        <w:rPr>
          <w:rFonts w:ascii="Aptos" w:hAnsi="Aptos" w:cs="Arial"/>
        </w:rPr>
        <w:t>;</w:t>
      </w:r>
      <w:proofErr w:type="gramEnd"/>
    </w:p>
    <w:p w:rsidRPr="00970897" w:rsidR="009D18D2" w:rsidP="00720A2F" w:rsidRDefault="0052053F" w14:paraId="41259AD1" w14:textId="73723819">
      <w:pPr>
        <w:pStyle w:val="ListParagraph"/>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859"/>
        </w:tabs>
        <w:spacing w:line="259" w:lineRule="auto"/>
        <w:rPr>
          <w:rFonts w:ascii="Aptos" w:hAnsi="Aptos" w:cs="Arial"/>
        </w:rPr>
      </w:pPr>
      <w:r w:rsidRPr="00970897">
        <w:rPr>
          <w:rFonts w:ascii="Aptos" w:hAnsi="Aptos" w:cs="Arial"/>
        </w:rPr>
        <w:t>C</w:t>
      </w:r>
      <w:r w:rsidRPr="00970897" w:rsidR="009D18D2">
        <w:rPr>
          <w:rFonts w:ascii="Aptos" w:hAnsi="Aptos" w:cs="Arial"/>
        </w:rPr>
        <w:t>ontinue with the partnership</w:t>
      </w:r>
      <w:r w:rsidRPr="00970897">
        <w:rPr>
          <w:rFonts w:ascii="Aptos" w:hAnsi="Aptos" w:cs="Arial"/>
        </w:rPr>
        <w:t>, subject to specific actions and a follow-up review</w:t>
      </w:r>
      <w:r w:rsidRPr="00970897" w:rsidR="00402BB8">
        <w:rPr>
          <w:rFonts w:ascii="Aptos" w:hAnsi="Aptos" w:cs="Arial"/>
        </w:rPr>
        <w:t xml:space="preserve"> </w:t>
      </w:r>
      <w:r w:rsidRPr="00970897" w:rsidR="009D18D2">
        <w:rPr>
          <w:rFonts w:ascii="Aptos" w:hAnsi="Aptos" w:cs="Arial"/>
        </w:rPr>
        <w:t>(normally 12 months)</w:t>
      </w:r>
    </w:p>
    <w:p w:rsidRPr="00970897" w:rsidR="009D18D2" w:rsidP="00720A2F" w:rsidRDefault="009D18D2" w14:paraId="5AB12C99" w14:textId="2BDAE604">
      <w:pPr>
        <w:pStyle w:val="ListParagraph"/>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859"/>
        </w:tabs>
        <w:spacing w:line="259" w:lineRule="auto"/>
        <w:rPr>
          <w:rFonts w:ascii="Aptos" w:hAnsi="Aptos" w:cs="Arial"/>
        </w:rPr>
      </w:pPr>
      <w:r w:rsidRPr="00970897">
        <w:rPr>
          <w:rFonts w:ascii="Aptos" w:hAnsi="Aptos" w:cs="Arial"/>
        </w:rPr>
        <w:t xml:space="preserve">To </w:t>
      </w:r>
      <w:r w:rsidRPr="00970897" w:rsidR="00402BB8">
        <w:rPr>
          <w:rFonts w:ascii="Aptos" w:hAnsi="Aptos" w:cs="Arial"/>
        </w:rPr>
        <w:t xml:space="preserve">close </w:t>
      </w:r>
      <w:r w:rsidRPr="00970897">
        <w:rPr>
          <w:rFonts w:ascii="Aptos" w:hAnsi="Aptos" w:cs="Arial"/>
        </w:rPr>
        <w:t>the partnership</w:t>
      </w:r>
      <w:r w:rsidRPr="00970897">
        <w:rPr>
          <w:rStyle w:val="FootnoteReference"/>
          <w:rFonts w:ascii="Aptos" w:hAnsi="Aptos" w:cs="Arial"/>
        </w:rPr>
        <w:footnoteReference w:id="12"/>
      </w:r>
    </w:p>
    <w:p w:rsidRPr="00970897" w:rsidR="009D18D2" w:rsidP="00720A2F" w:rsidRDefault="009D18D2" w14:paraId="5A08E044" w14:textId="77777777">
      <w:pPr>
        <w:tabs>
          <w:tab w:val="left" w:pos="720"/>
          <w:tab w:val="left" w:pos="1440"/>
          <w:tab w:val="left" w:pos="2160"/>
          <w:tab w:val="left" w:pos="2880"/>
          <w:tab w:val="left" w:pos="3600"/>
          <w:tab w:val="left" w:pos="4320"/>
          <w:tab w:val="left" w:pos="5040"/>
          <w:tab w:val="left" w:pos="5760"/>
          <w:tab w:val="left" w:pos="6480"/>
          <w:tab w:val="left" w:pos="7200"/>
          <w:tab w:val="left" w:pos="7859"/>
        </w:tabs>
        <w:spacing w:line="259" w:lineRule="auto"/>
        <w:rPr>
          <w:rFonts w:ascii="Aptos" w:hAnsi="Aptos" w:cs="Arial"/>
        </w:rPr>
      </w:pPr>
    </w:p>
    <w:p w:rsidRPr="00970897" w:rsidR="00667CC9" w:rsidP="00720A2F" w:rsidRDefault="009D18D2" w14:paraId="27885B6F" w14:textId="32F898E5">
      <w:pPr>
        <w:tabs>
          <w:tab w:val="left" w:pos="720"/>
          <w:tab w:val="left" w:pos="1440"/>
          <w:tab w:val="left" w:pos="2160"/>
          <w:tab w:val="left" w:pos="2880"/>
          <w:tab w:val="left" w:pos="3600"/>
          <w:tab w:val="left" w:pos="4320"/>
          <w:tab w:val="left" w:pos="5040"/>
          <w:tab w:val="left" w:pos="5760"/>
          <w:tab w:val="left" w:pos="6480"/>
          <w:tab w:val="left" w:pos="7200"/>
          <w:tab w:val="left" w:pos="7859"/>
        </w:tabs>
        <w:spacing w:line="259" w:lineRule="auto"/>
        <w:ind w:left="709" w:hanging="709"/>
        <w:rPr>
          <w:rFonts w:ascii="Aptos" w:hAnsi="Aptos" w:cs="Arial"/>
        </w:rPr>
      </w:pPr>
      <w:r w:rsidRPr="00970897">
        <w:rPr>
          <w:rFonts w:ascii="Aptos" w:hAnsi="Aptos" w:cs="Arial"/>
        </w:rPr>
        <w:t>5.2.5</w:t>
      </w:r>
      <w:r w:rsidRPr="00970897">
        <w:rPr>
          <w:rFonts w:ascii="Aptos" w:hAnsi="Aptos"/>
        </w:rPr>
        <w:tab/>
      </w:r>
      <w:r w:rsidRPr="00970897">
        <w:rPr>
          <w:rFonts w:ascii="Aptos" w:hAnsi="Aptos" w:cs="Arial"/>
        </w:rPr>
        <w:t>A</w:t>
      </w:r>
      <w:r w:rsidRPr="00970897" w:rsidR="00402BB8">
        <w:rPr>
          <w:rFonts w:ascii="Aptos" w:hAnsi="Aptos" w:cs="Arial"/>
        </w:rPr>
        <w:t>n</w:t>
      </w:r>
      <w:r w:rsidRPr="00970897">
        <w:rPr>
          <w:rFonts w:ascii="Aptos" w:hAnsi="Aptos" w:cs="Arial"/>
        </w:rPr>
        <w:t xml:space="preserve"> </w:t>
      </w:r>
      <w:r w:rsidRPr="00970897" w:rsidR="00D74616">
        <w:rPr>
          <w:rFonts w:ascii="Aptos" w:hAnsi="Aptos" w:cs="Arial"/>
        </w:rPr>
        <w:t>APO</w:t>
      </w:r>
      <w:r w:rsidRPr="00970897">
        <w:rPr>
          <w:rFonts w:ascii="Aptos" w:hAnsi="Aptos" w:cs="Arial"/>
        </w:rPr>
        <w:t xml:space="preserve"> Registry Officer </w:t>
      </w:r>
      <w:r w:rsidRPr="00970897" w:rsidR="00A271F4">
        <w:rPr>
          <w:rFonts w:ascii="Aptos" w:hAnsi="Aptos" w:cs="Arial"/>
        </w:rPr>
        <w:t>(</w:t>
      </w:r>
      <w:r w:rsidRPr="00970897">
        <w:rPr>
          <w:rFonts w:ascii="Aptos" w:hAnsi="Aptos" w:cs="Arial"/>
        </w:rPr>
        <w:t>or nominee</w:t>
      </w:r>
      <w:r w:rsidRPr="00970897" w:rsidR="00A271F4">
        <w:rPr>
          <w:rFonts w:ascii="Aptos" w:hAnsi="Aptos" w:cs="Arial"/>
        </w:rPr>
        <w:t>)</w:t>
      </w:r>
      <w:r w:rsidRPr="00970897">
        <w:rPr>
          <w:rFonts w:ascii="Aptos" w:hAnsi="Aptos" w:cs="Arial"/>
        </w:rPr>
        <w:t xml:space="preserve"> produce</w:t>
      </w:r>
      <w:r w:rsidRPr="00970897" w:rsidR="00724636">
        <w:rPr>
          <w:rFonts w:ascii="Aptos" w:hAnsi="Aptos" w:cs="Arial"/>
        </w:rPr>
        <w:t>s</w:t>
      </w:r>
      <w:r w:rsidRPr="00970897">
        <w:rPr>
          <w:rFonts w:ascii="Aptos" w:hAnsi="Aptos" w:cs="Arial"/>
        </w:rPr>
        <w:t xml:space="preserve"> a </w:t>
      </w:r>
      <w:r w:rsidRPr="00970897" w:rsidR="00724636">
        <w:rPr>
          <w:rFonts w:ascii="Aptos" w:hAnsi="Aptos" w:cs="Arial"/>
        </w:rPr>
        <w:t xml:space="preserve">formal </w:t>
      </w:r>
      <w:r w:rsidRPr="00970897">
        <w:rPr>
          <w:rFonts w:ascii="Aptos" w:hAnsi="Aptos" w:cs="Arial"/>
        </w:rPr>
        <w:t xml:space="preserve">report </w:t>
      </w:r>
      <w:r w:rsidRPr="00970897" w:rsidR="00724636">
        <w:rPr>
          <w:rFonts w:ascii="Aptos" w:hAnsi="Aptos" w:cs="Arial"/>
        </w:rPr>
        <w:t>of the PBR</w:t>
      </w:r>
      <w:r w:rsidRPr="00970897">
        <w:rPr>
          <w:rFonts w:ascii="Aptos" w:hAnsi="Aptos" w:cs="Arial"/>
        </w:rPr>
        <w:t xml:space="preserve"> discussions and outcomes. The full report is </w:t>
      </w:r>
      <w:r w:rsidRPr="00970897" w:rsidR="00724636">
        <w:rPr>
          <w:rFonts w:ascii="Aptos" w:hAnsi="Aptos" w:cs="Arial"/>
        </w:rPr>
        <w:t xml:space="preserve">submitted to </w:t>
      </w:r>
      <w:r w:rsidRPr="00970897">
        <w:rPr>
          <w:rFonts w:ascii="Aptos" w:hAnsi="Aptos" w:cs="Arial"/>
        </w:rPr>
        <w:t>the next meeting of PQSC</w:t>
      </w:r>
      <w:r w:rsidRPr="00970897" w:rsidR="00724636">
        <w:rPr>
          <w:rFonts w:ascii="Aptos" w:hAnsi="Aptos" w:cs="Arial"/>
        </w:rPr>
        <w:t>, with a</w:t>
      </w:r>
      <w:r w:rsidRPr="00970897">
        <w:rPr>
          <w:rFonts w:ascii="Aptos" w:hAnsi="Aptos" w:cs="Arial"/>
        </w:rPr>
        <w:t xml:space="preserve"> summary report </w:t>
      </w:r>
      <w:r w:rsidRPr="00970897" w:rsidR="00255347">
        <w:rPr>
          <w:rFonts w:ascii="Aptos" w:hAnsi="Aptos" w:cs="Arial"/>
        </w:rPr>
        <w:t>sub</w:t>
      </w:r>
      <w:r w:rsidRPr="00970897" w:rsidR="00D73EE8">
        <w:rPr>
          <w:rFonts w:ascii="Aptos" w:hAnsi="Aptos" w:cs="Arial"/>
        </w:rPr>
        <w:t>mitted</w:t>
      </w:r>
      <w:r w:rsidRPr="00970897" w:rsidR="00255347">
        <w:rPr>
          <w:rFonts w:ascii="Aptos" w:hAnsi="Aptos" w:cs="Arial"/>
        </w:rPr>
        <w:t xml:space="preserve"> </w:t>
      </w:r>
      <w:r w:rsidRPr="00970897" w:rsidR="008E5885">
        <w:rPr>
          <w:rFonts w:ascii="Aptos" w:hAnsi="Aptos" w:cs="Arial"/>
        </w:rPr>
        <w:t>to</w:t>
      </w:r>
      <w:r w:rsidRPr="00970897">
        <w:rPr>
          <w:rFonts w:ascii="Aptos" w:hAnsi="Aptos" w:cs="Arial"/>
        </w:rPr>
        <w:t xml:space="preserve"> QAC. </w:t>
      </w:r>
      <w:r w:rsidRPr="00970897" w:rsidR="00836E30">
        <w:rPr>
          <w:rFonts w:ascii="Aptos" w:hAnsi="Aptos" w:cs="Arial"/>
        </w:rPr>
        <w:t>Where issues relating to quality assurance are identified that have not arisen through existing monitoring mechanisms, these are escalated and monitored via PQSC and reported onwards as appropriate</w:t>
      </w:r>
      <w:r w:rsidRPr="00970897" w:rsidR="5965CCE4">
        <w:rPr>
          <w:rFonts w:ascii="Aptos" w:hAnsi="Aptos" w:cs="Arial"/>
        </w:rPr>
        <w:t>.</w:t>
      </w:r>
    </w:p>
    <w:p w:rsidRPr="00970897" w:rsidR="00DC3C71" w:rsidP="00720A2F" w:rsidRDefault="00DC3C71" w14:paraId="139CCCD2" w14:textId="77777777">
      <w:pPr>
        <w:tabs>
          <w:tab w:val="left" w:pos="720"/>
          <w:tab w:val="left" w:pos="1440"/>
          <w:tab w:val="left" w:pos="2160"/>
          <w:tab w:val="left" w:pos="2880"/>
          <w:tab w:val="left" w:pos="3600"/>
          <w:tab w:val="left" w:pos="4320"/>
          <w:tab w:val="left" w:pos="5040"/>
          <w:tab w:val="left" w:pos="5760"/>
          <w:tab w:val="left" w:pos="6480"/>
          <w:tab w:val="left" w:pos="7200"/>
          <w:tab w:val="left" w:pos="7859"/>
        </w:tabs>
        <w:spacing w:line="259" w:lineRule="auto"/>
        <w:ind w:left="709" w:hanging="709"/>
        <w:rPr>
          <w:rFonts w:ascii="Aptos" w:hAnsi="Aptos" w:cs="Arial"/>
        </w:rPr>
      </w:pPr>
    </w:p>
    <w:p w:rsidRPr="00970897" w:rsidR="00B41548" w:rsidP="00720A2F" w:rsidRDefault="00B41548" w14:paraId="1D0478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859"/>
        </w:tabs>
        <w:spacing w:line="259" w:lineRule="auto"/>
        <w:ind w:left="709" w:hanging="709"/>
        <w:rPr>
          <w:rFonts w:ascii="Aptos" w:hAnsi="Aptos" w:cs="Arial"/>
        </w:rPr>
      </w:pPr>
    </w:p>
    <w:p w:rsidRPr="00970897" w:rsidR="00667CC9" w:rsidP="00720A2F" w:rsidRDefault="00667CC9" w14:paraId="3DCE89E6" w14:textId="1F7972E3">
      <w:pPr>
        <w:pStyle w:val="Heading1"/>
        <w:spacing w:before="0" w:line="259" w:lineRule="auto"/>
        <w:rPr>
          <w:rFonts w:ascii="Aptos" w:hAnsi="Aptos"/>
          <w:sz w:val="22"/>
          <w:szCs w:val="22"/>
        </w:rPr>
      </w:pPr>
      <w:bookmarkStart w:name="_6._PARTNER_REVIEW" w:id="91"/>
      <w:bookmarkEnd w:id="91"/>
      <w:bookmarkStart w:name="_Toc1012424744" w:id="488995972"/>
      <w:r w:rsidRPr="281984DE" w:rsidR="00667CC9">
        <w:rPr>
          <w:rFonts w:ascii="Aptos" w:hAnsi="Aptos"/>
          <w:sz w:val="22"/>
          <w:szCs w:val="22"/>
        </w:rPr>
        <w:t>6.</w:t>
      </w:r>
      <w:r>
        <w:tab/>
      </w:r>
      <w:bookmarkStart w:name="Partner_review_and_re" w:id="93"/>
      <w:r w:rsidRPr="281984DE" w:rsidR="00667CC9">
        <w:rPr>
          <w:rFonts w:ascii="Aptos" w:hAnsi="Aptos"/>
          <w:sz w:val="22"/>
          <w:szCs w:val="22"/>
        </w:rPr>
        <w:t>PARTNER REVIEW AND RE</w:t>
      </w:r>
      <w:r w:rsidRPr="281984DE" w:rsidR="00923B73">
        <w:rPr>
          <w:rFonts w:ascii="Aptos" w:hAnsi="Aptos"/>
          <w:sz w:val="22"/>
          <w:szCs w:val="22"/>
        </w:rPr>
        <w:t>-</w:t>
      </w:r>
      <w:r w:rsidRPr="281984DE" w:rsidR="00667CC9">
        <w:rPr>
          <w:rFonts w:ascii="Aptos" w:hAnsi="Aptos"/>
          <w:sz w:val="22"/>
          <w:szCs w:val="22"/>
        </w:rPr>
        <w:t>APPROVAL</w:t>
      </w:r>
      <w:bookmarkEnd w:id="93"/>
      <w:bookmarkEnd w:id="488995972"/>
    </w:p>
    <w:p w:rsidRPr="00970897" w:rsidR="00667CC9" w:rsidP="00720A2F" w:rsidRDefault="00667CC9" w14:paraId="378D0F0D" w14:textId="77777777">
      <w:pPr>
        <w:spacing w:line="259" w:lineRule="auto"/>
        <w:rPr>
          <w:rFonts w:ascii="Aptos" w:hAnsi="Aptos" w:cs="Arial"/>
        </w:rPr>
      </w:pPr>
    </w:p>
    <w:p w:rsidRPr="00970897" w:rsidR="00667CC9" w:rsidP="281984DE" w:rsidRDefault="00667CC9" w14:paraId="39873F0A" w14:textId="77777777">
      <w:pPr>
        <w:pStyle w:val="Heading2"/>
        <w:spacing w:line="259" w:lineRule="auto"/>
        <w:rPr>
          <w:rFonts w:ascii="Aptos" w:hAnsi="Aptos"/>
          <w:color w:val="auto"/>
        </w:rPr>
      </w:pPr>
      <w:bookmarkStart w:name="_6.1_Purpose" w:id="94"/>
      <w:bookmarkEnd w:id="94"/>
      <w:bookmarkStart w:name="_Toc1154598088" w:id="1299609289"/>
      <w:r w:rsidRPr="281984DE" w:rsidR="00667CC9">
        <w:rPr>
          <w:rFonts w:ascii="Aptos" w:hAnsi="Aptos"/>
          <w:color w:val="auto"/>
        </w:rPr>
        <w:t>6.1</w:t>
      </w:r>
      <w:r>
        <w:tab/>
      </w:r>
      <w:r w:rsidRPr="281984DE" w:rsidR="00667CC9">
        <w:rPr>
          <w:rFonts w:ascii="Aptos" w:hAnsi="Aptos"/>
          <w:color w:val="auto"/>
        </w:rPr>
        <w:t>Purpose</w:t>
      </w:r>
      <w:bookmarkEnd w:id="1299609289"/>
      <w:r w:rsidRPr="281984DE" w:rsidR="00667CC9">
        <w:rPr>
          <w:rFonts w:ascii="Aptos" w:hAnsi="Aptos"/>
          <w:color w:val="auto"/>
        </w:rPr>
        <w:t xml:space="preserve"> </w:t>
      </w:r>
    </w:p>
    <w:p w:rsidRPr="00970897" w:rsidR="00667CC9" w:rsidP="00720A2F" w:rsidRDefault="00667CC9" w14:paraId="148A29E5" w14:textId="77777777">
      <w:pPr>
        <w:spacing w:line="259" w:lineRule="auto"/>
        <w:rPr>
          <w:rFonts w:ascii="Aptos" w:hAnsi="Aptos" w:cs="Arial"/>
        </w:rPr>
      </w:pPr>
    </w:p>
    <w:p w:rsidRPr="00970897" w:rsidR="00920FF0" w:rsidP="00720A2F" w:rsidRDefault="00667CC9" w14:paraId="5E41A377" w14:textId="3761C1E3">
      <w:pPr>
        <w:spacing w:line="259" w:lineRule="auto"/>
        <w:ind w:left="709" w:hanging="709"/>
        <w:rPr>
          <w:rFonts w:ascii="Aptos" w:hAnsi="Aptos" w:cs="Arial"/>
        </w:rPr>
      </w:pPr>
      <w:r w:rsidRPr="00970897">
        <w:rPr>
          <w:rFonts w:ascii="Aptos" w:hAnsi="Aptos" w:cs="Arial"/>
        </w:rPr>
        <w:t>6.1.1</w:t>
      </w:r>
      <w:r w:rsidRPr="00970897">
        <w:rPr>
          <w:rFonts w:ascii="Aptos" w:hAnsi="Aptos" w:cs="Arial"/>
        </w:rPr>
        <w:tab/>
      </w:r>
      <w:r w:rsidRPr="00970897" w:rsidR="00920FF0">
        <w:rPr>
          <w:rFonts w:ascii="Aptos" w:hAnsi="Aptos" w:cs="Arial"/>
        </w:rPr>
        <w:t xml:space="preserve">In line with Key Practice F of </w:t>
      </w:r>
      <w:r w:rsidRPr="00970897" w:rsidR="00935E04">
        <w:rPr>
          <w:rFonts w:ascii="Aptos" w:hAnsi="Aptos" w:cs="Arial"/>
        </w:rPr>
        <w:t xml:space="preserve">Principle 8, </w:t>
      </w:r>
      <w:r w:rsidRPr="00970897" w:rsidR="00920FF0">
        <w:rPr>
          <w:rFonts w:ascii="Aptos" w:hAnsi="Aptos" w:cs="Arial"/>
        </w:rPr>
        <w:t>the UK Quality Code for Higher Education</w:t>
      </w:r>
      <w:r w:rsidRPr="00970897" w:rsidR="00935E04">
        <w:rPr>
          <w:rFonts w:ascii="Aptos" w:hAnsi="Aptos" w:cs="Arial"/>
        </w:rPr>
        <w:t xml:space="preserve"> (2024)</w:t>
      </w:r>
      <w:r w:rsidRPr="00970897" w:rsidR="00920FF0">
        <w:rPr>
          <w:rFonts w:ascii="Aptos" w:hAnsi="Aptos" w:cs="Arial"/>
        </w:rPr>
        <w:t xml:space="preserve">, partnerships are subject to ongoing scrutiny, including periodic monitoring, </w:t>
      </w:r>
      <w:r w:rsidRPr="00970897" w:rsidR="004A64DF">
        <w:rPr>
          <w:rFonts w:ascii="Aptos" w:hAnsi="Aptos" w:cs="Arial"/>
        </w:rPr>
        <w:t>evaluation,</w:t>
      </w:r>
      <w:r w:rsidRPr="00970897" w:rsidR="00920FF0">
        <w:rPr>
          <w:rFonts w:ascii="Aptos" w:hAnsi="Aptos" w:cs="Arial"/>
        </w:rPr>
        <w:t xml:space="preserve"> and review, to assure quality and facilitate enhancement. The University delivers this through its Partner Review and Re-approval (PRR) process.</w:t>
      </w:r>
    </w:p>
    <w:p w:rsidRPr="00970897" w:rsidR="00920FF0" w:rsidP="00720A2F" w:rsidRDefault="00920FF0" w14:paraId="7E2D32DA" w14:textId="77777777">
      <w:pPr>
        <w:spacing w:line="259" w:lineRule="auto"/>
        <w:ind w:left="709" w:hanging="709"/>
        <w:rPr>
          <w:rFonts w:ascii="Aptos" w:hAnsi="Aptos" w:cs="Arial"/>
        </w:rPr>
      </w:pPr>
    </w:p>
    <w:p w:rsidRPr="00970897" w:rsidR="00667CC9" w:rsidP="00720A2F" w:rsidRDefault="00920FF0" w14:paraId="1375DFB4" w14:textId="0911A07D">
      <w:pPr>
        <w:spacing w:line="259" w:lineRule="auto"/>
        <w:ind w:left="709" w:hanging="709"/>
        <w:rPr>
          <w:rFonts w:ascii="Aptos" w:hAnsi="Aptos" w:cs="Arial"/>
        </w:rPr>
      </w:pPr>
      <w:r w:rsidRPr="00970897">
        <w:rPr>
          <w:rFonts w:ascii="Aptos" w:hAnsi="Aptos" w:cs="Arial"/>
        </w:rPr>
        <w:t>6.1.2</w:t>
      </w:r>
      <w:r w:rsidRPr="00970897">
        <w:rPr>
          <w:rFonts w:ascii="Aptos" w:hAnsi="Aptos" w:cs="Arial"/>
        </w:rPr>
        <w:tab/>
      </w:r>
      <w:r w:rsidRPr="00970897" w:rsidR="00D74616">
        <w:rPr>
          <w:rFonts w:ascii="Aptos" w:hAnsi="Aptos" w:cs="Arial"/>
        </w:rPr>
        <w:t>APO</w:t>
      </w:r>
      <w:r w:rsidRPr="00970897" w:rsidR="00667CC9">
        <w:rPr>
          <w:rFonts w:ascii="Aptos" w:hAnsi="Aptos" w:cs="Arial"/>
        </w:rPr>
        <w:t xml:space="preserve"> uses the </w:t>
      </w:r>
      <w:r w:rsidRPr="00970897" w:rsidR="00A2078E">
        <w:rPr>
          <w:rFonts w:ascii="Aptos" w:hAnsi="Aptos" w:cs="Arial"/>
        </w:rPr>
        <w:t>Partnerships</w:t>
      </w:r>
      <w:r w:rsidRPr="00970897" w:rsidR="00667CC9">
        <w:rPr>
          <w:rFonts w:ascii="Aptos" w:hAnsi="Aptos" w:cs="Arial"/>
        </w:rPr>
        <w:t xml:space="preserve"> Register to </w:t>
      </w:r>
      <w:r w:rsidRPr="00970897" w:rsidR="00131676">
        <w:rPr>
          <w:rFonts w:ascii="Aptos" w:hAnsi="Aptos" w:cs="Arial"/>
        </w:rPr>
        <w:t>propose</w:t>
      </w:r>
      <w:r w:rsidRPr="00970897" w:rsidR="00667CC9">
        <w:rPr>
          <w:rFonts w:ascii="Aptos" w:hAnsi="Aptos" w:cs="Arial"/>
        </w:rPr>
        <w:t xml:space="preserve"> a schedule of Partner Review and Re</w:t>
      </w:r>
      <w:r w:rsidRPr="00970897" w:rsidR="00923B73">
        <w:rPr>
          <w:rFonts w:ascii="Aptos" w:hAnsi="Aptos" w:cs="Arial"/>
        </w:rPr>
        <w:t>-</w:t>
      </w:r>
      <w:r w:rsidRPr="00970897" w:rsidR="00667CC9">
        <w:rPr>
          <w:rFonts w:ascii="Aptos" w:hAnsi="Aptos" w:cs="Arial"/>
        </w:rPr>
        <w:t>approval (PRR) events for each academic session</w:t>
      </w:r>
      <w:r w:rsidRPr="00970897" w:rsidR="00A2078E">
        <w:rPr>
          <w:rFonts w:ascii="Aptos" w:hAnsi="Aptos" w:cs="Arial"/>
        </w:rPr>
        <w:t xml:space="preserve">. </w:t>
      </w:r>
      <w:r w:rsidRPr="00970897" w:rsidR="00667CC9">
        <w:rPr>
          <w:rFonts w:ascii="Aptos" w:hAnsi="Aptos" w:cs="Arial"/>
        </w:rPr>
        <w:t xml:space="preserve">The schedule is annually approved by </w:t>
      </w:r>
      <w:r w:rsidRPr="00970897" w:rsidR="00DC4159">
        <w:rPr>
          <w:rFonts w:ascii="Aptos" w:hAnsi="Aptos" w:cs="Arial"/>
        </w:rPr>
        <w:t xml:space="preserve">PQSC and reported to </w:t>
      </w:r>
      <w:r w:rsidRPr="00970897" w:rsidR="00667CC9">
        <w:rPr>
          <w:rFonts w:ascii="Aptos" w:hAnsi="Aptos" w:cs="Arial"/>
        </w:rPr>
        <w:t>QAC.</w:t>
      </w:r>
    </w:p>
    <w:p w:rsidRPr="00970897" w:rsidR="00667CC9" w:rsidP="00720A2F" w:rsidRDefault="00667CC9" w14:paraId="2C13C7FF" w14:textId="77777777">
      <w:pPr>
        <w:spacing w:line="259" w:lineRule="auto"/>
        <w:ind w:left="709" w:hanging="709"/>
        <w:rPr>
          <w:rFonts w:ascii="Aptos" w:hAnsi="Aptos" w:cs="Arial"/>
        </w:rPr>
      </w:pPr>
    </w:p>
    <w:p w:rsidRPr="00970897" w:rsidR="00667CC9" w:rsidP="00720A2F" w:rsidRDefault="00667CC9" w14:paraId="0DEC3FAE" w14:textId="2B4FE94D">
      <w:pPr>
        <w:spacing w:line="259" w:lineRule="auto"/>
        <w:ind w:left="709" w:hanging="709"/>
        <w:rPr>
          <w:rFonts w:ascii="Aptos" w:hAnsi="Aptos" w:cs="Arial"/>
        </w:rPr>
      </w:pPr>
      <w:r w:rsidRPr="00970897">
        <w:rPr>
          <w:rFonts w:ascii="Aptos" w:hAnsi="Aptos" w:cs="Arial"/>
        </w:rPr>
        <w:t>6.1.</w:t>
      </w:r>
      <w:r w:rsidRPr="00970897" w:rsidR="00920FF0">
        <w:rPr>
          <w:rFonts w:ascii="Aptos" w:hAnsi="Aptos" w:cs="Arial"/>
        </w:rPr>
        <w:t>3</w:t>
      </w:r>
      <w:r w:rsidRPr="00970897">
        <w:rPr>
          <w:rFonts w:ascii="Aptos" w:hAnsi="Aptos" w:cs="Arial"/>
        </w:rPr>
        <w:tab/>
      </w:r>
      <w:r w:rsidRPr="00970897" w:rsidR="00F20B77">
        <w:rPr>
          <w:rFonts w:ascii="Aptos" w:hAnsi="Aptos" w:cs="Arial"/>
        </w:rPr>
        <w:t xml:space="preserve"> PRRs are</w:t>
      </w:r>
      <w:r w:rsidRPr="00970897">
        <w:rPr>
          <w:rFonts w:ascii="Aptos" w:hAnsi="Aptos" w:cs="Arial"/>
        </w:rPr>
        <w:t xml:space="preserve"> normally </w:t>
      </w:r>
      <w:r w:rsidRPr="00970897" w:rsidR="00F20B77">
        <w:rPr>
          <w:rFonts w:ascii="Aptos" w:hAnsi="Aptos" w:cs="Arial"/>
        </w:rPr>
        <w:t>conducted</w:t>
      </w:r>
      <w:r w:rsidRPr="00970897">
        <w:rPr>
          <w:rFonts w:ascii="Aptos" w:hAnsi="Aptos" w:cs="Arial"/>
        </w:rPr>
        <w:t xml:space="preserve"> </w:t>
      </w:r>
      <w:r w:rsidRPr="00970897" w:rsidR="009C08BF">
        <w:rPr>
          <w:rFonts w:ascii="Aptos" w:hAnsi="Aptos" w:cs="Arial"/>
        </w:rPr>
        <w:t>in the penultimate year of the contractual period</w:t>
      </w:r>
      <w:r w:rsidRPr="00970897" w:rsidR="00A2078E">
        <w:rPr>
          <w:rFonts w:ascii="Aptos" w:hAnsi="Aptos" w:cs="Arial"/>
        </w:rPr>
        <w:t xml:space="preserve">. </w:t>
      </w:r>
      <w:r w:rsidRPr="00970897">
        <w:rPr>
          <w:rFonts w:ascii="Aptos" w:hAnsi="Aptos" w:cs="Arial"/>
        </w:rPr>
        <w:t xml:space="preserve">However, </w:t>
      </w:r>
      <w:r w:rsidRPr="00970897" w:rsidR="00D74616">
        <w:rPr>
          <w:rFonts w:ascii="Aptos" w:hAnsi="Aptos" w:cs="Arial"/>
        </w:rPr>
        <w:t>APO</w:t>
      </w:r>
      <w:r w:rsidRPr="00970897">
        <w:rPr>
          <w:rFonts w:ascii="Aptos" w:hAnsi="Aptos" w:cs="Arial"/>
        </w:rPr>
        <w:t xml:space="preserve"> may j</w:t>
      </w:r>
      <w:r w:rsidRPr="00970897" w:rsidR="00F20B77">
        <w:rPr>
          <w:rFonts w:ascii="Aptos" w:hAnsi="Aptos" w:cs="Arial"/>
        </w:rPr>
        <w:t xml:space="preserve"> initiate an earlier review where</w:t>
      </w:r>
      <w:r w:rsidRPr="00970897">
        <w:rPr>
          <w:rFonts w:ascii="Aptos" w:hAnsi="Aptos" w:cs="Arial"/>
        </w:rPr>
        <w:t>:</w:t>
      </w:r>
    </w:p>
    <w:p w:rsidRPr="00970897" w:rsidR="00667CC9" w:rsidP="00720A2F" w:rsidRDefault="00667CC9" w14:paraId="3B53B8F9" w14:textId="77777777">
      <w:pPr>
        <w:spacing w:line="259" w:lineRule="auto"/>
        <w:ind w:left="709" w:hanging="709"/>
        <w:rPr>
          <w:rFonts w:ascii="Aptos" w:hAnsi="Aptos" w:cs="Arial"/>
        </w:rPr>
      </w:pPr>
    </w:p>
    <w:p w:rsidRPr="00970897" w:rsidR="00667CC9" w:rsidP="00720A2F" w:rsidRDefault="00A2078E" w14:paraId="15EBFC3B" w14:textId="6BEA92B2">
      <w:pPr>
        <w:pStyle w:val="ListParagraph"/>
        <w:numPr>
          <w:ilvl w:val="0"/>
          <w:numId w:val="19"/>
        </w:numPr>
        <w:spacing w:line="259" w:lineRule="auto"/>
        <w:ind w:left="1134" w:hanging="425"/>
        <w:rPr>
          <w:rFonts w:ascii="Aptos" w:hAnsi="Aptos" w:cs="Arial"/>
        </w:rPr>
      </w:pPr>
      <w:r w:rsidRPr="00970897">
        <w:rPr>
          <w:rFonts w:ascii="Aptos" w:hAnsi="Aptos" w:cs="Arial"/>
        </w:rPr>
        <w:t>An e</w:t>
      </w:r>
      <w:r w:rsidRPr="00970897" w:rsidR="00667CC9">
        <w:rPr>
          <w:rFonts w:ascii="Aptos" w:hAnsi="Aptos" w:cs="Arial"/>
        </w:rPr>
        <w:t xml:space="preserve">arlier or interim review </w:t>
      </w:r>
      <w:r w:rsidRPr="00970897" w:rsidR="00F20B77">
        <w:rPr>
          <w:rFonts w:ascii="Aptos" w:hAnsi="Aptos" w:cs="Arial"/>
        </w:rPr>
        <w:t xml:space="preserve">was required as </w:t>
      </w:r>
      <w:r w:rsidRPr="00970897" w:rsidR="00667CC9">
        <w:rPr>
          <w:rFonts w:ascii="Aptos" w:hAnsi="Aptos" w:cs="Arial"/>
        </w:rPr>
        <w:t xml:space="preserve">a condition </w:t>
      </w:r>
      <w:r w:rsidRPr="00970897" w:rsidR="004D7B9D">
        <w:rPr>
          <w:rFonts w:ascii="Aptos" w:hAnsi="Aptos" w:cs="Arial"/>
        </w:rPr>
        <w:t>of initial approval</w:t>
      </w:r>
      <w:r w:rsidRPr="00970897" w:rsidR="00331142">
        <w:rPr>
          <w:rFonts w:ascii="Aptos" w:hAnsi="Aptos" w:cs="Arial"/>
        </w:rPr>
        <w:t>.</w:t>
      </w:r>
    </w:p>
    <w:p w:rsidRPr="00970897" w:rsidR="00667CC9" w:rsidP="00720A2F" w:rsidRDefault="00823505" w14:paraId="193819C2" w14:textId="24AD6F3A">
      <w:pPr>
        <w:pStyle w:val="ListParagraph"/>
        <w:numPr>
          <w:ilvl w:val="0"/>
          <w:numId w:val="19"/>
        </w:numPr>
        <w:spacing w:line="259" w:lineRule="auto"/>
        <w:ind w:left="1134" w:hanging="425"/>
        <w:rPr>
          <w:rFonts w:ascii="Aptos" w:hAnsi="Aptos" w:cs="Arial"/>
        </w:rPr>
      </w:pPr>
      <w:r w:rsidRPr="00970897">
        <w:rPr>
          <w:rFonts w:ascii="Aptos" w:hAnsi="Aptos" w:cs="Arial"/>
        </w:rPr>
        <w:t>Significant issues</w:t>
      </w:r>
      <w:r w:rsidRPr="00970897" w:rsidR="00486074">
        <w:rPr>
          <w:rFonts w:ascii="Aptos" w:hAnsi="Aptos" w:cs="Arial"/>
        </w:rPr>
        <w:t xml:space="preserve"> with</w:t>
      </w:r>
      <w:r w:rsidRPr="00970897" w:rsidR="00314023">
        <w:rPr>
          <w:rFonts w:ascii="Aptos" w:hAnsi="Aptos" w:cs="Arial"/>
        </w:rPr>
        <w:t xml:space="preserve"> quality</w:t>
      </w:r>
      <w:r w:rsidRPr="00970897" w:rsidR="00523A4E">
        <w:rPr>
          <w:rFonts w:ascii="Aptos" w:hAnsi="Aptos" w:cs="Arial"/>
        </w:rPr>
        <w:t xml:space="preserve"> and standards </w:t>
      </w:r>
      <w:r w:rsidRPr="00970897" w:rsidR="00314023">
        <w:rPr>
          <w:rFonts w:ascii="Aptos" w:hAnsi="Aptos" w:cs="Arial"/>
        </w:rPr>
        <w:t>are identified</w:t>
      </w:r>
      <w:r w:rsidRPr="00970897" w:rsidR="0090553B">
        <w:rPr>
          <w:rFonts w:ascii="Aptos" w:hAnsi="Aptos" w:cs="Arial"/>
        </w:rPr>
        <w:t xml:space="preserve"> through routine</w:t>
      </w:r>
      <w:r w:rsidRPr="00970897" w:rsidR="00667CC9">
        <w:rPr>
          <w:rFonts w:ascii="Aptos" w:hAnsi="Aptos" w:cs="Arial"/>
        </w:rPr>
        <w:t xml:space="preserve"> monitoring</w:t>
      </w:r>
      <w:r w:rsidRPr="00970897" w:rsidR="00331142">
        <w:rPr>
          <w:rFonts w:ascii="Aptos" w:hAnsi="Aptos" w:cs="Arial"/>
        </w:rPr>
        <w:t>.</w:t>
      </w:r>
    </w:p>
    <w:p w:rsidRPr="00970897" w:rsidR="00667CC9" w:rsidP="00720A2F" w:rsidRDefault="001A3D1F" w14:paraId="1840F568" w14:textId="726D9517">
      <w:pPr>
        <w:pStyle w:val="ListParagraph"/>
        <w:numPr>
          <w:ilvl w:val="0"/>
          <w:numId w:val="19"/>
        </w:numPr>
        <w:spacing w:line="259" w:lineRule="auto"/>
        <w:ind w:left="1134" w:hanging="425"/>
        <w:rPr>
          <w:rFonts w:ascii="Aptos" w:hAnsi="Aptos" w:cs="Arial"/>
        </w:rPr>
      </w:pPr>
      <w:r w:rsidRPr="00970897">
        <w:rPr>
          <w:rFonts w:ascii="Aptos" w:hAnsi="Aptos" w:cs="Arial"/>
        </w:rPr>
        <w:t xml:space="preserve">A formal concern is raised by </w:t>
      </w:r>
      <w:r w:rsidRPr="00970897" w:rsidR="00850A6E">
        <w:rPr>
          <w:rFonts w:ascii="Aptos" w:hAnsi="Aptos" w:cs="Arial"/>
        </w:rPr>
        <w:t>university</w:t>
      </w:r>
      <w:r w:rsidRPr="00970897">
        <w:rPr>
          <w:rFonts w:ascii="Aptos" w:hAnsi="Aptos" w:cs="Arial"/>
        </w:rPr>
        <w:t xml:space="preserve"> or partner staff/</w:t>
      </w:r>
      <w:r w:rsidRPr="00970897" w:rsidR="004E2799">
        <w:rPr>
          <w:rFonts w:ascii="Aptos" w:hAnsi="Aptos" w:cs="Arial"/>
        </w:rPr>
        <w:t>students,</w:t>
      </w:r>
      <w:r w:rsidRPr="00970897">
        <w:rPr>
          <w:rFonts w:ascii="Aptos" w:hAnsi="Aptos" w:cs="Arial"/>
        </w:rPr>
        <w:t xml:space="preserve"> and APO determines that a full review is required.</w:t>
      </w:r>
    </w:p>
    <w:p w:rsidRPr="00970897" w:rsidR="00667CC9" w:rsidP="00720A2F" w:rsidRDefault="00667CC9" w14:paraId="0F1346AA" w14:textId="77777777">
      <w:pPr>
        <w:spacing w:line="259" w:lineRule="auto"/>
        <w:ind w:left="709" w:hanging="709"/>
        <w:rPr>
          <w:rFonts w:ascii="Aptos" w:hAnsi="Aptos" w:cs="Arial"/>
        </w:rPr>
      </w:pPr>
    </w:p>
    <w:p w:rsidRPr="00970897" w:rsidR="00667CC9" w:rsidP="00720A2F" w:rsidRDefault="00667CC9" w14:paraId="718A9DDA" w14:textId="29EB68FA">
      <w:pPr>
        <w:spacing w:line="259" w:lineRule="auto"/>
        <w:ind w:left="709" w:hanging="709"/>
        <w:rPr>
          <w:rFonts w:ascii="Aptos" w:hAnsi="Aptos" w:cs="Arial"/>
        </w:rPr>
      </w:pPr>
      <w:r w:rsidRPr="00970897">
        <w:rPr>
          <w:rFonts w:ascii="Aptos" w:hAnsi="Aptos" w:cs="Arial"/>
        </w:rPr>
        <w:t>6.1.</w:t>
      </w:r>
      <w:r w:rsidRPr="00970897" w:rsidR="00920FF0">
        <w:rPr>
          <w:rFonts w:ascii="Aptos" w:hAnsi="Aptos" w:cs="Arial"/>
        </w:rPr>
        <w:t>4</w:t>
      </w:r>
      <w:r w:rsidRPr="00970897">
        <w:rPr>
          <w:rFonts w:ascii="Aptos" w:hAnsi="Aptos" w:cs="Arial"/>
        </w:rPr>
        <w:tab/>
      </w:r>
      <w:r w:rsidRPr="00970897" w:rsidR="001A3D1F">
        <w:rPr>
          <w:rFonts w:ascii="Aptos" w:hAnsi="Aptos" w:cs="Arial"/>
        </w:rPr>
        <w:t xml:space="preserve">The </w:t>
      </w:r>
      <w:r w:rsidRPr="00970897">
        <w:rPr>
          <w:rFonts w:ascii="Aptos" w:hAnsi="Aptos" w:cs="Arial"/>
        </w:rPr>
        <w:t xml:space="preserve">PRR </w:t>
      </w:r>
      <w:r w:rsidRPr="00970897" w:rsidR="001A3D1F">
        <w:rPr>
          <w:rFonts w:ascii="Aptos" w:hAnsi="Aptos" w:cs="Arial"/>
        </w:rPr>
        <w:t xml:space="preserve">process enables </w:t>
      </w:r>
      <w:r w:rsidRPr="00970897">
        <w:rPr>
          <w:rFonts w:ascii="Aptos" w:hAnsi="Aptos" w:cs="Arial"/>
        </w:rPr>
        <w:t xml:space="preserve">the University </w:t>
      </w:r>
      <w:r w:rsidRPr="00970897" w:rsidR="00146FBA">
        <w:rPr>
          <w:rFonts w:ascii="Aptos" w:hAnsi="Aptos" w:cs="Arial"/>
        </w:rPr>
        <w:t xml:space="preserve">and </w:t>
      </w:r>
      <w:r w:rsidRPr="00970897" w:rsidR="001A3D1F">
        <w:rPr>
          <w:rFonts w:ascii="Aptos" w:hAnsi="Aptos" w:cs="Arial"/>
        </w:rPr>
        <w:t xml:space="preserve">the partner </w:t>
      </w:r>
      <w:r w:rsidRPr="00970897">
        <w:rPr>
          <w:rFonts w:ascii="Aptos" w:hAnsi="Aptos" w:cs="Arial"/>
        </w:rPr>
        <w:t>to:</w:t>
      </w:r>
    </w:p>
    <w:p w:rsidRPr="00970897" w:rsidR="00667CC9" w:rsidP="00720A2F" w:rsidRDefault="00667CC9" w14:paraId="6DD6B9F1" w14:textId="77777777">
      <w:pPr>
        <w:spacing w:line="259" w:lineRule="auto"/>
        <w:ind w:left="709" w:hanging="709"/>
        <w:rPr>
          <w:rFonts w:ascii="Aptos" w:hAnsi="Aptos" w:cs="Arial"/>
        </w:rPr>
      </w:pPr>
    </w:p>
    <w:p w:rsidRPr="00970897" w:rsidR="00146FBA" w:rsidP="00720A2F" w:rsidRDefault="001A3D1F" w14:paraId="466DA7AC" w14:textId="7C1FF04E">
      <w:pPr>
        <w:pStyle w:val="ListParagraph"/>
        <w:numPr>
          <w:ilvl w:val="0"/>
          <w:numId w:val="21"/>
        </w:numPr>
        <w:spacing w:line="259" w:lineRule="auto"/>
        <w:ind w:left="1134" w:hanging="425"/>
        <w:rPr>
          <w:rFonts w:ascii="Aptos" w:hAnsi="Aptos" w:cs="Arial"/>
        </w:rPr>
      </w:pPr>
      <w:r w:rsidRPr="00970897">
        <w:rPr>
          <w:rFonts w:ascii="Aptos" w:hAnsi="Aptos" w:cs="Arial"/>
        </w:rPr>
        <w:t>R</w:t>
      </w:r>
      <w:r w:rsidRPr="00970897" w:rsidR="00146FBA">
        <w:rPr>
          <w:rFonts w:ascii="Aptos" w:hAnsi="Aptos" w:cs="Arial"/>
        </w:rPr>
        <w:t xml:space="preserve">eflect </w:t>
      </w:r>
      <w:r w:rsidRPr="00970897">
        <w:rPr>
          <w:rFonts w:ascii="Aptos" w:hAnsi="Aptos" w:cs="Arial"/>
        </w:rPr>
        <w:t xml:space="preserve">critically </w:t>
      </w:r>
      <w:r w:rsidRPr="00970897" w:rsidR="00146FBA">
        <w:rPr>
          <w:rFonts w:ascii="Aptos" w:hAnsi="Aptos" w:cs="Arial"/>
        </w:rPr>
        <w:t xml:space="preserve">on the </w:t>
      </w:r>
      <w:r w:rsidRPr="00970897" w:rsidR="00FC50A3">
        <w:rPr>
          <w:rFonts w:ascii="Aptos" w:hAnsi="Aptos" w:cs="Arial"/>
        </w:rPr>
        <w:t xml:space="preserve">partnership and the courses </w:t>
      </w:r>
      <w:r w:rsidRPr="00970897" w:rsidR="001C64CC">
        <w:rPr>
          <w:rFonts w:ascii="Aptos" w:hAnsi="Aptos" w:cs="Arial"/>
        </w:rPr>
        <w:t>they deliver.</w:t>
      </w:r>
    </w:p>
    <w:p w:rsidRPr="00970897" w:rsidR="00667CC9" w:rsidP="00720A2F" w:rsidRDefault="005864E2" w14:paraId="61A8353B" w14:textId="4496E8A6">
      <w:pPr>
        <w:pStyle w:val="ListParagraph"/>
        <w:numPr>
          <w:ilvl w:val="0"/>
          <w:numId w:val="21"/>
        </w:numPr>
        <w:spacing w:line="259" w:lineRule="auto"/>
        <w:ind w:left="1134" w:hanging="425"/>
        <w:rPr>
          <w:rFonts w:ascii="Aptos" w:hAnsi="Aptos" w:cs="Arial"/>
        </w:rPr>
      </w:pPr>
      <w:r w:rsidRPr="00970897">
        <w:rPr>
          <w:rFonts w:ascii="Aptos" w:hAnsi="Aptos" w:cs="Arial"/>
        </w:rPr>
        <w:t xml:space="preserve">Review </w:t>
      </w:r>
      <w:r w:rsidRPr="00970897" w:rsidR="00667CC9">
        <w:rPr>
          <w:rFonts w:ascii="Aptos" w:hAnsi="Aptos" w:cs="Arial"/>
        </w:rPr>
        <w:t xml:space="preserve">enhancements </w:t>
      </w:r>
      <w:r w:rsidRPr="00970897">
        <w:rPr>
          <w:rFonts w:ascii="Aptos" w:hAnsi="Aptos" w:cs="Arial"/>
        </w:rPr>
        <w:t xml:space="preserve">and developments since the last </w:t>
      </w:r>
      <w:r w:rsidRPr="00970897" w:rsidR="00AE7982">
        <w:rPr>
          <w:rFonts w:ascii="Aptos" w:hAnsi="Aptos" w:cs="Arial"/>
        </w:rPr>
        <w:t>approval</w:t>
      </w:r>
      <w:r w:rsidRPr="00970897" w:rsidR="00596AC3">
        <w:rPr>
          <w:rFonts w:ascii="Aptos" w:hAnsi="Aptos" w:cs="Arial"/>
        </w:rPr>
        <w:t>.</w:t>
      </w:r>
      <w:r w:rsidRPr="00970897" w:rsidR="00667CC9">
        <w:rPr>
          <w:rFonts w:ascii="Aptos" w:hAnsi="Aptos" w:cs="Arial"/>
        </w:rPr>
        <w:t xml:space="preserve"> </w:t>
      </w:r>
    </w:p>
    <w:p w:rsidRPr="00970897" w:rsidR="00667CC9" w:rsidP="00720A2F" w:rsidRDefault="00AE7982" w14:paraId="0D0EFAD1" w14:textId="6C67EF69">
      <w:pPr>
        <w:numPr>
          <w:ilvl w:val="0"/>
          <w:numId w:val="18"/>
        </w:numPr>
        <w:spacing w:line="259" w:lineRule="auto"/>
        <w:ind w:left="1134" w:hanging="425"/>
        <w:rPr>
          <w:rFonts w:ascii="Aptos" w:hAnsi="Aptos" w:cs="Arial"/>
        </w:rPr>
      </w:pPr>
      <w:r w:rsidRPr="00970897">
        <w:rPr>
          <w:rFonts w:ascii="Aptos" w:hAnsi="Aptos" w:cs="Arial"/>
        </w:rPr>
        <w:t>Confirm</w:t>
      </w:r>
      <w:r w:rsidRPr="00970897" w:rsidR="00667CC9">
        <w:rPr>
          <w:rFonts w:ascii="Aptos" w:hAnsi="Aptos" w:cs="Arial"/>
        </w:rPr>
        <w:t xml:space="preserve"> academic standards and the quality of learning opportunities</w:t>
      </w:r>
      <w:r w:rsidRPr="00970897">
        <w:rPr>
          <w:rFonts w:ascii="Aptos" w:hAnsi="Aptos" w:cs="Arial"/>
        </w:rPr>
        <w:t xml:space="preserve"> through internal and external processes</w:t>
      </w:r>
      <w:r w:rsidRPr="00970897" w:rsidR="00596AC3">
        <w:rPr>
          <w:rFonts w:ascii="Aptos" w:hAnsi="Aptos" w:cs="Arial"/>
        </w:rPr>
        <w:t>.</w:t>
      </w:r>
    </w:p>
    <w:p w:rsidRPr="00970897" w:rsidR="00667CC9" w:rsidP="00720A2F" w:rsidRDefault="00667CC9" w14:paraId="12B8EA5D" w14:textId="7DDADBA1">
      <w:pPr>
        <w:numPr>
          <w:ilvl w:val="0"/>
          <w:numId w:val="18"/>
        </w:numPr>
        <w:spacing w:line="259" w:lineRule="auto"/>
        <w:ind w:left="1134" w:hanging="425"/>
        <w:rPr>
          <w:rFonts w:ascii="Aptos" w:hAnsi="Aptos" w:cs="Arial"/>
        </w:rPr>
      </w:pPr>
      <w:r w:rsidRPr="00970897">
        <w:rPr>
          <w:rFonts w:ascii="Aptos" w:hAnsi="Aptos" w:cs="Arial"/>
        </w:rPr>
        <w:t xml:space="preserve">Identify good practice and </w:t>
      </w:r>
      <w:r w:rsidRPr="00970897" w:rsidR="00AE7982">
        <w:rPr>
          <w:rFonts w:ascii="Aptos" w:hAnsi="Aptos" w:cs="Arial"/>
        </w:rPr>
        <w:t>opportunities for wider</w:t>
      </w:r>
      <w:r w:rsidRPr="00970897">
        <w:rPr>
          <w:rFonts w:ascii="Aptos" w:hAnsi="Aptos" w:cs="Arial"/>
        </w:rPr>
        <w:t xml:space="preserve"> dissemination</w:t>
      </w:r>
      <w:r w:rsidRPr="00970897" w:rsidR="00596AC3">
        <w:rPr>
          <w:rFonts w:ascii="Aptos" w:hAnsi="Aptos" w:cs="Arial"/>
        </w:rPr>
        <w:t>.</w:t>
      </w:r>
    </w:p>
    <w:p w:rsidRPr="00970897" w:rsidR="00667CC9" w:rsidP="00720A2F" w:rsidRDefault="00AE7982" w14:paraId="5B039B5E" w14:textId="4181C6B9">
      <w:pPr>
        <w:numPr>
          <w:ilvl w:val="0"/>
          <w:numId w:val="18"/>
        </w:numPr>
        <w:spacing w:line="259" w:lineRule="auto"/>
        <w:ind w:left="1134" w:hanging="425"/>
        <w:rPr>
          <w:rFonts w:ascii="Aptos" w:hAnsi="Aptos" w:cs="Arial"/>
        </w:rPr>
      </w:pPr>
      <w:r w:rsidRPr="00970897">
        <w:rPr>
          <w:rFonts w:ascii="Aptos" w:hAnsi="Aptos" w:cs="Arial"/>
        </w:rPr>
        <w:t>Evaluate the ongoing</w:t>
      </w:r>
      <w:r w:rsidRPr="00970897" w:rsidR="00667CC9">
        <w:rPr>
          <w:rFonts w:ascii="Aptos" w:hAnsi="Aptos" w:cs="Arial"/>
        </w:rPr>
        <w:t xml:space="preserve"> strategic </w:t>
      </w:r>
      <w:r w:rsidRPr="00970897">
        <w:rPr>
          <w:rFonts w:ascii="Aptos" w:hAnsi="Aptos" w:cs="Arial"/>
        </w:rPr>
        <w:t>alignment of the partnership</w:t>
      </w:r>
      <w:r w:rsidRPr="00970897" w:rsidR="00667CC9">
        <w:rPr>
          <w:rFonts w:ascii="Aptos" w:hAnsi="Aptos" w:cs="Arial"/>
        </w:rPr>
        <w:t>.</w:t>
      </w:r>
    </w:p>
    <w:p w:rsidRPr="00970897" w:rsidR="00667CC9" w:rsidP="00720A2F" w:rsidRDefault="00667CC9" w14:paraId="346C5E15" w14:textId="77777777">
      <w:pPr>
        <w:spacing w:line="259" w:lineRule="auto"/>
        <w:rPr>
          <w:rFonts w:ascii="Aptos" w:hAnsi="Aptos" w:cs="Arial"/>
        </w:rPr>
      </w:pPr>
    </w:p>
    <w:p w:rsidRPr="00970897" w:rsidR="009149B2" w:rsidP="00720A2F" w:rsidRDefault="009149B2" w14:paraId="3F142084" w14:textId="77777777">
      <w:pPr>
        <w:spacing w:line="259" w:lineRule="auto"/>
        <w:rPr>
          <w:rFonts w:ascii="Aptos" w:hAnsi="Aptos" w:cs="Arial"/>
        </w:rPr>
      </w:pPr>
    </w:p>
    <w:p w:rsidRPr="00970897" w:rsidR="00667CC9" w:rsidP="281984DE" w:rsidRDefault="00667CC9" w14:paraId="3C622BEA" w14:textId="77777777">
      <w:pPr>
        <w:pStyle w:val="Heading2"/>
        <w:spacing w:line="259" w:lineRule="auto"/>
        <w:rPr>
          <w:rFonts w:ascii="Aptos" w:hAnsi="Aptos"/>
          <w:color w:val="auto"/>
        </w:rPr>
      </w:pPr>
      <w:bookmarkEnd w:id="86"/>
      <w:bookmarkEnd w:id="87"/>
      <w:bookmarkEnd w:id="88"/>
      <w:bookmarkEnd w:id="89"/>
      <w:bookmarkEnd w:id="90"/>
      <w:bookmarkStart w:name="_Toc2018053151" w:id="1476727364"/>
      <w:r w:rsidRPr="281984DE" w:rsidR="00667CC9">
        <w:rPr>
          <w:rFonts w:ascii="Aptos" w:hAnsi="Aptos"/>
          <w:color w:val="auto"/>
        </w:rPr>
        <w:t>6.2</w:t>
      </w:r>
      <w:r>
        <w:tab/>
      </w:r>
      <w:r w:rsidRPr="281984DE" w:rsidR="00667CC9">
        <w:rPr>
          <w:rFonts w:ascii="Aptos" w:hAnsi="Aptos"/>
          <w:color w:val="auto"/>
        </w:rPr>
        <w:t>The process</w:t>
      </w:r>
      <w:bookmarkEnd w:id="1476727364"/>
      <w:r w:rsidRPr="281984DE" w:rsidR="00667CC9">
        <w:rPr>
          <w:rFonts w:ascii="Aptos" w:hAnsi="Aptos"/>
          <w:color w:val="auto"/>
        </w:rPr>
        <w:t xml:space="preserve"> </w:t>
      </w:r>
    </w:p>
    <w:p w:rsidRPr="00970897" w:rsidR="00667CC9" w:rsidP="00720A2F" w:rsidRDefault="00667CC9" w14:paraId="1D3B7325" w14:textId="77777777">
      <w:pPr>
        <w:spacing w:line="259" w:lineRule="auto"/>
        <w:rPr>
          <w:rFonts w:ascii="Aptos" w:hAnsi="Aptos" w:cs="Arial"/>
        </w:rPr>
      </w:pPr>
    </w:p>
    <w:p w:rsidRPr="00970897" w:rsidR="00667CC9" w:rsidP="00850A6E" w:rsidRDefault="00667CC9" w14:paraId="0CBD22B1" w14:textId="73C6E4BE">
      <w:pPr>
        <w:spacing w:line="259" w:lineRule="auto"/>
        <w:ind w:left="720" w:hanging="720"/>
        <w:rPr>
          <w:rFonts w:ascii="Aptos" w:hAnsi="Aptos" w:cs="Arial"/>
        </w:rPr>
      </w:pPr>
      <w:r w:rsidRPr="00970897">
        <w:rPr>
          <w:rFonts w:ascii="Aptos" w:hAnsi="Aptos" w:cs="Arial"/>
        </w:rPr>
        <w:t>6.2.1</w:t>
      </w:r>
      <w:r w:rsidRPr="00970897">
        <w:rPr>
          <w:rFonts w:ascii="Aptos" w:hAnsi="Aptos" w:cs="Arial"/>
        </w:rPr>
        <w:tab/>
      </w:r>
      <w:r w:rsidRPr="00970897">
        <w:rPr>
          <w:rFonts w:ascii="Aptos" w:hAnsi="Aptos" w:cs="Arial"/>
        </w:rPr>
        <w:t>PRR is</w:t>
      </w:r>
      <w:r w:rsidRPr="00970897" w:rsidR="00850A6E">
        <w:rPr>
          <w:rFonts w:ascii="Aptos" w:hAnsi="Aptos" w:cs="Arial"/>
        </w:rPr>
        <w:t xml:space="preserve"> an</w:t>
      </w:r>
      <w:r w:rsidRPr="00970897">
        <w:rPr>
          <w:rFonts w:ascii="Aptos" w:hAnsi="Aptos" w:cs="Arial"/>
        </w:rPr>
        <w:t xml:space="preserve"> </w:t>
      </w:r>
      <w:r w:rsidRPr="00970897" w:rsidR="00850A6E">
        <w:rPr>
          <w:rFonts w:ascii="Aptos" w:hAnsi="Aptos" w:cs="Arial"/>
        </w:rPr>
        <w:t>evidence</w:t>
      </w:r>
      <w:r w:rsidRPr="00970897" w:rsidR="003D04FA">
        <w:rPr>
          <w:rFonts w:ascii="Aptos" w:hAnsi="Aptos" w:cs="Arial"/>
        </w:rPr>
        <w:t xml:space="preserve"> and </w:t>
      </w:r>
      <w:r w:rsidRPr="00970897" w:rsidR="00850A6E">
        <w:rPr>
          <w:rFonts w:ascii="Aptos" w:hAnsi="Aptos" w:cs="Arial"/>
        </w:rPr>
        <w:t>risk-based</w:t>
      </w:r>
      <w:r w:rsidRPr="00970897">
        <w:rPr>
          <w:rFonts w:ascii="Aptos" w:hAnsi="Aptos" w:cs="Arial"/>
        </w:rPr>
        <w:t xml:space="preserve"> process</w:t>
      </w:r>
      <w:r w:rsidRPr="00970897" w:rsidR="003473EF">
        <w:rPr>
          <w:rFonts w:ascii="Aptos" w:hAnsi="Aptos" w:cs="Arial"/>
        </w:rPr>
        <w:t xml:space="preserve"> that supports ongoing oversight of partnerships in line with </w:t>
      </w:r>
      <w:r w:rsidRPr="00970897" w:rsidR="00A241A8">
        <w:rPr>
          <w:rFonts w:ascii="Aptos" w:hAnsi="Aptos" w:cs="Arial"/>
        </w:rPr>
        <w:t xml:space="preserve">Key Practice B and Key Practice F of </w:t>
      </w:r>
      <w:r w:rsidRPr="00970897" w:rsidR="003473EF">
        <w:rPr>
          <w:rFonts w:ascii="Aptos" w:hAnsi="Aptos" w:cs="Arial"/>
        </w:rPr>
        <w:t xml:space="preserve">the QAA </w:t>
      </w:r>
      <w:r w:rsidRPr="00970897" w:rsidR="002A3B67">
        <w:rPr>
          <w:rFonts w:ascii="Aptos" w:hAnsi="Aptos" w:cs="Arial"/>
        </w:rPr>
        <w:t xml:space="preserve">UK </w:t>
      </w:r>
      <w:r w:rsidRPr="00970897" w:rsidR="003473EF">
        <w:rPr>
          <w:rFonts w:ascii="Aptos" w:hAnsi="Aptos" w:cs="Arial"/>
        </w:rPr>
        <w:t>Quality Code for Higher Education</w:t>
      </w:r>
      <w:r w:rsidRPr="00970897" w:rsidR="002B2394">
        <w:rPr>
          <w:rFonts w:ascii="Aptos" w:hAnsi="Aptos" w:cs="Arial"/>
        </w:rPr>
        <w:t xml:space="preserve"> (2024)</w:t>
      </w:r>
      <w:r w:rsidRPr="00970897" w:rsidR="003473EF">
        <w:rPr>
          <w:rFonts w:ascii="Aptos" w:hAnsi="Aptos" w:cs="Arial"/>
        </w:rPr>
        <w:t>.</w:t>
      </w:r>
    </w:p>
    <w:p w:rsidRPr="00970897" w:rsidR="00850A6E" w:rsidP="00850A6E" w:rsidRDefault="00850A6E" w14:paraId="7769208B" w14:textId="77777777">
      <w:pPr>
        <w:spacing w:line="259" w:lineRule="auto"/>
        <w:ind w:left="720" w:hanging="720"/>
        <w:rPr>
          <w:rFonts w:ascii="Aptos" w:hAnsi="Aptos" w:cs="Arial"/>
        </w:rPr>
      </w:pPr>
    </w:p>
    <w:p w:rsidRPr="00970897" w:rsidR="00667CC9" w:rsidP="00720A2F" w:rsidRDefault="003473EF" w14:paraId="4EE8A862" w14:textId="6900C74B">
      <w:pPr>
        <w:spacing w:line="259" w:lineRule="auto"/>
        <w:rPr>
          <w:rFonts w:ascii="Aptos" w:hAnsi="Aptos" w:cs="Arial"/>
        </w:rPr>
      </w:pPr>
      <w:r w:rsidRPr="00970897">
        <w:rPr>
          <w:rFonts w:ascii="Aptos" w:hAnsi="Aptos" w:cs="Arial"/>
        </w:rPr>
        <w:tab/>
      </w:r>
      <w:r w:rsidRPr="00970897">
        <w:rPr>
          <w:rFonts w:ascii="Aptos" w:hAnsi="Aptos" w:cs="Arial"/>
        </w:rPr>
        <w:t>The process includes:</w:t>
      </w:r>
    </w:p>
    <w:p w:rsidRPr="00970897" w:rsidR="00667CC9" w:rsidP="00720A2F" w:rsidRDefault="00CD327C" w14:paraId="4E908766" w14:textId="0042AFCE">
      <w:pPr>
        <w:numPr>
          <w:ilvl w:val="0"/>
          <w:numId w:val="18"/>
        </w:numPr>
        <w:spacing w:line="259" w:lineRule="auto"/>
        <w:ind w:left="1134" w:hanging="425"/>
        <w:rPr>
          <w:rFonts w:ascii="Aptos" w:hAnsi="Aptos" w:cs="Arial"/>
        </w:rPr>
      </w:pPr>
      <w:r w:rsidRPr="00970897">
        <w:rPr>
          <w:rFonts w:ascii="Aptos" w:hAnsi="Aptos" w:cs="Arial"/>
        </w:rPr>
        <w:t>Scrutiny of documentary evidence demonstrating the management and operation of the partnership</w:t>
      </w:r>
      <w:r w:rsidRPr="00970897" w:rsidDel="00CD327C">
        <w:rPr>
          <w:rFonts w:ascii="Aptos" w:hAnsi="Aptos" w:cs="Arial"/>
        </w:rPr>
        <w:t xml:space="preserve"> </w:t>
      </w:r>
      <w:r w:rsidRPr="00970897" w:rsidR="00667CC9">
        <w:rPr>
          <w:rFonts w:ascii="Aptos" w:hAnsi="Aptos" w:cs="Arial"/>
        </w:rPr>
        <w:t xml:space="preserve">(see </w:t>
      </w:r>
      <w:hyperlink w:history="1" w:anchor="_6.3_Documentary_evidence">
        <w:r w:rsidRPr="00970897" w:rsidR="00667CC9">
          <w:rPr>
            <w:rStyle w:val="Hyperlink"/>
            <w:rFonts w:ascii="Aptos" w:hAnsi="Aptos" w:cs="Arial"/>
            <w:color w:val="auto"/>
          </w:rPr>
          <w:t>section 6.3</w:t>
        </w:r>
      </w:hyperlink>
      <w:r w:rsidRPr="00970897" w:rsidR="00667CC9">
        <w:rPr>
          <w:rFonts w:ascii="Aptos" w:hAnsi="Aptos" w:cs="Arial"/>
        </w:rPr>
        <w:t>)</w:t>
      </w:r>
    </w:p>
    <w:p w:rsidRPr="00970897" w:rsidR="00667CC9" w:rsidP="00720A2F" w:rsidRDefault="00667CC9" w14:paraId="19A73F0E" w14:textId="195F2637">
      <w:pPr>
        <w:numPr>
          <w:ilvl w:val="0"/>
          <w:numId w:val="18"/>
        </w:numPr>
        <w:spacing w:line="259" w:lineRule="auto"/>
        <w:ind w:left="1134" w:hanging="425"/>
        <w:rPr>
          <w:rFonts w:ascii="Aptos" w:hAnsi="Aptos" w:cs="Arial"/>
        </w:rPr>
      </w:pPr>
      <w:r w:rsidRPr="00970897">
        <w:rPr>
          <w:rFonts w:ascii="Aptos" w:hAnsi="Aptos" w:cs="Arial"/>
        </w:rPr>
        <w:t>Re</w:t>
      </w:r>
      <w:r w:rsidRPr="00970897" w:rsidR="00894C74">
        <w:rPr>
          <w:rFonts w:ascii="Aptos" w:hAnsi="Aptos" w:cs="Arial"/>
        </w:rPr>
        <w:t>-</w:t>
      </w:r>
      <w:r w:rsidRPr="00970897" w:rsidR="003F3923">
        <w:rPr>
          <w:rFonts w:ascii="Aptos" w:hAnsi="Aptos" w:cs="Arial"/>
        </w:rPr>
        <w:t>assessment</w:t>
      </w:r>
      <w:r w:rsidRPr="00970897" w:rsidR="00894C74">
        <w:rPr>
          <w:rFonts w:ascii="Aptos" w:hAnsi="Aptos" w:cs="Arial"/>
        </w:rPr>
        <w:t xml:space="preserve"> of </w:t>
      </w:r>
      <w:r w:rsidRPr="00970897">
        <w:rPr>
          <w:rFonts w:ascii="Aptos" w:hAnsi="Aptos" w:cs="Arial"/>
        </w:rPr>
        <w:t>due diligence evidence</w:t>
      </w:r>
      <w:r w:rsidRPr="00970897" w:rsidR="00894C74">
        <w:rPr>
          <w:rFonts w:ascii="Aptos" w:hAnsi="Aptos" w:cs="Arial"/>
        </w:rPr>
        <w:t xml:space="preserve"> </w:t>
      </w:r>
      <w:r w:rsidRPr="00970897" w:rsidR="00A91E04">
        <w:rPr>
          <w:rFonts w:ascii="Aptos" w:hAnsi="Aptos" w:cs="Arial"/>
        </w:rPr>
        <w:t xml:space="preserve">which </w:t>
      </w:r>
      <w:r w:rsidRPr="00970897" w:rsidR="00894C74">
        <w:rPr>
          <w:rFonts w:ascii="Aptos" w:hAnsi="Aptos" w:cs="Arial"/>
        </w:rPr>
        <w:t xml:space="preserve">requires the completion </w:t>
      </w:r>
      <w:r w:rsidRPr="00970897" w:rsidR="00CE1D7C">
        <w:rPr>
          <w:rFonts w:ascii="Aptos" w:hAnsi="Aptos" w:cs="Arial"/>
        </w:rPr>
        <w:t>of the</w:t>
      </w:r>
      <w:r w:rsidRPr="00970897" w:rsidR="00FA48EE">
        <w:rPr>
          <w:rFonts w:ascii="Aptos" w:hAnsi="Aptos" w:cs="Arial"/>
        </w:rPr>
        <w:t xml:space="preserve"> re-approval due diligence</w:t>
      </w:r>
      <w:r w:rsidRPr="00970897" w:rsidR="00CE1D7C">
        <w:rPr>
          <w:rFonts w:ascii="Aptos" w:hAnsi="Aptos" w:cs="Arial"/>
        </w:rPr>
        <w:t xml:space="preserve"> form</w:t>
      </w:r>
      <w:r w:rsidRPr="00970897" w:rsidR="00923B73">
        <w:rPr>
          <w:rFonts w:ascii="Aptos" w:hAnsi="Aptos" w:cs="Arial"/>
        </w:rPr>
        <w:t xml:space="preserve"> (as listed in</w:t>
      </w:r>
      <w:r w:rsidRPr="00970897">
        <w:rPr>
          <w:rFonts w:ascii="Aptos" w:hAnsi="Aptos" w:cs="Arial"/>
        </w:rPr>
        <w:t xml:space="preserve"> </w:t>
      </w:r>
      <w:hyperlink w:history="1" w:anchor="_2.6_Due_diligence">
        <w:r w:rsidRPr="00970897" w:rsidR="00923B73">
          <w:rPr>
            <w:rStyle w:val="Hyperlink"/>
            <w:rFonts w:ascii="Aptos" w:hAnsi="Aptos" w:cs="Arial"/>
            <w:color w:val="auto"/>
          </w:rPr>
          <w:t>section 2.4</w:t>
        </w:r>
      </w:hyperlink>
      <w:r w:rsidRPr="00970897">
        <w:rPr>
          <w:rFonts w:ascii="Aptos" w:hAnsi="Aptos" w:cs="Arial"/>
        </w:rPr>
        <w:t>)</w:t>
      </w:r>
      <w:r w:rsidRPr="00970897" w:rsidR="00FE575D">
        <w:rPr>
          <w:rFonts w:ascii="Aptos" w:hAnsi="Aptos" w:cs="Arial"/>
        </w:rPr>
        <w:t xml:space="preserve"> ()</w:t>
      </w:r>
      <w:r w:rsidRPr="00970897" w:rsidR="00596AC3">
        <w:rPr>
          <w:rFonts w:ascii="Aptos" w:hAnsi="Aptos" w:cs="Arial"/>
        </w:rPr>
        <w:t>.</w:t>
      </w:r>
    </w:p>
    <w:p w:rsidRPr="00970897" w:rsidR="00EA2B73" w:rsidP="00EA2B73" w:rsidRDefault="00667CC9" w14:paraId="1BD41AB0" w14:textId="38397E30">
      <w:pPr>
        <w:numPr>
          <w:ilvl w:val="0"/>
          <w:numId w:val="18"/>
        </w:numPr>
        <w:spacing w:line="259" w:lineRule="auto"/>
        <w:ind w:left="1134" w:hanging="425"/>
        <w:rPr>
          <w:rFonts w:ascii="Aptos" w:hAnsi="Aptos" w:cs="Arial"/>
        </w:rPr>
      </w:pPr>
      <w:r w:rsidRPr="00970897">
        <w:rPr>
          <w:rFonts w:ascii="Aptos" w:hAnsi="Aptos" w:cs="Arial"/>
        </w:rPr>
        <w:t xml:space="preserve">Discussions with </w:t>
      </w:r>
      <w:r w:rsidRPr="00970897" w:rsidR="00EA2B73">
        <w:rPr>
          <w:rFonts w:ascii="Aptos" w:hAnsi="Aptos" w:cs="Arial"/>
        </w:rPr>
        <w:t>University and partner staff and students, typically through a panel event, held on site or online based on the partnership’s risk profile.</w:t>
      </w:r>
    </w:p>
    <w:p w:rsidRPr="00970897" w:rsidR="00EA2B73" w:rsidP="00EA2B73" w:rsidRDefault="00EA2B73" w14:paraId="5EC6A045" w14:textId="77777777">
      <w:pPr>
        <w:spacing w:line="259" w:lineRule="auto"/>
        <w:ind w:left="709"/>
        <w:rPr>
          <w:rFonts w:ascii="Aptos" w:hAnsi="Aptos" w:cs="Arial"/>
        </w:rPr>
      </w:pPr>
    </w:p>
    <w:p w:rsidRPr="00970897" w:rsidR="00667CC9" w:rsidP="00720A2F" w:rsidRDefault="00667CC9" w14:paraId="754EC781" w14:textId="3CB83864">
      <w:pPr>
        <w:spacing w:line="259" w:lineRule="auto"/>
        <w:ind w:left="709" w:hanging="709"/>
        <w:rPr>
          <w:rFonts w:ascii="Aptos" w:hAnsi="Aptos" w:cs="Arial"/>
        </w:rPr>
      </w:pPr>
      <w:r w:rsidRPr="00970897">
        <w:rPr>
          <w:rFonts w:ascii="Aptos" w:hAnsi="Aptos" w:cs="Arial"/>
        </w:rPr>
        <w:t>6.2.2</w:t>
      </w:r>
      <w:r w:rsidRPr="00970897">
        <w:rPr>
          <w:rFonts w:ascii="Aptos" w:hAnsi="Aptos" w:cs="Arial"/>
        </w:rPr>
        <w:tab/>
      </w:r>
      <w:r w:rsidRPr="00970897" w:rsidR="00D876D7">
        <w:rPr>
          <w:rFonts w:ascii="Aptos" w:hAnsi="Aptos" w:cs="Arial"/>
        </w:rPr>
        <w:t>The</w:t>
      </w:r>
      <w:r w:rsidRPr="00970897">
        <w:rPr>
          <w:rFonts w:ascii="Aptos" w:hAnsi="Aptos" w:cs="Arial"/>
        </w:rPr>
        <w:t xml:space="preserve"> process is</w:t>
      </w:r>
      <w:r w:rsidRPr="00970897" w:rsidR="00D876D7">
        <w:rPr>
          <w:rFonts w:ascii="Aptos" w:hAnsi="Aptos" w:cs="Arial"/>
        </w:rPr>
        <w:t xml:space="preserve"> based on the specific characteristics and risk profile of each partnership, </w:t>
      </w:r>
      <w:r w:rsidRPr="00970897" w:rsidR="00B9702F">
        <w:rPr>
          <w:rFonts w:ascii="Aptos" w:hAnsi="Aptos" w:cs="Arial"/>
        </w:rPr>
        <w:t>considering</w:t>
      </w:r>
      <w:r w:rsidRPr="00970897" w:rsidR="0013751D">
        <w:rPr>
          <w:rFonts w:ascii="Aptos" w:hAnsi="Aptos" w:cs="Arial"/>
        </w:rPr>
        <w:t xml:space="preserve"> the following</w:t>
      </w:r>
      <w:r w:rsidRPr="00970897">
        <w:rPr>
          <w:rFonts w:ascii="Aptos" w:hAnsi="Aptos" w:cs="Arial"/>
        </w:rPr>
        <w:t>:</w:t>
      </w:r>
    </w:p>
    <w:p w:rsidRPr="00970897" w:rsidR="00667CC9" w:rsidP="00720A2F" w:rsidRDefault="00667CC9" w14:paraId="6A489127" w14:textId="77777777">
      <w:pPr>
        <w:spacing w:line="259" w:lineRule="auto"/>
        <w:rPr>
          <w:rFonts w:ascii="Aptos" w:hAnsi="Aptos" w:cs="Arial"/>
        </w:rPr>
      </w:pPr>
    </w:p>
    <w:p w:rsidRPr="00970897" w:rsidR="00667CC9" w:rsidP="00720A2F" w:rsidRDefault="00667CC9" w14:paraId="7CF57794" w14:textId="20FF1092">
      <w:pPr>
        <w:numPr>
          <w:ilvl w:val="0"/>
          <w:numId w:val="18"/>
        </w:numPr>
        <w:spacing w:line="259" w:lineRule="auto"/>
        <w:ind w:left="1134" w:hanging="425"/>
        <w:rPr>
          <w:rFonts w:ascii="Aptos" w:hAnsi="Aptos" w:cs="Arial"/>
        </w:rPr>
      </w:pPr>
      <w:r w:rsidRPr="00970897">
        <w:rPr>
          <w:rFonts w:ascii="Aptos" w:hAnsi="Aptos" w:cs="Arial"/>
        </w:rPr>
        <w:t xml:space="preserve">The </w:t>
      </w:r>
      <w:r w:rsidRPr="00970897" w:rsidR="00D876D7">
        <w:rPr>
          <w:rFonts w:ascii="Aptos" w:hAnsi="Aptos" w:cs="Arial"/>
        </w:rPr>
        <w:t xml:space="preserve">partnership </w:t>
      </w:r>
      <w:r w:rsidRPr="00970897">
        <w:rPr>
          <w:rFonts w:ascii="Aptos" w:hAnsi="Aptos" w:cs="Arial"/>
        </w:rPr>
        <w:t xml:space="preserve">model (as set out in </w:t>
      </w:r>
      <w:hyperlink w:history="1" w:anchor="_1.3_Definitions_and">
        <w:r w:rsidRPr="00970897">
          <w:rPr>
            <w:rStyle w:val="Hyperlink"/>
            <w:rFonts w:ascii="Aptos" w:hAnsi="Aptos" w:cs="Arial"/>
            <w:color w:val="auto"/>
          </w:rPr>
          <w:t>section 1.3</w:t>
        </w:r>
      </w:hyperlink>
      <w:r w:rsidRPr="00970897">
        <w:rPr>
          <w:rFonts w:ascii="Aptos" w:hAnsi="Aptos" w:cs="Arial"/>
        </w:rPr>
        <w:t xml:space="preserve">) and </w:t>
      </w:r>
      <w:r w:rsidRPr="00970897" w:rsidR="00D876D7">
        <w:rPr>
          <w:rFonts w:ascii="Aptos" w:hAnsi="Aptos" w:cs="Arial"/>
        </w:rPr>
        <w:t xml:space="preserve">associated </w:t>
      </w:r>
      <w:r w:rsidRPr="00970897">
        <w:rPr>
          <w:rFonts w:ascii="Aptos" w:hAnsi="Aptos" w:cs="Arial"/>
        </w:rPr>
        <w:t>level of risk</w:t>
      </w:r>
      <w:r w:rsidRPr="00970897" w:rsidR="00D80E6C">
        <w:rPr>
          <w:rFonts w:ascii="Aptos" w:hAnsi="Aptos" w:cs="Arial"/>
        </w:rPr>
        <w:t>.</w:t>
      </w:r>
    </w:p>
    <w:p w:rsidRPr="00970897" w:rsidR="00667CC9" w:rsidP="00720A2F" w:rsidRDefault="00667CC9" w14:paraId="6FF976FA" w14:textId="410C3E7E">
      <w:pPr>
        <w:numPr>
          <w:ilvl w:val="0"/>
          <w:numId w:val="18"/>
        </w:numPr>
        <w:spacing w:line="259" w:lineRule="auto"/>
        <w:ind w:left="1134" w:hanging="425"/>
        <w:rPr>
          <w:rFonts w:ascii="Aptos" w:hAnsi="Aptos" w:cs="Arial"/>
        </w:rPr>
      </w:pPr>
      <w:r w:rsidRPr="00970897">
        <w:rPr>
          <w:rFonts w:ascii="Aptos" w:hAnsi="Aptos" w:cs="Arial"/>
        </w:rPr>
        <w:t xml:space="preserve">The </w:t>
      </w:r>
      <w:r w:rsidRPr="00970897" w:rsidR="00D876D7">
        <w:rPr>
          <w:rFonts w:ascii="Aptos" w:hAnsi="Aptos" w:cs="Arial"/>
        </w:rPr>
        <w:t xml:space="preserve">scale and scope of provision </w:t>
      </w:r>
      <w:r w:rsidRPr="00970897" w:rsidR="00FA4913">
        <w:rPr>
          <w:rFonts w:ascii="Aptos" w:hAnsi="Aptos" w:cs="Arial"/>
        </w:rPr>
        <w:t>(</w:t>
      </w:r>
      <w:r w:rsidRPr="00970897">
        <w:rPr>
          <w:rFonts w:ascii="Aptos" w:hAnsi="Aptos" w:cs="Arial"/>
        </w:rPr>
        <w:t>number of courses and student</w:t>
      </w:r>
      <w:r w:rsidRPr="00970897" w:rsidR="00FA4913">
        <w:rPr>
          <w:rFonts w:ascii="Aptos" w:hAnsi="Aptos" w:cs="Arial"/>
        </w:rPr>
        <w:t xml:space="preserve"> enrolments)</w:t>
      </w:r>
      <w:r w:rsidRPr="00970897" w:rsidR="00BA1D10">
        <w:rPr>
          <w:rFonts w:ascii="Aptos" w:hAnsi="Aptos" w:cs="Arial"/>
        </w:rPr>
        <w:t>.</w:t>
      </w:r>
    </w:p>
    <w:p w:rsidRPr="00970897" w:rsidR="00667CC9" w:rsidP="00720A2F" w:rsidRDefault="00667CC9" w14:paraId="50564BBB" w14:textId="0F748249">
      <w:pPr>
        <w:numPr>
          <w:ilvl w:val="0"/>
          <w:numId w:val="18"/>
        </w:numPr>
        <w:spacing w:line="259" w:lineRule="auto"/>
        <w:ind w:left="1134" w:hanging="425"/>
        <w:rPr>
          <w:rFonts w:ascii="Aptos" w:hAnsi="Aptos" w:cs="Arial"/>
        </w:rPr>
      </w:pPr>
      <w:r w:rsidRPr="00970897">
        <w:rPr>
          <w:rFonts w:ascii="Aptos" w:hAnsi="Aptos" w:cs="Arial"/>
        </w:rPr>
        <w:t>The complexity of the partnership</w:t>
      </w:r>
      <w:r w:rsidRPr="00970897" w:rsidR="00FA4913">
        <w:rPr>
          <w:rFonts w:ascii="Aptos" w:hAnsi="Aptos" w:cs="Arial"/>
        </w:rPr>
        <w:t xml:space="preserve"> (multiple</w:t>
      </w:r>
      <w:r w:rsidRPr="00970897">
        <w:rPr>
          <w:rFonts w:ascii="Aptos" w:hAnsi="Aptos" w:cs="Arial"/>
        </w:rPr>
        <w:t xml:space="preserve"> models</w:t>
      </w:r>
      <w:r w:rsidRPr="00970897" w:rsidR="00FA4913">
        <w:rPr>
          <w:rFonts w:ascii="Aptos" w:hAnsi="Aptos" w:cs="Arial"/>
        </w:rPr>
        <w:t xml:space="preserve">, </w:t>
      </w:r>
      <w:r w:rsidRPr="00970897" w:rsidR="0013438C">
        <w:rPr>
          <w:rFonts w:ascii="Aptos" w:hAnsi="Aptos" w:cs="Arial"/>
        </w:rPr>
        <w:t xml:space="preserve">subject </w:t>
      </w:r>
      <w:r w:rsidRPr="00970897" w:rsidR="004A64DF">
        <w:rPr>
          <w:rFonts w:ascii="Aptos" w:hAnsi="Aptos" w:cs="Arial"/>
        </w:rPr>
        <w:t>areas,</w:t>
      </w:r>
      <w:r w:rsidRPr="00970897" w:rsidR="00FA4913">
        <w:rPr>
          <w:rFonts w:ascii="Aptos" w:hAnsi="Aptos" w:cs="Arial"/>
        </w:rPr>
        <w:t xml:space="preserve"> or delivery locations)</w:t>
      </w:r>
      <w:r w:rsidRPr="00970897" w:rsidR="00BA1D10">
        <w:rPr>
          <w:rFonts w:ascii="Aptos" w:hAnsi="Aptos" w:cs="Arial"/>
        </w:rPr>
        <w:t>.</w:t>
      </w:r>
    </w:p>
    <w:p w:rsidRPr="00970897" w:rsidR="00667CC9" w:rsidP="00720A2F" w:rsidRDefault="00FA4913" w14:paraId="19A428F7" w14:textId="1CC2167A">
      <w:pPr>
        <w:numPr>
          <w:ilvl w:val="0"/>
          <w:numId w:val="18"/>
        </w:numPr>
        <w:spacing w:line="259" w:lineRule="auto"/>
        <w:ind w:left="1134" w:hanging="425"/>
        <w:rPr>
          <w:rFonts w:ascii="Aptos" w:hAnsi="Aptos" w:cs="Arial"/>
        </w:rPr>
      </w:pPr>
      <w:r w:rsidRPr="00970897">
        <w:rPr>
          <w:rFonts w:ascii="Aptos" w:hAnsi="Aptos" w:cs="Arial"/>
        </w:rPr>
        <w:t>E</w:t>
      </w:r>
      <w:r w:rsidRPr="00970897" w:rsidR="00667CC9">
        <w:rPr>
          <w:rFonts w:ascii="Aptos" w:hAnsi="Aptos" w:cs="Arial"/>
        </w:rPr>
        <w:t xml:space="preserve">vidence from </w:t>
      </w:r>
      <w:r w:rsidRPr="00970897">
        <w:rPr>
          <w:rFonts w:ascii="Aptos" w:hAnsi="Aptos" w:cs="Arial"/>
        </w:rPr>
        <w:t xml:space="preserve">ongoing </w:t>
      </w:r>
      <w:r w:rsidRPr="00970897" w:rsidR="00667CC9">
        <w:rPr>
          <w:rFonts w:ascii="Aptos" w:hAnsi="Aptos" w:cs="Arial"/>
        </w:rPr>
        <w:t xml:space="preserve">quality assurance </w:t>
      </w:r>
      <w:r w:rsidRPr="00970897">
        <w:rPr>
          <w:rFonts w:ascii="Aptos" w:hAnsi="Aptos" w:cs="Arial"/>
        </w:rPr>
        <w:t xml:space="preserve">such as </w:t>
      </w:r>
      <w:r w:rsidRPr="00970897" w:rsidR="00423C9B">
        <w:rPr>
          <w:rFonts w:ascii="Aptos" w:hAnsi="Aptos" w:cs="Arial"/>
        </w:rPr>
        <w:t xml:space="preserve">Continuous Monitoring, external examiner feedback, NSS outcomes data, </w:t>
      </w:r>
      <w:r w:rsidRPr="00970897" w:rsidR="00942493">
        <w:rPr>
          <w:rFonts w:ascii="Aptos" w:hAnsi="Aptos" w:cs="Arial"/>
        </w:rPr>
        <w:t>PSRB accreditation or</w:t>
      </w:r>
      <w:r w:rsidRPr="00970897" w:rsidR="00667CC9">
        <w:rPr>
          <w:rFonts w:ascii="Aptos" w:hAnsi="Aptos" w:cs="Arial"/>
        </w:rPr>
        <w:t xml:space="preserve"> </w:t>
      </w:r>
      <w:r w:rsidRPr="00970897" w:rsidR="00DA1274">
        <w:rPr>
          <w:rFonts w:ascii="Aptos" w:hAnsi="Aptos" w:cs="Arial"/>
        </w:rPr>
        <w:t>degree apprenticeship frameworks</w:t>
      </w:r>
      <w:r w:rsidRPr="00970897" w:rsidR="00BA1D10">
        <w:rPr>
          <w:rFonts w:ascii="Aptos" w:hAnsi="Aptos" w:cs="Arial"/>
        </w:rPr>
        <w:t>.</w:t>
      </w:r>
    </w:p>
    <w:p w:rsidRPr="00970897" w:rsidR="00E44355" w:rsidP="00E44355" w:rsidRDefault="00E44355" w14:paraId="33D63E5A" w14:textId="77777777">
      <w:pPr>
        <w:spacing w:line="259" w:lineRule="auto"/>
        <w:ind w:left="1134"/>
        <w:rPr>
          <w:rFonts w:ascii="Aptos" w:hAnsi="Aptos" w:cs="Arial"/>
        </w:rPr>
      </w:pPr>
    </w:p>
    <w:p w:rsidRPr="00970897" w:rsidR="00667CC9" w:rsidP="00720A2F" w:rsidRDefault="00667CC9" w14:paraId="0B8B2578" w14:textId="60D7C468">
      <w:pPr>
        <w:spacing w:line="259" w:lineRule="auto"/>
        <w:rPr>
          <w:rFonts w:ascii="Aptos" w:hAnsi="Aptos" w:cs="Arial"/>
        </w:rPr>
      </w:pPr>
      <w:r w:rsidRPr="00970897">
        <w:rPr>
          <w:rFonts w:ascii="Aptos" w:hAnsi="Aptos" w:cs="Arial"/>
        </w:rPr>
        <w:t>6.2.3</w:t>
      </w:r>
      <w:r w:rsidRPr="00970897">
        <w:rPr>
          <w:rFonts w:ascii="Aptos" w:hAnsi="Aptos" w:cs="Arial"/>
        </w:rPr>
        <w:tab/>
      </w:r>
      <w:r w:rsidRPr="00970897">
        <w:rPr>
          <w:rFonts w:ascii="Aptos" w:hAnsi="Aptos" w:cs="Arial"/>
        </w:rPr>
        <w:t xml:space="preserve">The </w:t>
      </w:r>
      <w:r w:rsidRPr="00970897" w:rsidR="00F77C8A">
        <w:rPr>
          <w:rFonts w:ascii="Aptos" w:hAnsi="Aptos" w:cs="Arial"/>
        </w:rPr>
        <w:t>key stages of the PRR process are</w:t>
      </w:r>
      <w:r w:rsidRPr="00970897">
        <w:rPr>
          <w:rFonts w:ascii="Aptos" w:hAnsi="Aptos" w:cs="Arial"/>
        </w:rPr>
        <w:t>:</w:t>
      </w:r>
    </w:p>
    <w:p w:rsidRPr="00970897" w:rsidR="00667CC9" w:rsidP="00720A2F" w:rsidRDefault="00667CC9" w14:paraId="7429210A" w14:textId="77777777">
      <w:pPr>
        <w:spacing w:line="259" w:lineRule="auto"/>
        <w:rPr>
          <w:rFonts w:ascii="Aptos" w:hAnsi="Aptos" w:cs="Arial"/>
        </w:rPr>
      </w:pPr>
    </w:p>
    <w:p w:rsidRPr="00970897" w:rsidR="00667CC9" w:rsidP="00720A2F" w:rsidRDefault="00667CC9" w14:paraId="68E58287" w14:textId="6639090B">
      <w:pPr>
        <w:pStyle w:val="ListParagraph"/>
        <w:numPr>
          <w:ilvl w:val="0"/>
          <w:numId w:val="30"/>
        </w:numPr>
        <w:spacing w:line="259" w:lineRule="auto"/>
        <w:ind w:left="1134" w:hanging="425"/>
        <w:rPr>
          <w:rFonts w:ascii="Aptos" w:hAnsi="Aptos" w:cs="Arial"/>
        </w:rPr>
      </w:pPr>
      <w:r w:rsidRPr="00970897">
        <w:rPr>
          <w:rFonts w:ascii="Aptos" w:hAnsi="Aptos" w:cs="Arial"/>
          <w:b/>
          <w:bCs/>
        </w:rPr>
        <w:t>Scheduling</w:t>
      </w:r>
      <w:r w:rsidRPr="00970897">
        <w:rPr>
          <w:rFonts w:ascii="Aptos" w:hAnsi="Aptos" w:cs="Arial"/>
        </w:rPr>
        <w:t xml:space="preserve"> – </w:t>
      </w:r>
      <w:r w:rsidRPr="00970897" w:rsidR="00E55606">
        <w:rPr>
          <w:rFonts w:ascii="Aptos" w:hAnsi="Aptos" w:cs="Arial"/>
        </w:rPr>
        <w:t xml:space="preserve">Around 12 months before the contract end, APO consults with the </w:t>
      </w:r>
      <w:r w:rsidRPr="00970897" w:rsidR="003C7EED">
        <w:rPr>
          <w:rFonts w:ascii="Aptos" w:hAnsi="Aptos" w:cs="Arial"/>
        </w:rPr>
        <w:t>faculty</w:t>
      </w:r>
      <w:r w:rsidRPr="00970897" w:rsidR="00E55606">
        <w:rPr>
          <w:rFonts w:ascii="Aptos" w:hAnsi="Aptos" w:cs="Arial"/>
        </w:rPr>
        <w:t xml:space="preserve"> to confirm the partnership’s viability. The partner is informed of the PRR timeline and documentation requirements</w:t>
      </w:r>
      <w:r w:rsidRPr="00970897" w:rsidR="00BA1D10">
        <w:rPr>
          <w:rFonts w:ascii="Aptos" w:hAnsi="Aptos" w:cs="Arial"/>
        </w:rPr>
        <w:t>.</w:t>
      </w:r>
    </w:p>
    <w:p w:rsidRPr="00970897" w:rsidR="00667CC9" w:rsidP="00720A2F" w:rsidRDefault="00667CC9" w14:paraId="47CD65A9" w14:textId="522F03C0">
      <w:pPr>
        <w:pStyle w:val="ListParagraph"/>
        <w:numPr>
          <w:ilvl w:val="0"/>
          <w:numId w:val="30"/>
        </w:numPr>
        <w:spacing w:line="259" w:lineRule="auto"/>
        <w:ind w:left="1134" w:hanging="425"/>
        <w:rPr>
          <w:rFonts w:ascii="Aptos" w:hAnsi="Aptos" w:cs="Arial"/>
        </w:rPr>
      </w:pPr>
      <w:r w:rsidRPr="00970897">
        <w:rPr>
          <w:rFonts w:ascii="Aptos" w:hAnsi="Aptos" w:cs="Arial"/>
          <w:b/>
          <w:bCs/>
        </w:rPr>
        <w:t>Due diligence review</w:t>
      </w:r>
      <w:r w:rsidRPr="00970897">
        <w:rPr>
          <w:rFonts w:ascii="Aptos" w:hAnsi="Aptos" w:cs="Arial"/>
        </w:rPr>
        <w:t xml:space="preserve"> –</w:t>
      </w:r>
      <w:r w:rsidRPr="00970897" w:rsidR="00283FEA">
        <w:rPr>
          <w:rFonts w:ascii="Aptos" w:hAnsi="Aptos" w:cs="Arial"/>
        </w:rPr>
        <w:t xml:space="preserve"> </w:t>
      </w:r>
      <w:r w:rsidRPr="00970897" w:rsidR="00E55606">
        <w:rPr>
          <w:rFonts w:ascii="Aptos" w:hAnsi="Aptos" w:cs="Arial"/>
        </w:rPr>
        <w:t>Updated due diligence is submitted using the Re-approval Due Diligence Form. APO oversees the process, ensuring completion prior to the PRR event</w:t>
      </w:r>
      <w:r w:rsidRPr="00970897" w:rsidR="00DC711D">
        <w:rPr>
          <w:rFonts w:ascii="Aptos" w:hAnsi="Aptos" w:cs="Arial"/>
        </w:rPr>
        <w:t>.</w:t>
      </w:r>
    </w:p>
    <w:p w:rsidRPr="00970897" w:rsidR="00667CC9" w:rsidP="00720A2F" w:rsidRDefault="00667CC9" w14:paraId="2DC1DE76" w14:textId="4B47360C">
      <w:pPr>
        <w:pStyle w:val="ListParagraph"/>
        <w:numPr>
          <w:ilvl w:val="0"/>
          <w:numId w:val="30"/>
        </w:numPr>
        <w:spacing w:line="259" w:lineRule="auto"/>
        <w:ind w:left="1134" w:hanging="425"/>
        <w:rPr>
          <w:rFonts w:ascii="Aptos" w:hAnsi="Aptos" w:cs="Arial"/>
        </w:rPr>
      </w:pPr>
      <w:r w:rsidRPr="00970897">
        <w:rPr>
          <w:rFonts w:ascii="Aptos" w:hAnsi="Aptos" w:cs="Arial"/>
          <w:b/>
          <w:bCs/>
        </w:rPr>
        <w:t>Evidence gathering</w:t>
      </w:r>
      <w:r w:rsidRPr="00970897">
        <w:rPr>
          <w:rFonts w:ascii="Aptos" w:hAnsi="Aptos" w:cs="Arial"/>
        </w:rPr>
        <w:t xml:space="preserve"> – The </w:t>
      </w:r>
      <w:r w:rsidRPr="00970897" w:rsidR="00E77EB2">
        <w:rPr>
          <w:rFonts w:ascii="Aptos" w:hAnsi="Aptos" w:cs="Arial"/>
        </w:rPr>
        <w:t>f</w:t>
      </w:r>
      <w:r w:rsidRPr="00970897" w:rsidR="00A2078E">
        <w:rPr>
          <w:rFonts w:ascii="Aptos" w:hAnsi="Aptos" w:cs="Arial"/>
        </w:rPr>
        <w:t>aculty</w:t>
      </w:r>
      <w:r w:rsidRPr="00970897" w:rsidR="00E238D8">
        <w:rPr>
          <w:rFonts w:ascii="Aptos" w:hAnsi="Aptos" w:cs="Arial"/>
        </w:rPr>
        <w:t xml:space="preserve"> and partner collaboratively update and submit the </w:t>
      </w:r>
      <w:r w:rsidRPr="00970897" w:rsidR="00A61367">
        <w:rPr>
          <w:rFonts w:ascii="Aptos" w:hAnsi="Aptos" w:cs="Arial"/>
        </w:rPr>
        <w:t>Partnership Operating Manual</w:t>
      </w:r>
      <w:r w:rsidRPr="00970897" w:rsidR="003C7EED">
        <w:rPr>
          <w:rFonts w:ascii="Aptos" w:hAnsi="Aptos" w:cs="Arial"/>
        </w:rPr>
        <w:t>.</w:t>
      </w:r>
      <w:r w:rsidRPr="00970897" w:rsidR="00F322CC">
        <w:rPr>
          <w:rFonts w:ascii="Aptos" w:hAnsi="Aptos" w:cs="Arial"/>
        </w:rPr>
        <w:t xml:space="preserve"> </w:t>
      </w:r>
    </w:p>
    <w:p w:rsidRPr="00970897" w:rsidR="00667CC9" w:rsidP="00720A2F" w:rsidRDefault="00667CC9" w14:paraId="01801516" w14:textId="05F148C6">
      <w:pPr>
        <w:pStyle w:val="ListParagraph"/>
        <w:numPr>
          <w:ilvl w:val="0"/>
          <w:numId w:val="30"/>
        </w:numPr>
        <w:spacing w:line="259" w:lineRule="auto"/>
        <w:ind w:left="1134" w:hanging="425"/>
        <w:rPr>
          <w:rFonts w:ascii="Aptos" w:hAnsi="Aptos" w:cs="Arial"/>
        </w:rPr>
      </w:pPr>
      <w:r w:rsidRPr="00970897">
        <w:rPr>
          <w:rFonts w:ascii="Aptos" w:hAnsi="Aptos" w:cs="Arial"/>
          <w:b/>
          <w:bCs/>
        </w:rPr>
        <w:t>Panel scrutiny of evidence and re-approval visit</w:t>
      </w:r>
      <w:r w:rsidRPr="00970897">
        <w:rPr>
          <w:rFonts w:ascii="Aptos" w:hAnsi="Aptos" w:cs="Arial"/>
        </w:rPr>
        <w:t xml:space="preserve"> – </w:t>
      </w:r>
      <w:r w:rsidRPr="00970897" w:rsidR="00D74616">
        <w:rPr>
          <w:rFonts w:ascii="Aptos" w:hAnsi="Aptos" w:cs="Arial"/>
        </w:rPr>
        <w:t>APO</w:t>
      </w:r>
      <w:r w:rsidRPr="00970897">
        <w:rPr>
          <w:rFonts w:ascii="Aptos" w:hAnsi="Aptos" w:cs="Arial"/>
        </w:rPr>
        <w:t xml:space="preserve"> convene</w:t>
      </w:r>
      <w:r w:rsidRPr="00970897" w:rsidR="004A141E">
        <w:rPr>
          <w:rFonts w:ascii="Aptos" w:hAnsi="Aptos" w:cs="Arial"/>
        </w:rPr>
        <w:t>s</w:t>
      </w:r>
      <w:r w:rsidRPr="00970897">
        <w:rPr>
          <w:rFonts w:ascii="Aptos" w:hAnsi="Aptos" w:cs="Arial"/>
        </w:rPr>
        <w:t xml:space="preserve"> a panel to review evidence and discuss the operation and management of the </w:t>
      </w:r>
      <w:r w:rsidRPr="00970897" w:rsidR="00A2078E">
        <w:rPr>
          <w:rFonts w:ascii="Aptos" w:hAnsi="Aptos" w:cs="Arial"/>
        </w:rPr>
        <w:t>partnership</w:t>
      </w:r>
      <w:r w:rsidRPr="00970897">
        <w:rPr>
          <w:rFonts w:ascii="Aptos" w:hAnsi="Aptos" w:cs="Arial"/>
        </w:rPr>
        <w:t xml:space="preserve"> with staff from both the partner and the University, and partner students</w:t>
      </w:r>
      <w:r w:rsidRPr="00970897" w:rsidR="00A2078E">
        <w:rPr>
          <w:rFonts w:ascii="Aptos" w:hAnsi="Aptos" w:cs="Arial"/>
        </w:rPr>
        <w:t xml:space="preserve">. </w:t>
      </w:r>
      <w:r w:rsidRPr="00970897" w:rsidR="00366DD7">
        <w:rPr>
          <w:rFonts w:ascii="Aptos" w:hAnsi="Aptos" w:cs="Arial"/>
        </w:rPr>
        <w:t>The meeting location is determined based on the partnership’s risk profile.</w:t>
      </w:r>
    </w:p>
    <w:p w:rsidRPr="00970897" w:rsidR="00667CC9" w:rsidP="00720A2F" w:rsidRDefault="00667CC9" w14:paraId="29B593A8" w14:textId="1017CFE1">
      <w:pPr>
        <w:pStyle w:val="ListParagraph"/>
        <w:numPr>
          <w:ilvl w:val="0"/>
          <w:numId w:val="30"/>
        </w:numPr>
        <w:spacing w:line="259" w:lineRule="auto"/>
        <w:ind w:left="1134" w:hanging="425"/>
        <w:rPr>
          <w:rFonts w:ascii="Aptos" w:hAnsi="Aptos" w:cs="Arial"/>
        </w:rPr>
      </w:pPr>
      <w:r w:rsidRPr="00970897">
        <w:rPr>
          <w:rFonts w:ascii="Aptos" w:hAnsi="Aptos" w:cs="Arial"/>
          <w:b/>
          <w:bCs/>
        </w:rPr>
        <w:t>Report on outcomes</w:t>
      </w:r>
      <w:r w:rsidRPr="00970897">
        <w:rPr>
          <w:rFonts w:ascii="Aptos" w:hAnsi="Aptos" w:cs="Arial"/>
        </w:rPr>
        <w:t xml:space="preserve"> – </w:t>
      </w:r>
      <w:r w:rsidRPr="00970897" w:rsidR="00D74616">
        <w:rPr>
          <w:rFonts w:ascii="Aptos" w:hAnsi="Aptos" w:cs="Arial"/>
        </w:rPr>
        <w:t>APO</w:t>
      </w:r>
      <w:r w:rsidRPr="00970897">
        <w:rPr>
          <w:rFonts w:ascii="Aptos" w:hAnsi="Aptos" w:cs="Arial"/>
        </w:rPr>
        <w:t xml:space="preserve"> produces a report summarising the panel’s decision and commendations, </w:t>
      </w:r>
      <w:r w:rsidRPr="00970897" w:rsidR="004A64DF">
        <w:rPr>
          <w:rFonts w:ascii="Aptos" w:hAnsi="Aptos" w:cs="Arial"/>
        </w:rPr>
        <w:t>conditions,</w:t>
      </w:r>
      <w:r w:rsidRPr="00970897">
        <w:rPr>
          <w:rFonts w:ascii="Aptos" w:hAnsi="Aptos" w:cs="Arial"/>
        </w:rPr>
        <w:t xml:space="preserve"> and recommendations</w:t>
      </w:r>
      <w:r w:rsidRPr="00970897" w:rsidR="004A64DF">
        <w:rPr>
          <w:rFonts w:ascii="Aptos" w:hAnsi="Aptos" w:cs="Arial"/>
        </w:rPr>
        <w:t xml:space="preserve">. </w:t>
      </w:r>
      <w:r w:rsidRPr="00970897">
        <w:rPr>
          <w:rFonts w:ascii="Aptos" w:hAnsi="Aptos" w:cs="Arial"/>
        </w:rPr>
        <w:t xml:space="preserve">The </w:t>
      </w:r>
      <w:r w:rsidRPr="00970897" w:rsidR="00E77EB2">
        <w:rPr>
          <w:rFonts w:ascii="Aptos" w:hAnsi="Aptos" w:cs="Arial"/>
        </w:rPr>
        <w:t>f</w:t>
      </w:r>
      <w:r w:rsidRPr="00970897" w:rsidR="00A2078E">
        <w:rPr>
          <w:rFonts w:ascii="Aptos" w:hAnsi="Aptos" w:cs="Arial"/>
        </w:rPr>
        <w:t>aculty</w:t>
      </w:r>
      <w:r w:rsidRPr="00970897">
        <w:rPr>
          <w:rFonts w:ascii="Aptos" w:hAnsi="Aptos" w:cs="Arial"/>
        </w:rPr>
        <w:t xml:space="preserve"> </w:t>
      </w:r>
      <w:r w:rsidRPr="00970897" w:rsidR="00366DD7">
        <w:rPr>
          <w:rFonts w:ascii="Aptos" w:hAnsi="Aptos" w:cs="Arial"/>
        </w:rPr>
        <w:t xml:space="preserve">develops </w:t>
      </w:r>
      <w:r w:rsidRPr="00970897">
        <w:rPr>
          <w:rFonts w:ascii="Aptos" w:hAnsi="Aptos" w:cs="Arial"/>
        </w:rPr>
        <w:t xml:space="preserve">an action plan </w:t>
      </w:r>
      <w:r w:rsidRPr="00970897" w:rsidR="00366DD7">
        <w:rPr>
          <w:rFonts w:ascii="Aptos" w:hAnsi="Aptos" w:cs="Arial"/>
        </w:rPr>
        <w:t xml:space="preserve">in </w:t>
      </w:r>
      <w:r w:rsidRPr="00970897">
        <w:rPr>
          <w:rFonts w:ascii="Aptos" w:hAnsi="Aptos" w:cs="Arial"/>
        </w:rPr>
        <w:t xml:space="preserve">response to the panel’s findings. </w:t>
      </w:r>
    </w:p>
    <w:p w:rsidRPr="00970897" w:rsidR="00667CC9" w:rsidP="00356D45" w:rsidRDefault="00667CC9" w14:paraId="35EE6362" w14:textId="31C84CC5">
      <w:pPr>
        <w:pStyle w:val="ListParagraph"/>
        <w:numPr>
          <w:ilvl w:val="0"/>
          <w:numId w:val="30"/>
        </w:numPr>
        <w:spacing w:line="259" w:lineRule="auto"/>
        <w:ind w:left="1134" w:hanging="425"/>
        <w:rPr>
          <w:rFonts w:ascii="Aptos" w:hAnsi="Aptos" w:cs="Arial"/>
        </w:rPr>
      </w:pPr>
      <w:r w:rsidRPr="00970897">
        <w:rPr>
          <w:rFonts w:ascii="Aptos" w:hAnsi="Aptos" w:cs="Arial"/>
          <w:b/>
          <w:bCs/>
        </w:rPr>
        <w:t>New contract issued</w:t>
      </w:r>
      <w:r w:rsidRPr="00970897" w:rsidR="00BA1D10">
        <w:rPr>
          <w:rFonts w:ascii="Aptos" w:hAnsi="Aptos" w:cs="Arial"/>
          <w:b/>
          <w:bCs/>
        </w:rPr>
        <w:t>.</w:t>
      </w:r>
    </w:p>
    <w:p w:rsidRPr="00970897" w:rsidR="00667CC9" w:rsidP="00356D45" w:rsidRDefault="00667CC9" w14:paraId="1567734B" w14:textId="77777777">
      <w:pPr>
        <w:spacing w:line="259" w:lineRule="auto"/>
        <w:rPr>
          <w:rFonts w:ascii="Aptos" w:hAnsi="Aptos" w:cs="Arial"/>
        </w:rPr>
      </w:pPr>
    </w:p>
    <w:p w:rsidRPr="00970897" w:rsidR="009149B2" w:rsidP="00356D45" w:rsidRDefault="009149B2" w14:paraId="40E8F350" w14:textId="77777777">
      <w:pPr>
        <w:spacing w:line="259" w:lineRule="auto"/>
        <w:rPr>
          <w:rFonts w:ascii="Aptos" w:hAnsi="Aptos" w:cs="Arial"/>
        </w:rPr>
      </w:pPr>
    </w:p>
    <w:p w:rsidRPr="00970897" w:rsidR="00667CC9" w:rsidP="281984DE" w:rsidRDefault="00667CC9" w14:paraId="3CBEC762" w14:textId="77777777">
      <w:pPr>
        <w:pStyle w:val="Heading2"/>
        <w:spacing w:line="259" w:lineRule="auto"/>
        <w:rPr>
          <w:rFonts w:ascii="Aptos" w:hAnsi="Aptos"/>
          <w:color w:val="auto"/>
        </w:rPr>
      </w:pPr>
      <w:bookmarkStart w:name="_6.3_Documentary_evidence" w:id="97"/>
      <w:bookmarkEnd w:id="97"/>
      <w:bookmarkStart w:name="_Toc648250482" w:id="522881091"/>
      <w:r w:rsidRPr="281984DE" w:rsidR="00667CC9">
        <w:rPr>
          <w:rFonts w:ascii="Aptos" w:hAnsi="Aptos"/>
          <w:color w:val="auto"/>
        </w:rPr>
        <w:t>6.3</w:t>
      </w:r>
      <w:r>
        <w:tab/>
      </w:r>
      <w:r w:rsidRPr="281984DE" w:rsidR="00667CC9">
        <w:rPr>
          <w:rFonts w:ascii="Aptos" w:hAnsi="Aptos"/>
          <w:color w:val="auto"/>
        </w:rPr>
        <w:t>Documentary evidence</w:t>
      </w:r>
      <w:bookmarkEnd w:id="522881091"/>
    </w:p>
    <w:p w:rsidRPr="00970897" w:rsidR="00667CC9" w:rsidP="00720A2F" w:rsidRDefault="00667CC9" w14:paraId="7DF3CAD9" w14:textId="77777777">
      <w:pPr>
        <w:spacing w:line="259" w:lineRule="auto"/>
        <w:rPr>
          <w:rFonts w:ascii="Aptos" w:hAnsi="Aptos" w:cs="Arial"/>
        </w:rPr>
      </w:pPr>
    </w:p>
    <w:p w:rsidRPr="00970897" w:rsidR="00667CC9" w:rsidP="00720A2F" w:rsidRDefault="00356D45" w14:paraId="0CB9D548" w14:textId="6DECBD34">
      <w:pPr>
        <w:spacing w:line="259" w:lineRule="auto"/>
        <w:ind w:left="720" w:hanging="720"/>
        <w:rPr>
          <w:rFonts w:ascii="Aptos" w:hAnsi="Aptos" w:cs="Arial"/>
        </w:rPr>
      </w:pPr>
      <w:r w:rsidRPr="00970897">
        <w:rPr>
          <w:rFonts w:ascii="Aptos" w:hAnsi="Aptos" w:cs="Arial"/>
        </w:rPr>
        <w:t>6.3.1</w:t>
      </w:r>
      <w:r w:rsidRPr="00970897">
        <w:rPr>
          <w:rFonts w:ascii="Aptos" w:hAnsi="Aptos"/>
        </w:rPr>
        <w:tab/>
      </w:r>
      <w:r w:rsidRPr="00970897" w:rsidR="00667CC9">
        <w:rPr>
          <w:rFonts w:ascii="Aptos" w:hAnsi="Aptos" w:cs="Arial"/>
        </w:rPr>
        <w:t xml:space="preserve">The </w:t>
      </w:r>
      <w:r w:rsidRPr="00970897" w:rsidR="00D045A5">
        <w:rPr>
          <w:rFonts w:ascii="Aptos" w:hAnsi="Aptos" w:cs="Arial"/>
        </w:rPr>
        <w:t xml:space="preserve">scope of </w:t>
      </w:r>
      <w:r w:rsidRPr="00970897" w:rsidR="00667CC9">
        <w:rPr>
          <w:rFonts w:ascii="Aptos" w:hAnsi="Aptos" w:cs="Arial"/>
        </w:rPr>
        <w:t xml:space="preserve">evidence </w:t>
      </w:r>
      <w:r w:rsidRPr="00970897" w:rsidR="00D045A5">
        <w:rPr>
          <w:rFonts w:ascii="Aptos" w:hAnsi="Aptos" w:cs="Arial"/>
        </w:rPr>
        <w:t>required</w:t>
      </w:r>
      <w:r w:rsidRPr="00970897" w:rsidR="006C59B6">
        <w:rPr>
          <w:rFonts w:ascii="Aptos" w:hAnsi="Aptos" w:cs="Arial"/>
        </w:rPr>
        <w:t xml:space="preserve"> </w:t>
      </w:r>
      <w:r w:rsidRPr="00970897" w:rsidR="00667CC9">
        <w:rPr>
          <w:rFonts w:ascii="Aptos" w:hAnsi="Aptos" w:cs="Arial"/>
        </w:rPr>
        <w:t xml:space="preserve">will </w:t>
      </w:r>
      <w:r w:rsidRPr="00970897" w:rsidR="006C59B6">
        <w:rPr>
          <w:rFonts w:ascii="Aptos" w:hAnsi="Aptos" w:cs="Arial"/>
        </w:rPr>
        <w:t xml:space="preserve">reflect </w:t>
      </w:r>
      <w:r w:rsidRPr="00970897" w:rsidR="00667CC9">
        <w:rPr>
          <w:rFonts w:ascii="Aptos" w:hAnsi="Aptos" w:cs="Arial"/>
        </w:rPr>
        <w:t xml:space="preserve">the model of partnership and </w:t>
      </w:r>
      <w:r w:rsidRPr="00970897" w:rsidR="00A2078E">
        <w:rPr>
          <w:rFonts w:ascii="Aptos" w:hAnsi="Aptos" w:cs="Arial"/>
        </w:rPr>
        <w:t>risk</w:t>
      </w:r>
      <w:r w:rsidRPr="00970897" w:rsidR="006C59B6">
        <w:rPr>
          <w:rFonts w:ascii="Aptos" w:hAnsi="Aptos" w:cs="Arial"/>
        </w:rPr>
        <w:t xml:space="preserve"> level of the partnership. </w:t>
      </w:r>
      <w:r w:rsidRPr="00970897" w:rsidR="00E21F51">
        <w:rPr>
          <w:rFonts w:ascii="Aptos" w:hAnsi="Aptos" w:cs="Arial"/>
        </w:rPr>
        <w:t>T</w:t>
      </w:r>
      <w:r w:rsidRPr="00970897" w:rsidR="00667CC9">
        <w:rPr>
          <w:rFonts w:ascii="Aptos" w:hAnsi="Aptos" w:cs="Arial"/>
        </w:rPr>
        <w:t>he following provides an</w:t>
      </w:r>
      <w:r w:rsidRPr="00970897" w:rsidR="00667CC9">
        <w:rPr>
          <w:rFonts w:ascii="Aptos" w:hAnsi="Aptos" w:cs="Arial"/>
          <w:bCs/>
        </w:rPr>
        <w:t xml:space="preserve"> indicative </w:t>
      </w:r>
      <w:r w:rsidRPr="00970897" w:rsidR="00667CC9">
        <w:rPr>
          <w:rFonts w:ascii="Aptos" w:hAnsi="Aptos" w:cs="Arial"/>
        </w:rPr>
        <w:t>list</w:t>
      </w:r>
      <w:r w:rsidRPr="00970897">
        <w:rPr>
          <w:rFonts w:ascii="Aptos" w:hAnsi="Aptos" w:cs="Arial"/>
        </w:rPr>
        <w:t>:</w:t>
      </w:r>
      <w:r w:rsidRPr="00970897" w:rsidR="00667CC9">
        <w:rPr>
          <w:rFonts w:ascii="Aptos" w:hAnsi="Aptos" w:cs="Arial"/>
        </w:rPr>
        <w:t xml:space="preserve"> </w:t>
      </w:r>
    </w:p>
    <w:p w:rsidRPr="00970897" w:rsidR="00064DAC" w:rsidP="00720A2F" w:rsidRDefault="00064DAC" w14:paraId="4630DFC6" w14:textId="5C0597D4">
      <w:pPr>
        <w:spacing w:line="259" w:lineRule="auto"/>
        <w:ind w:left="720" w:hanging="720"/>
        <w:rPr>
          <w:rFonts w:ascii="Aptos" w:hAnsi="Aptos" w:cs="Arial"/>
        </w:rPr>
      </w:pPr>
    </w:p>
    <w:p w:rsidRPr="00970897" w:rsidR="00064DAC" w:rsidP="00064DAC" w:rsidRDefault="00410BA7" w14:paraId="5D9E853E" w14:textId="5DF1E2C8">
      <w:pPr>
        <w:pStyle w:val="ListParagraph"/>
        <w:numPr>
          <w:ilvl w:val="0"/>
          <w:numId w:val="56"/>
        </w:numPr>
        <w:spacing w:line="259" w:lineRule="auto"/>
        <w:rPr>
          <w:rFonts w:ascii="Aptos" w:hAnsi="Aptos" w:cs="Arial"/>
        </w:rPr>
      </w:pPr>
      <w:r w:rsidRPr="00970897">
        <w:rPr>
          <w:rFonts w:ascii="Aptos" w:hAnsi="Aptos" w:cs="Arial"/>
        </w:rPr>
        <w:t>Institutional/Organisational Overview</w:t>
      </w:r>
    </w:p>
    <w:p w:rsidRPr="00970897" w:rsidR="00410BA7" w:rsidP="00064DAC" w:rsidRDefault="00410BA7" w14:paraId="2395F5CA" w14:textId="165770B9">
      <w:pPr>
        <w:pStyle w:val="ListParagraph"/>
        <w:numPr>
          <w:ilvl w:val="0"/>
          <w:numId w:val="56"/>
        </w:numPr>
        <w:spacing w:line="259" w:lineRule="auto"/>
        <w:rPr>
          <w:rFonts w:ascii="Aptos" w:hAnsi="Aptos" w:cs="Arial"/>
        </w:rPr>
      </w:pPr>
      <w:r w:rsidRPr="00970897">
        <w:rPr>
          <w:rFonts w:ascii="Aptos" w:hAnsi="Aptos" w:cs="Arial"/>
        </w:rPr>
        <w:t>Responsibilities</w:t>
      </w:r>
    </w:p>
    <w:p w:rsidRPr="00970897" w:rsidR="00410BA7" w:rsidP="00064DAC" w:rsidRDefault="00410BA7" w14:paraId="338C2467" w14:textId="0F097337">
      <w:pPr>
        <w:pStyle w:val="ListParagraph"/>
        <w:numPr>
          <w:ilvl w:val="0"/>
          <w:numId w:val="56"/>
        </w:numPr>
        <w:spacing w:line="259" w:lineRule="auto"/>
        <w:rPr>
          <w:rFonts w:ascii="Aptos" w:hAnsi="Aptos" w:cs="Arial"/>
        </w:rPr>
      </w:pPr>
      <w:r w:rsidRPr="00970897">
        <w:rPr>
          <w:rFonts w:ascii="Aptos" w:hAnsi="Aptos" w:cs="Arial"/>
        </w:rPr>
        <w:t>Key Contacts</w:t>
      </w:r>
    </w:p>
    <w:p w:rsidRPr="00970897" w:rsidR="00410BA7" w:rsidP="00064DAC" w:rsidRDefault="00410BA7" w14:paraId="7895C065" w14:textId="467A36CA">
      <w:pPr>
        <w:pStyle w:val="ListParagraph"/>
        <w:numPr>
          <w:ilvl w:val="0"/>
          <w:numId w:val="56"/>
        </w:numPr>
        <w:spacing w:line="259" w:lineRule="auto"/>
        <w:rPr>
          <w:rFonts w:ascii="Aptos" w:hAnsi="Aptos" w:cs="Arial"/>
        </w:rPr>
      </w:pPr>
      <w:r w:rsidRPr="00970897">
        <w:rPr>
          <w:rFonts w:ascii="Aptos" w:hAnsi="Aptos" w:cs="Arial"/>
        </w:rPr>
        <w:t>Marketing, Student Recruitment and Admissions</w:t>
      </w:r>
    </w:p>
    <w:p w:rsidRPr="00970897" w:rsidR="00410BA7" w:rsidP="00064DAC" w:rsidRDefault="00410BA7" w14:paraId="5994C47D" w14:textId="3D8EBBD0">
      <w:pPr>
        <w:pStyle w:val="ListParagraph"/>
        <w:numPr>
          <w:ilvl w:val="0"/>
          <w:numId w:val="56"/>
        </w:numPr>
        <w:spacing w:line="259" w:lineRule="auto"/>
        <w:rPr>
          <w:rFonts w:ascii="Aptos" w:hAnsi="Aptos" w:cs="Arial"/>
        </w:rPr>
      </w:pPr>
      <w:r w:rsidRPr="00970897">
        <w:rPr>
          <w:rFonts w:ascii="Aptos" w:hAnsi="Aptos" w:cs="Arial"/>
        </w:rPr>
        <w:t>Enrolment</w:t>
      </w:r>
    </w:p>
    <w:p w:rsidRPr="00970897" w:rsidR="00410BA7" w:rsidP="00064DAC" w:rsidRDefault="00410BA7" w14:paraId="27C7E75E" w14:textId="7D4F0CB4">
      <w:pPr>
        <w:pStyle w:val="ListParagraph"/>
        <w:numPr>
          <w:ilvl w:val="0"/>
          <w:numId w:val="56"/>
        </w:numPr>
        <w:spacing w:line="259" w:lineRule="auto"/>
        <w:rPr>
          <w:rFonts w:ascii="Aptos" w:hAnsi="Aptos" w:cs="Arial"/>
        </w:rPr>
      </w:pPr>
      <w:r w:rsidRPr="00970897">
        <w:rPr>
          <w:rFonts w:ascii="Aptos" w:hAnsi="Aptos" w:cs="Arial"/>
        </w:rPr>
        <w:t>Course Specifications and Course and Module Guides</w:t>
      </w:r>
    </w:p>
    <w:p w:rsidRPr="00970897" w:rsidR="00410BA7" w:rsidP="00064DAC" w:rsidRDefault="00410BA7" w14:paraId="5CA742A2" w14:textId="10299146">
      <w:pPr>
        <w:pStyle w:val="ListParagraph"/>
        <w:numPr>
          <w:ilvl w:val="0"/>
          <w:numId w:val="56"/>
        </w:numPr>
        <w:spacing w:line="259" w:lineRule="auto"/>
        <w:rPr>
          <w:rFonts w:ascii="Aptos" w:hAnsi="Aptos" w:cs="Arial"/>
        </w:rPr>
      </w:pPr>
      <w:r w:rsidRPr="00970897">
        <w:rPr>
          <w:rFonts w:ascii="Aptos" w:hAnsi="Aptos" w:cs="Arial"/>
        </w:rPr>
        <w:t>Course Structure and Model of Delivery</w:t>
      </w:r>
    </w:p>
    <w:p w:rsidRPr="00970897" w:rsidR="00410BA7" w:rsidP="00064DAC" w:rsidRDefault="00410BA7" w14:paraId="25B6E327" w14:textId="41A1E159">
      <w:pPr>
        <w:pStyle w:val="ListParagraph"/>
        <w:numPr>
          <w:ilvl w:val="0"/>
          <w:numId w:val="56"/>
        </w:numPr>
        <w:spacing w:line="259" w:lineRule="auto"/>
        <w:rPr>
          <w:rFonts w:ascii="Aptos" w:hAnsi="Aptos" w:cs="Arial"/>
        </w:rPr>
      </w:pPr>
      <w:r w:rsidRPr="00970897">
        <w:rPr>
          <w:rFonts w:ascii="Aptos" w:hAnsi="Aptos" w:cs="Arial"/>
        </w:rPr>
        <w:t xml:space="preserve">Learning, Teaching and Student Support </w:t>
      </w:r>
    </w:p>
    <w:p w:rsidRPr="00970897" w:rsidR="00410BA7" w:rsidP="00064DAC" w:rsidRDefault="00410BA7" w14:paraId="7A4EF7CF" w14:textId="109BB210">
      <w:pPr>
        <w:pStyle w:val="ListParagraph"/>
        <w:numPr>
          <w:ilvl w:val="0"/>
          <w:numId w:val="56"/>
        </w:numPr>
        <w:spacing w:line="259" w:lineRule="auto"/>
        <w:rPr>
          <w:rFonts w:ascii="Aptos" w:hAnsi="Aptos" w:cs="Arial"/>
        </w:rPr>
      </w:pPr>
      <w:r w:rsidRPr="00970897">
        <w:rPr>
          <w:rFonts w:ascii="Aptos" w:hAnsi="Aptos" w:cs="Arial"/>
        </w:rPr>
        <w:t>Assessment</w:t>
      </w:r>
    </w:p>
    <w:p w:rsidRPr="00970897" w:rsidR="00410BA7" w:rsidP="00064DAC" w:rsidRDefault="00410BA7" w14:paraId="400AC889" w14:textId="2786D764">
      <w:pPr>
        <w:pStyle w:val="ListParagraph"/>
        <w:numPr>
          <w:ilvl w:val="0"/>
          <w:numId w:val="56"/>
        </w:numPr>
        <w:spacing w:line="259" w:lineRule="auto"/>
        <w:rPr>
          <w:rFonts w:ascii="Aptos" w:hAnsi="Aptos" w:cs="Arial"/>
        </w:rPr>
      </w:pPr>
      <w:r w:rsidRPr="00970897">
        <w:rPr>
          <w:rFonts w:ascii="Aptos" w:hAnsi="Aptos" w:cs="Arial"/>
        </w:rPr>
        <w:t>University Regulations and Procedures</w:t>
      </w:r>
    </w:p>
    <w:p w:rsidRPr="00970897" w:rsidR="00410BA7" w:rsidP="00064DAC" w:rsidRDefault="00410BA7" w14:paraId="7B01E939" w14:textId="4A1B9EFB">
      <w:pPr>
        <w:pStyle w:val="ListParagraph"/>
        <w:numPr>
          <w:ilvl w:val="0"/>
          <w:numId w:val="56"/>
        </w:numPr>
        <w:spacing w:line="259" w:lineRule="auto"/>
        <w:rPr>
          <w:rFonts w:ascii="Aptos" w:hAnsi="Aptos" w:cs="Arial"/>
        </w:rPr>
      </w:pPr>
      <w:r w:rsidRPr="00970897">
        <w:rPr>
          <w:rFonts w:ascii="Aptos" w:hAnsi="Aptos" w:cs="Arial"/>
        </w:rPr>
        <w:t>Course Management</w:t>
      </w:r>
    </w:p>
    <w:p w:rsidRPr="00970897" w:rsidR="00410BA7" w:rsidP="00064DAC" w:rsidRDefault="00410BA7" w14:paraId="20AEE172" w14:textId="37F9BEB9">
      <w:pPr>
        <w:pStyle w:val="ListParagraph"/>
        <w:numPr>
          <w:ilvl w:val="0"/>
          <w:numId w:val="56"/>
        </w:numPr>
        <w:spacing w:line="259" w:lineRule="auto"/>
        <w:rPr>
          <w:rFonts w:ascii="Aptos" w:hAnsi="Aptos" w:cs="Arial"/>
        </w:rPr>
      </w:pPr>
      <w:r w:rsidRPr="00970897">
        <w:rPr>
          <w:rFonts w:ascii="Aptos" w:hAnsi="Aptos" w:cs="Arial"/>
        </w:rPr>
        <w:t xml:space="preserve">Staff Development </w:t>
      </w:r>
    </w:p>
    <w:p w:rsidRPr="00970897" w:rsidR="00410BA7" w:rsidP="00064DAC" w:rsidRDefault="00410BA7" w14:paraId="031688A4" w14:textId="44B69C9A">
      <w:pPr>
        <w:pStyle w:val="ListParagraph"/>
        <w:numPr>
          <w:ilvl w:val="0"/>
          <w:numId w:val="56"/>
        </w:numPr>
        <w:spacing w:line="259" w:lineRule="auto"/>
        <w:rPr>
          <w:rFonts w:ascii="Aptos" w:hAnsi="Aptos" w:cs="Arial"/>
        </w:rPr>
      </w:pPr>
      <w:r w:rsidRPr="00970897">
        <w:rPr>
          <w:rFonts w:ascii="Aptos" w:hAnsi="Aptos" w:cs="Arial"/>
        </w:rPr>
        <w:t>Faci</w:t>
      </w:r>
      <w:r w:rsidRPr="00970897" w:rsidR="006F0FCC">
        <w:rPr>
          <w:rFonts w:ascii="Aptos" w:hAnsi="Aptos" w:cs="Arial"/>
        </w:rPr>
        <w:t>lities and Resources</w:t>
      </w:r>
    </w:p>
    <w:p w:rsidRPr="00970897" w:rsidR="006F0FCC" w:rsidP="00064DAC" w:rsidRDefault="006F0FCC" w14:paraId="2CA28DA6" w14:textId="6E7A0B9E">
      <w:pPr>
        <w:pStyle w:val="ListParagraph"/>
        <w:numPr>
          <w:ilvl w:val="0"/>
          <w:numId w:val="56"/>
        </w:numPr>
        <w:spacing w:line="259" w:lineRule="auto"/>
        <w:rPr>
          <w:rFonts w:ascii="Aptos" w:hAnsi="Aptos" w:cs="Arial"/>
        </w:rPr>
      </w:pPr>
      <w:r w:rsidRPr="00970897">
        <w:rPr>
          <w:rFonts w:ascii="Aptos" w:hAnsi="Aptos" w:cs="Arial"/>
        </w:rPr>
        <w:t xml:space="preserve">Quality Assurance Procedures (to include Link Officers; Enrolment, Retention and Progression; </w:t>
      </w:r>
      <w:r w:rsidRPr="00970897" w:rsidR="001C56AE">
        <w:rPr>
          <w:rFonts w:ascii="Aptos" w:hAnsi="Aptos" w:cs="Arial"/>
        </w:rPr>
        <w:t>Student Feedback; Student Representation; Course Monitoring; External Examiners; and Tier 4 Students)</w:t>
      </w:r>
    </w:p>
    <w:p w:rsidRPr="00970897" w:rsidR="001C56AE" w:rsidP="00064DAC" w:rsidRDefault="001C56AE" w14:paraId="5B1C9346" w14:textId="4770FB3F">
      <w:pPr>
        <w:pStyle w:val="ListParagraph"/>
        <w:numPr>
          <w:ilvl w:val="0"/>
          <w:numId w:val="56"/>
        </w:numPr>
        <w:spacing w:line="259" w:lineRule="auto"/>
        <w:rPr>
          <w:rFonts w:ascii="Aptos" w:hAnsi="Aptos" w:cs="Arial"/>
        </w:rPr>
      </w:pPr>
      <w:r w:rsidRPr="00970897">
        <w:rPr>
          <w:rFonts w:ascii="Aptos" w:hAnsi="Aptos" w:cs="Arial"/>
        </w:rPr>
        <w:t>Current and future strategic priorities</w:t>
      </w:r>
      <w:r w:rsidRPr="00970897" w:rsidR="003A6BFD">
        <w:rPr>
          <w:rFonts w:ascii="Aptos" w:hAnsi="Aptos" w:cs="Arial"/>
        </w:rPr>
        <w:t xml:space="preserve"> – alignment with </w:t>
      </w:r>
      <w:r w:rsidRPr="00970897" w:rsidR="003C7EED">
        <w:rPr>
          <w:rFonts w:ascii="Aptos" w:hAnsi="Aptos" w:cs="Arial"/>
        </w:rPr>
        <w:t>university</w:t>
      </w:r>
      <w:r w:rsidRPr="00970897" w:rsidR="003A6BFD">
        <w:rPr>
          <w:rFonts w:ascii="Aptos" w:hAnsi="Aptos" w:cs="Arial"/>
        </w:rPr>
        <w:t xml:space="preserve"> and partner strategies</w:t>
      </w:r>
    </w:p>
    <w:p w:rsidRPr="00970897" w:rsidR="00FF0039" w:rsidP="00064DAC" w:rsidRDefault="00EC743E" w14:paraId="0A20A733" w14:textId="1F3B24B6">
      <w:pPr>
        <w:pStyle w:val="ListParagraph"/>
        <w:numPr>
          <w:ilvl w:val="0"/>
          <w:numId w:val="56"/>
        </w:numPr>
        <w:spacing w:line="259" w:lineRule="auto"/>
        <w:rPr>
          <w:rFonts w:ascii="Aptos" w:hAnsi="Aptos" w:cs="Arial"/>
        </w:rPr>
      </w:pPr>
      <w:r w:rsidRPr="00970897">
        <w:rPr>
          <w:rFonts w:ascii="Aptos" w:hAnsi="Aptos" w:cs="Arial"/>
        </w:rPr>
        <w:t>Annual Partner Review</w:t>
      </w:r>
    </w:p>
    <w:p w:rsidRPr="00970897" w:rsidR="003A6BFD" w:rsidP="003A6BFD" w:rsidRDefault="003A6BFD" w14:paraId="6489420B" w14:textId="77777777">
      <w:pPr>
        <w:spacing w:line="259" w:lineRule="auto"/>
        <w:ind w:left="720"/>
        <w:rPr>
          <w:rFonts w:ascii="Aptos" w:hAnsi="Aptos" w:cs="Arial"/>
        </w:rPr>
      </w:pPr>
    </w:p>
    <w:p w:rsidRPr="00970897" w:rsidR="003A6BFD" w:rsidP="003A6BFD" w:rsidRDefault="003A6BFD" w14:paraId="093A5244" w14:textId="77777777">
      <w:pPr>
        <w:spacing w:line="259" w:lineRule="auto"/>
        <w:ind w:left="720"/>
        <w:rPr>
          <w:rFonts w:ascii="Aptos" w:hAnsi="Aptos" w:cs="Arial"/>
        </w:rPr>
      </w:pPr>
      <w:r w:rsidRPr="00970897">
        <w:rPr>
          <w:rFonts w:ascii="Aptos" w:hAnsi="Aptos" w:cs="Arial"/>
        </w:rPr>
        <w:t>Supporting evidence must also include:</w:t>
      </w:r>
    </w:p>
    <w:p w:rsidRPr="00970897" w:rsidR="003A6BFD" w:rsidP="003A6BFD" w:rsidRDefault="003A6BFD" w14:paraId="5AE13251" w14:textId="3AFC2665">
      <w:pPr>
        <w:spacing w:line="259" w:lineRule="auto"/>
        <w:ind w:left="720"/>
        <w:rPr>
          <w:rFonts w:ascii="Aptos" w:hAnsi="Aptos" w:cs="Arial"/>
        </w:rPr>
      </w:pPr>
    </w:p>
    <w:p w:rsidRPr="00970897" w:rsidR="005D03B5" w:rsidP="003A6BFD" w:rsidRDefault="005D03B5" w14:paraId="6A3DE05D" w14:textId="1BA69983">
      <w:pPr>
        <w:pStyle w:val="ListParagraph"/>
        <w:numPr>
          <w:ilvl w:val="0"/>
          <w:numId w:val="75"/>
        </w:numPr>
        <w:spacing w:line="259" w:lineRule="auto"/>
        <w:rPr>
          <w:rFonts w:ascii="Aptos" w:hAnsi="Aptos" w:cs="Arial"/>
        </w:rPr>
      </w:pPr>
      <w:r w:rsidRPr="00970897">
        <w:rPr>
          <w:rFonts w:ascii="Aptos" w:hAnsi="Aptos" w:cs="Arial"/>
        </w:rPr>
        <w:t xml:space="preserve">Recent </w:t>
      </w:r>
      <w:r w:rsidRPr="00970897" w:rsidR="00B04DE1">
        <w:rPr>
          <w:rFonts w:ascii="Aptos" w:hAnsi="Aptos" w:cs="Arial"/>
        </w:rPr>
        <w:t xml:space="preserve">Continuous Monitoring Reports, </w:t>
      </w:r>
    </w:p>
    <w:p w:rsidRPr="00970897" w:rsidR="005D03B5" w:rsidP="003A6BFD" w:rsidRDefault="005D03B5" w14:paraId="3071B154" w14:textId="77777777">
      <w:pPr>
        <w:pStyle w:val="ListParagraph"/>
        <w:numPr>
          <w:ilvl w:val="0"/>
          <w:numId w:val="75"/>
        </w:numPr>
        <w:spacing w:line="259" w:lineRule="auto"/>
        <w:rPr>
          <w:rFonts w:ascii="Aptos" w:hAnsi="Aptos" w:cs="Arial"/>
        </w:rPr>
      </w:pPr>
      <w:r w:rsidRPr="00970897">
        <w:rPr>
          <w:rFonts w:ascii="Aptos" w:hAnsi="Aptos" w:cs="Arial"/>
        </w:rPr>
        <w:t>Relevant data including:</w:t>
      </w:r>
    </w:p>
    <w:p w:rsidRPr="00970897" w:rsidR="005D03B5" w:rsidP="00387D3C" w:rsidRDefault="00B04DE1" w14:paraId="7356A49C" w14:textId="615BF41B">
      <w:pPr>
        <w:pStyle w:val="ListParagraph"/>
        <w:numPr>
          <w:ilvl w:val="1"/>
          <w:numId w:val="75"/>
        </w:numPr>
        <w:spacing w:line="259" w:lineRule="auto"/>
        <w:rPr>
          <w:rFonts w:ascii="Aptos" w:hAnsi="Aptos" w:cs="Arial"/>
        </w:rPr>
      </w:pPr>
      <w:r w:rsidRPr="00970897">
        <w:rPr>
          <w:rFonts w:ascii="Aptos" w:hAnsi="Aptos" w:cs="Arial"/>
        </w:rPr>
        <w:t xml:space="preserve">National Student Survey (NSS) </w:t>
      </w:r>
      <w:r w:rsidRPr="00970897" w:rsidR="00387D3C">
        <w:rPr>
          <w:rFonts w:ascii="Aptos" w:hAnsi="Aptos" w:cs="Arial"/>
        </w:rPr>
        <w:t xml:space="preserve">or equivalent </w:t>
      </w:r>
      <w:r w:rsidRPr="00970897">
        <w:rPr>
          <w:rFonts w:ascii="Aptos" w:hAnsi="Aptos" w:cs="Arial"/>
        </w:rPr>
        <w:t>outcome</w:t>
      </w:r>
      <w:r w:rsidRPr="00970897" w:rsidR="00387D3C">
        <w:rPr>
          <w:rFonts w:ascii="Aptos" w:hAnsi="Aptos" w:cs="Arial"/>
        </w:rPr>
        <w:t>s</w:t>
      </w:r>
      <w:r w:rsidRPr="00970897">
        <w:rPr>
          <w:rFonts w:ascii="Aptos" w:hAnsi="Aptos" w:cs="Arial"/>
        </w:rPr>
        <w:t xml:space="preserve">, </w:t>
      </w:r>
    </w:p>
    <w:p w:rsidRPr="00970897" w:rsidR="005D03B5" w:rsidP="00387D3C" w:rsidRDefault="00B04DE1" w14:paraId="5903FC19" w14:textId="53584E92">
      <w:pPr>
        <w:pStyle w:val="ListParagraph"/>
        <w:numPr>
          <w:ilvl w:val="1"/>
          <w:numId w:val="75"/>
        </w:numPr>
        <w:spacing w:line="259" w:lineRule="auto"/>
        <w:rPr>
          <w:rFonts w:ascii="Aptos" w:hAnsi="Aptos" w:cs="Arial"/>
        </w:rPr>
      </w:pPr>
      <w:r w:rsidRPr="00970897">
        <w:rPr>
          <w:rFonts w:ascii="Aptos" w:hAnsi="Aptos" w:cs="Arial"/>
        </w:rPr>
        <w:t>Enrolment</w:t>
      </w:r>
      <w:r w:rsidRPr="00970897" w:rsidR="00387D3C">
        <w:rPr>
          <w:rFonts w:ascii="Aptos" w:hAnsi="Aptos" w:cs="Arial"/>
        </w:rPr>
        <w:t>,</w:t>
      </w:r>
      <w:r w:rsidRPr="00970897">
        <w:rPr>
          <w:rFonts w:ascii="Aptos" w:hAnsi="Aptos" w:cs="Arial"/>
        </w:rPr>
        <w:t xml:space="preserve"> Progression and Retention </w:t>
      </w:r>
      <w:r w:rsidRPr="00970897" w:rsidR="00387D3C">
        <w:rPr>
          <w:rFonts w:ascii="Aptos" w:hAnsi="Aptos" w:cs="Arial"/>
        </w:rPr>
        <w:t>statistics</w:t>
      </w:r>
      <w:r w:rsidRPr="00970897">
        <w:rPr>
          <w:rFonts w:ascii="Aptos" w:hAnsi="Aptos" w:cs="Arial"/>
        </w:rPr>
        <w:t>,</w:t>
      </w:r>
      <w:r w:rsidRPr="00970897" w:rsidR="00536BCD">
        <w:rPr>
          <w:rFonts w:ascii="Aptos" w:hAnsi="Aptos" w:cs="Arial"/>
        </w:rPr>
        <w:t xml:space="preserve"> </w:t>
      </w:r>
    </w:p>
    <w:p w:rsidRPr="00970897" w:rsidR="005D03B5" w:rsidP="00387D3C" w:rsidRDefault="00536BCD" w14:paraId="55F49033" w14:textId="77777777">
      <w:pPr>
        <w:pStyle w:val="ListParagraph"/>
        <w:numPr>
          <w:ilvl w:val="1"/>
          <w:numId w:val="75"/>
        </w:numPr>
        <w:spacing w:line="259" w:lineRule="auto"/>
        <w:rPr>
          <w:rFonts w:ascii="Aptos" w:hAnsi="Aptos" w:cs="Arial"/>
        </w:rPr>
      </w:pPr>
      <w:r w:rsidRPr="00970897">
        <w:rPr>
          <w:rFonts w:ascii="Aptos" w:hAnsi="Aptos" w:cs="Arial"/>
        </w:rPr>
        <w:t xml:space="preserve">Destinations of HE Leavers/Graduate Outcomes Survey, and </w:t>
      </w:r>
    </w:p>
    <w:p w:rsidRPr="00970897" w:rsidR="001C56AE" w:rsidP="00387D3C" w:rsidRDefault="00387D3C" w14:paraId="7E6388E7" w14:textId="7DCB1119">
      <w:pPr>
        <w:pStyle w:val="ListParagraph"/>
        <w:numPr>
          <w:ilvl w:val="0"/>
          <w:numId w:val="75"/>
        </w:numPr>
        <w:spacing w:line="259" w:lineRule="auto"/>
        <w:rPr>
          <w:rFonts w:ascii="Aptos" w:hAnsi="Aptos" w:cs="Arial"/>
        </w:rPr>
      </w:pPr>
      <w:r w:rsidRPr="00970897">
        <w:rPr>
          <w:rFonts w:ascii="Aptos" w:hAnsi="Aptos" w:cs="Arial"/>
        </w:rPr>
        <w:t xml:space="preserve">Current </w:t>
      </w:r>
      <w:r w:rsidRPr="00970897" w:rsidR="00536BCD">
        <w:rPr>
          <w:rFonts w:ascii="Aptos" w:hAnsi="Aptos" w:cs="Arial"/>
        </w:rPr>
        <w:t>Register of Recognised Teacher Status (RTS)</w:t>
      </w:r>
      <w:r w:rsidRPr="00970897" w:rsidR="00773700">
        <w:rPr>
          <w:rFonts w:ascii="Aptos" w:hAnsi="Aptos" w:cs="Arial"/>
        </w:rPr>
        <w:t xml:space="preserve">. </w:t>
      </w:r>
    </w:p>
    <w:p w:rsidRPr="00970897" w:rsidR="00CD749A" w:rsidP="00CD749A" w:rsidRDefault="00CD749A" w14:paraId="2EBDCFAC" w14:textId="77777777">
      <w:pPr>
        <w:pStyle w:val="ListParagraph"/>
        <w:spacing w:line="259" w:lineRule="auto"/>
        <w:ind w:left="1080"/>
        <w:rPr>
          <w:rFonts w:ascii="Aptos" w:hAnsi="Aptos" w:cs="Arial"/>
        </w:rPr>
      </w:pPr>
    </w:p>
    <w:p w:rsidRPr="00970897" w:rsidR="00667CC9" w:rsidP="281984DE" w:rsidRDefault="00667CC9" w14:paraId="2D4C30BB" w14:textId="77777777">
      <w:pPr>
        <w:pStyle w:val="Heading2"/>
        <w:spacing w:line="259" w:lineRule="auto"/>
        <w:rPr>
          <w:rFonts w:ascii="Aptos" w:hAnsi="Aptos"/>
          <w:color w:val="auto"/>
        </w:rPr>
      </w:pPr>
      <w:bookmarkStart w:name="_Toc1491555777" w:id="1399763796"/>
      <w:r w:rsidRPr="281984DE" w:rsidR="00667CC9">
        <w:rPr>
          <w:rFonts w:ascii="Aptos" w:hAnsi="Aptos"/>
          <w:color w:val="auto"/>
        </w:rPr>
        <w:t>6.4</w:t>
      </w:r>
      <w:r>
        <w:tab/>
      </w:r>
      <w:r w:rsidRPr="281984DE" w:rsidR="00667CC9">
        <w:rPr>
          <w:rFonts w:ascii="Aptos" w:hAnsi="Aptos"/>
          <w:color w:val="auto"/>
        </w:rPr>
        <w:t>The PRR event</w:t>
      </w:r>
      <w:bookmarkEnd w:id="1399763796"/>
    </w:p>
    <w:p w:rsidRPr="00970897" w:rsidR="00667CC9" w:rsidP="00720A2F" w:rsidRDefault="00667CC9" w14:paraId="5EF649B4" w14:textId="77777777">
      <w:pPr>
        <w:spacing w:line="259" w:lineRule="auto"/>
        <w:ind w:left="720" w:hanging="720"/>
        <w:rPr>
          <w:rFonts w:ascii="Aptos" w:hAnsi="Aptos" w:cs="Arial"/>
        </w:rPr>
      </w:pPr>
    </w:p>
    <w:p w:rsidRPr="00970897" w:rsidR="00667CC9" w:rsidP="00720A2F" w:rsidRDefault="00667CC9" w14:paraId="29765B14" w14:textId="5773541E">
      <w:pPr>
        <w:spacing w:line="259" w:lineRule="auto"/>
        <w:ind w:left="720" w:hanging="720"/>
        <w:rPr>
          <w:rFonts w:ascii="Aptos" w:hAnsi="Aptos" w:cs="Arial"/>
        </w:rPr>
      </w:pPr>
      <w:r w:rsidRPr="00970897">
        <w:rPr>
          <w:rFonts w:ascii="Aptos" w:hAnsi="Aptos" w:cs="Arial"/>
        </w:rPr>
        <w:t>6.4.1</w:t>
      </w:r>
      <w:r w:rsidRPr="00970897">
        <w:rPr>
          <w:rFonts w:ascii="Aptos" w:hAnsi="Aptos" w:cs="Arial"/>
        </w:rPr>
        <w:tab/>
      </w:r>
      <w:r w:rsidRPr="00970897" w:rsidR="003A4C86">
        <w:rPr>
          <w:rFonts w:ascii="Aptos" w:hAnsi="Aptos" w:cs="Arial"/>
        </w:rPr>
        <w:t>P</w:t>
      </w:r>
      <w:r w:rsidRPr="00970897">
        <w:rPr>
          <w:rFonts w:ascii="Aptos" w:hAnsi="Aptos" w:cs="Arial"/>
        </w:rPr>
        <w:t>anel</w:t>
      </w:r>
      <w:r w:rsidRPr="00970897" w:rsidR="003A4C86">
        <w:rPr>
          <w:rFonts w:ascii="Aptos" w:hAnsi="Aptos" w:cs="Arial"/>
        </w:rPr>
        <w:t xml:space="preserve"> membership</w:t>
      </w:r>
      <w:r w:rsidRPr="00970897">
        <w:rPr>
          <w:rFonts w:ascii="Aptos" w:hAnsi="Aptos" w:cs="Arial"/>
        </w:rPr>
        <w:t xml:space="preserve"> for a re</w:t>
      </w:r>
      <w:r w:rsidRPr="00970897" w:rsidR="00A2078E">
        <w:rPr>
          <w:rFonts w:ascii="Aptos" w:hAnsi="Aptos" w:cs="Arial"/>
        </w:rPr>
        <w:t>-</w:t>
      </w:r>
      <w:r w:rsidRPr="00970897">
        <w:rPr>
          <w:rFonts w:ascii="Aptos" w:hAnsi="Aptos" w:cs="Arial"/>
        </w:rPr>
        <w:t xml:space="preserve">approval event will normally </w:t>
      </w:r>
      <w:r w:rsidRPr="00970897" w:rsidR="005F7E88">
        <w:rPr>
          <w:rFonts w:ascii="Aptos" w:hAnsi="Aptos" w:cs="Arial"/>
        </w:rPr>
        <w:t>mirror that of a full</w:t>
      </w:r>
      <w:r w:rsidRPr="00970897">
        <w:rPr>
          <w:rFonts w:ascii="Aptos" w:hAnsi="Aptos" w:cs="Arial"/>
        </w:rPr>
        <w:t xml:space="preserve"> approval </w:t>
      </w:r>
      <w:r w:rsidRPr="00970897" w:rsidR="005F7E88">
        <w:rPr>
          <w:rFonts w:ascii="Aptos" w:hAnsi="Aptos" w:cs="Arial"/>
        </w:rPr>
        <w:t xml:space="preserve">panel </w:t>
      </w:r>
      <w:r w:rsidRPr="00970897">
        <w:rPr>
          <w:rFonts w:ascii="Aptos" w:hAnsi="Aptos" w:cs="Arial"/>
        </w:rPr>
        <w:t xml:space="preserve">(see </w:t>
      </w:r>
      <w:hyperlink w:history="1" w:anchor="_2.12_Full_Approval">
        <w:r w:rsidRPr="00970897" w:rsidR="000D4219">
          <w:rPr>
            <w:rStyle w:val="Hyperlink"/>
            <w:rFonts w:ascii="Aptos" w:hAnsi="Aptos" w:cs="Arial"/>
            <w:color w:val="auto"/>
          </w:rPr>
          <w:t>section 2.12</w:t>
        </w:r>
      </w:hyperlink>
      <w:r w:rsidRPr="00970897">
        <w:rPr>
          <w:rFonts w:ascii="Aptos" w:hAnsi="Aptos" w:cs="Arial"/>
        </w:rPr>
        <w:t>)</w:t>
      </w:r>
      <w:r w:rsidRPr="00970897" w:rsidR="005F7E88">
        <w:rPr>
          <w:rFonts w:ascii="Aptos" w:hAnsi="Aptos" w:cs="Arial"/>
        </w:rPr>
        <w:t xml:space="preserve">. APO may </w:t>
      </w:r>
      <w:r w:rsidRPr="00970897" w:rsidR="00B066BE">
        <w:rPr>
          <w:rFonts w:ascii="Aptos" w:hAnsi="Aptos" w:cs="Arial"/>
        </w:rPr>
        <w:t>adjust</w:t>
      </w:r>
      <w:r w:rsidRPr="00970897" w:rsidR="005F7E88">
        <w:rPr>
          <w:rFonts w:ascii="Aptos" w:hAnsi="Aptos" w:cs="Arial"/>
        </w:rPr>
        <w:t xml:space="preserve"> </w:t>
      </w:r>
      <w:r w:rsidRPr="00970897" w:rsidR="00B066BE">
        <w:rPr>
          <w:rFonts w:ascii="Aptos" w:hAnsi="Aptos" w:cs="Arial"/>
        </w:rPr>
        <w:t xml:space="preserve">the composition based on the assessed level of risk. </w:t>
      </w:r>
    </w:p>
    <w:p w:rsidRPr="00970897" w:rsidR="00667CC9" w:rsidP="00720A2F" w:rsidRDefault="00667CC9" w14:paraId="3C90DC31" w14:textId="77777777">
      <w:pPr>
        <w:spacing w:line="259" w:lineRule="auto"/>
        <w:ind w:left="720" w:hanging="720"/>
        <w:rPr>
          <w:rFonts w:ascii="Aptos" w:hAnsi="Aptos" w:cs="Arial"/>
        </w:rPr>
      </w:pPr>
    </w:p>
    <w:p w:rsidRPr="00970897" w:rsidR="00667CC9" w:rsidP="00720A2F" w:rsidRDefault="00667CC9" w14:paraId="1C5C1A0C" w14:textId="35DD0731">
      <w:pPr>
        <w:spacing w:line="259" w:lineRule="auto"/>
        <w:ind w:left="720" w:hanging="720"/>
        <w:rPr>
          <w:rFonts w:ascii="Aptos" w:hAnsi="Aptos" w:cs="Arial"/>
        </w:rPr>
      </w:pPr>
      <w:r w:rsidRPr="00970897">
        <w:rPr>
          <w:rFonts w:ascii="Aptos" w:hAnsi="Aptos" w:cs="Arial"/>
        </w:rPr>
        <w:t>6.4.2</w:t>
      </w:r>
      <w:r w:rsidRPr="00970897">
        <w:rPr>
          <w:rFonts w:ascii="Aptos" w:hAnsi="Aptos" w:cs="Arial"/>
        </w:rPr>
        <w:tab/>
      </w:r>
      <w:r w:rsidRPr="00970897">
        <w:rPr>
          <w:rFonts w:ascii="Aptos" w:hAnsi="Aptos" w:cs="Arial"/>
        </w:rPr>
        <w:t>The agenda will be agreed by the Panel Chair</w:t>
      </w:r>
      <w:r w:rsidRPr="00970897" w:rsidR="00B066BE">
        <w:rPr>
          <w:rFonts w:ascii="Aptos" w:hAnsi="Aptos" w:cs="Arial"/>
        </w:rPr>
        <w:t xml:space="preserve">, informed by the </w:t>
      </w:r>
      <w:r w:rsidRPr="00970897">
        <w:rPr>
          <w:rFonts w:ascii="Aptos" w:hAnsi="Aptos" w:cs="Arial"/>
        </w:rPr>
        <w:t>scope and nature of the partnership</w:t>
      </w:r>
      <w:r w:rsidRPr="00970897" w:rsidR="0092620E">
        <w:rPr>
          <w:rFonts w:ascii="Aptos" w:hAnsi="Aptos" w:cs="Arial"/>
        </w:rPr>
        <w:t xml:space="preserve">. The structure will broadly align with the agenda used </w:t>
      </w:r>
      <w:r w:rsidRPr="00970897">
        <w:rPr>
          <w:rFonts w:ascii="Aptos" w:hAnsi="Aptos" w:cs="Arial"/>
        </w:rPr>
        <w:t>for full approval panels (</w:t>
      </w:r>
      <w:hyperlink w:history="1" w:anchor="_2.14_Full_Approval">
        <w:r w:rsidRPr="00970897" w:rsidR="000D4219">
          <w:rPr>
            <w:rStyle w:val="Hyperlink"/>
            <w:rFonts w:ascii="Aptos" w:hAnsi="Aptos" w:cs="Arial"/>
            <w:color w:val="auto"/>
          </w:rPr>
          <w:t>section 2.13</w:t>
        </w:r>
      </w:hyperlink>
      <w:r w:rsidRPr="00970897">
        <w:rPr>
          <w:rFonts w:ascii="Aptos" w:hAnsi="Aptos" w:cs="Arial"/>
        </w:rPr>
        <w:t>).</w:t>
      </w:r>
    </w:p>
    <w:p w:rsidRPr="00970897" w:rsidR="00667CC9" w:rsidP="00720A2F" w:rsidRDefault="00667CC9" w14:paraId="145FF476" w14:textId="77777777">
      <w:pPr>
        <w:spacing w:line="259" w:lineRule="auto"/>
        <w:ind w:left="720" w:hanging="720"/>
        <w:rPr>
          <w:rFonts w:ascii="Aptos" w:hAnsi="Aptos" w:cs="Arial"/>
        </w:rPr>
      </w:pPr>
    </w:p>
    <w:p w:rsidRPr="00970897" w:rsidR="0060008D" w:rsidP="0060008D" w:rsidRDefault="00E77EB2" w14:paraId="4D754689" w14:textId="35F71599">
      <w:pPr>
        <w:spacing w:line="259" w:lineRule="auto"/>
        <w:ind w:left="720" w:hanging="720"/>
        <w:rPr>
          <w:rFonts w:ascii="Aptos" w:hAnsi="Aptos" w:cs="Arial"/>
        </w:rPr>
      </w:pPr>
      <w:r w:rsidRPr="00970897">
        <w:rPr>
          <w:rFonts w:ascii="Aptos" w:hAnsi="Aptos" w:cs="Arial"/>
        </w:rPr>
        <w:t>6.4.3</w:t>
      </w:r>
      <w:r w:rsidRPr="00970897">
        <w:rPr>
          <w:rFonts w:ascii="Aptos" w:hAnsi="Aptos" w:cs="Arial"/>
        </w:rPr>
        <w:tab/>
      </w:r>
      <w:r w:rsidRPr="00970897" w:rsidR="0060008D">
        <w:rPr>
          <w:rFonts w:ascii="Aptos" w:hAnsi="Aptos" w:cs="Arial"/>
        </w:rPr>
        <w:t>The designated faculty lead is responsible for:</w:t>
      </w:r>
    </w:p>
    <w:p w:rsidRPr="00970897" w:rsidR="0060008D" w:rsidP="0060008D" w:rsidRDefault="0060008D" w14:paraId="271FDB13" w14:textId="77777777">
      <w:pPr>
        <w:numPr>
          <w:ilvl w:val="0"/>
          <w:numId w:val="76"/>
        </w:numPr>
        <w:tabs>
          <w:tab w:val="num" w:pos="720"/>
        </w:tabs>
        <w:spacing w:line="259" w:lineRule="auto"/>
        <w:rPr>
          <w:rFonts w:ascii="Aptos" w:hAnsi="Aptos" w:cs="Arial"/>
        </w:rPr>
      </w:pPr>
      <w:r w:rsidRPr="00970897">
        <w:rPr>
          <w:rFonts w:ascii="Aptos" w:hAnsi="Aptos" w:cs="Arial"/>
        </w:rPr>
        <w:t>Ensuring documentation is complete, accurate, and submitted by the agreed deadline</w:t>
      </w:r>
    </w:p>
    <w:p w:rsidRPr="00970897" w:rsidR="0060008D" w:rsidP="0060008D" w:rsidRDefault="0060008D" w14:paraId="0C24318F" w14:textId="77777777">
      <w:pPr>
        <w:numPr>
          <w:ilvl w:val="0"/>
          <w:numId w:val="76"/>
        </w:numPr>
        <w:tabs>
          <w:tab w:val="num" w:pos="720"/>
        </w:tabs>
        <w:spacing w:line="259" w:lineRule="auto"/>
        <w:rPr>
          <w:rFonts w:ascii="Aptos" w:hAnsi="Aptos" w:cs="Arial"/>
        </w:rPr>
      </w:pPr>
      <w:r w:rsidRPr="00970897">
        <w:rPr>
          <w:rFonts w:ascii="Aptos" w:hAnsi="Aptos" w:cs="Arial"/>
        </w:rPr>
        <w:t>Coordinating attendance from the faculty and partner</w:t>
      </w:r>
    </w:p>
    <w:p w:rsidRPr="00970897" w:rsidR="0060008D" w:rsidP="0060008D" w:rsidRDefault="003D5CBD" w14:paraId="638E03A1" w14:textId="3ECF0125">
      <w:pPr>
        <w:numPr>
          <w:ilvl w:val="0"/>
          <w:numId w:val="76"/>
        </w:numPr>
        <w:tabs>
          <w:tab w:val="num" w:pos="720"/>
        </w:tabs>
        <w:spacing w:line="259" w:lineRule="auto"/>
        <w:rPr>
          <w:rFonts w:ascii="Aptos" w:hAnsi="Aptos" w:cs="Arial"/>
        </w:rPr>
      </w:pPr>
      <w:r w:rsidRPr="00970897">
        <w:rPr>
          <w:rFonts w:ascii="Aptos" w:hAnsi="Aptos" w:cs="Arial"/>
        </w:rPr>
        <w:t>Consulting</w:t>
      </w:r>
      <w:r w:rsidRPr="00970897" w:rsidR="0060008D">
        <w:rPr>
          <w:rFonts w:ascii="Aptos" w:hAnsi="Aptos" w:cs="Arial"/>
        </w:rPr>
        <w:t xml:space="preserve"> with APO throughout the process</w:t>
      </w:r>
    </w:p>
    <w:p w:rsidRPr="00970897" w:rsidR="0060008D" w:rsidP="0060008D" w:rsidRDefault="0060008D" w14:paraId="5A2E18AB" w14:textId="77777777">
      <w:pPr>
        <w:numPr>
          <w:ilvl w:val="0"/>
          <w:numId w:val="76"/>
        </w:numPr>
        <w:tabs>
          <w:tab w:val="num" w:pos="720"/>
        </w:tabs>
        <w:spacing w:line="259" w:lineRule="auto"/>
        <w:rPr>
          <w:rFonts w:ascii="Aptos" w:hAnsi="Aptos" w:cs="Arial"/>
        </w:rPr>
      </w:pPr>
      <w:r w:rsidRPr="00970897">
        <w:rPr>
          <w:rFonts w:ascii="Aptos" w:hAnsi="Aptos" w:cs="Arial"/>
        </w:rPr>
        <w:t>Supporting the partner’s understanding of the review process</w:t>
      </w:r>
    </w:p>
    <w:p w:rsidRPr="00970897" w:rsidR="00667CC9" w:rsidP="00720A2F" w:rsidRDefault="00667CC9" w14:paraId="40320BE3" w14:textId="1F08907B">
      <w:pPr>
        <w:spacing w:line="259" w:lineRule="auto"/>
        <w:ind w:left="720" w:hanging="720"/>
        <w:rPr>
          <w:rFonts w:ascii="Aptos" w:hAnsi="Aptos" w:cs="Arial"/>
        </w:rPr>
      </w:pPr>
      <w:r w:rsidRPr="00970897">
        <w:rPr>
          <w:rFonts w:ascii="Aptos" w:hAnsi="Aptos" w:cs="Arial"/>
        </w:rPr>
        <w:t xml:space="preserve">. </w:t>
      </w:r>
    </w:p>
    <w:p w:rsidRPr="00970897" w:rsidR="00667CC9" w:rsidP="00720A2F" w:rsidRDefault="00667CC9" w14:paraId="5AFEE612" w14:textId="77777777">
      <w:pPr>
        <w:spacing w:line="259" w:lineRule="auto"/>
        <w:ind w:left="720" w:hanging="720"/>
        <w:rPr>
          <w:rFonts w:ascii="Aptos" w:hAnsi="Aptos" w:cs="Arial"/>
        </w:rPr>
      </w:pPr>
    </w:p>
    <w:p w:rsidRPr="00970897" w:rsidR="00667CC9" w:rsidP="00720A2F" w:rsidRDefault="00667CC9" w14:paraId="7FCD1BE0" w14:textId="08F0D2D9">
      <w:pPr>
        <w:spacing w:line="259" w:lineRule="auto"/>
        <w:ind w:left="720" w:hanging="720"/>
        <w:rPr>
          <w:rFonts w:ascii="Aptos" w:hAnsi="Aptos" w:cs="Arial"/>
        </w:rPr>
      </w:pPr>
      <w:r w:rsidRPr="00970897">
        <w:rPr>
          <w:rFonts w:ascii="Aptos" w:hAnsi="Aptos" w:cs="Arial"/>
        </w:rPr>
        <w:t>6.4.4</w:t>
      </w:r>
      <w:r w:rsidRPr="00970897">
        <w:rPr>
          <w:rFonts w:ascii="Aptos" w:hAnsi="Aptos" w:cs="Arial"/>
        </w:rPr>
        <w:tab/>
      </w:r>
      <w:r w:rsidRPr="00970897" w:rsidR="003B4767">
        <w:rPr>
          <w:rFonts w:ascii="Aptos" w:hAnsi="Aptos" w:cs="Arial"/>
        </w:rPr>
        <w:t>As a quality assurance process, the PRR does not consider the financial viability of the partnership. Financial oversight is maintained through other mechanisms, including the Partner Business Review (PBR). The panel may note any resourcing issues relevant to quality assurance but is not authorised to set financial conditions or recommendations.</w:t>
      </w:r>
    </w:p>
    <w:p w:rsidRPr="00970897" w:rsidR="00667CC9" w:rsidP="00720A2F" w:rsidRDefault="00667CC9" w14:paraId="7AB34A52" w14:textId="77777777">
      <w:pPr>
        <w:spacing w:line="259" w:lineRule="auto"/>
        <w:ind w:left="720" w:hanging="720"/>
        <w:rPr>
          <w:rFonts w:ascii="Aptos" w:hAnsi="Aptos" w:cs="Arial"/>
        </w:rPr>
      </w:pPr>
    </w:p>
    <w:p w:rsidRPr="00970897" w:rsidR="00667CC9" w:rsidP="281984DE" w:rsidRDefault="00667CC9" w14:paraId="4B3725FF" w14:textId="77777777">
      <w:pPr>
        <w:pStyle w:val="Heading2"/>
        <w:spacing w:line="259" w:lineRule="auto"/>
        <w:rPr>
          <w:rFonts w:ascii="Aptos" w:hAnsi="Aptos"/>
          <w:color w:val="auto"/>
        </w:rPr>
      </w:pPr>
      <w:bookmarkStart w:name="_Toc898598006" w:id="2116992439"/>
      <w:r w:rsidRPr="281984DE" w:rsidR="00667CC9">
        <w:rPr>
          <w:rFonts w:ascii="Aptos" w:hAnsi="Aptos"/>
          <w:color w:val="auto"/>
        </w:rPr>
        <w:t>6.5</w:t>
      </w:r>
      <w:r>
        <w:tab/>
      </w:r>
      <w:r w:rsidRPr="281984DE" w:rsidR="00667CC9">
        <w:rPr>
          <w:rFonts w:ascii="Aptos" w:hAnsi="Aptos"/>
          <w:color w:val="auto"/>
        </w:rPr>
        <w:t>PRR Outcomes</w:t>
      </w:r>
      <w:bookmarkEnd w:id="2116992439"/>
    </w:p>
    <w:p w:rsidRPr="00970897" w:rsidR="00667CC9" w:rsidP="00720A2F" w:rsidRDefault="00667CC9" w14:paraId="1DB98B5E" w14:textId="77777777">
      <w:pPr>
        <w:spacing w:line="259" w:lineRule="auto"/>
        <w:ind w:left="720" w:hanging="720"/>
        <w:rPr>
          <w:rFonts w:ascii="Aptos" w:hAnsi="Aptos" w:cs="Arial"/>
        </w:rPr>
      </w:pPr>
    </w:p>
    <w:p w:rsidRPr="00970897" w:rsidR="00667CC9" w:rsidP="00720A2F" w:rsidRDefault="00667CC9" w14:paraId="722465EB" w14:textId="6863520C">
      <w:pPr>
        <w:spacing w:line="259" w:lineRule="auto"/>
        <w:ind w:left="710" w:hanging="710"/>
        <w:rPr>
          <w:rFonts w:ascii="Aptos" w:hAnsi="Aptos" w:cs="Arial"/>
          <w:b/>
          <w:i/>
        </w:rPr>
      </w:pPr>
      <w:r w:rsidRPr="00970897">
        <w:rPr>
          <w:rFonts w:ascii="Aptos" w:hAnsi="Aptos" w:cs="Arial"/>
        </w:rPr>
        <w:t>6.5.1</w:t>
      </w:r>
      <w:r w:rsidRPr="00970897">
        <w:rPr>
          <w:rFonts w:ascii="Aptos" w:hAnsi="Aptos" w:cs="Arial"/>
        </w:rPr>
        <w:tab/>
      </w:r>
      <w:r w:rsidRPr="00970897" w:rsidR="0078614D">
        <w:rPr>
          <w:rFonts w:ascii="Aptos" w:hAnsi="Aptos" w:cs="Arial"/>
        </w:rPr>
        <w:t xml:space="preserve">Following the PRR event, the panel will confirm one of the following outcomes: </w:t>
      </w:r>
    </w:p>
    <w:p w:rsidRPr="00970897" w:rsidR="00667CC9" w:rsidP="00720A2F" w:rsidRDefault="00667CC9" w14:paraId="7966E13A" w14:textId="77777777">
      <w:pPr>
        <w:spacing w:line="259" w:lineRule="auto"/>
        <w:rPr>
          <w:rFonts w:ascii="Aptos" w:hAnsi="Aptos" w:cs="Arial"/>
        </w:rPr>
      </w:pPr>
    </w:p>
    <w:p w:rsidRPr="00970897" w:rsidR="00667CC9" w:rsidP="00720A2F" w:rsidRDefault="00667CC9" w14:paraId="7ADB6DD2" w14:textId="4E3F83A5">
      <w:pPr>
        <w:pStyle w:val="ListParagraph"/>
        <w:numPr>
          <w:ilvl w:val="0"/>
          <w:numId w:val="16"/>
        </w:numPr>
        <w:spacing w:line="259" w:lineRule="auto"/>
        <w:ind w:left="1134" w:hanging="425"/>
        <w:rPr>
          <w:rFonts w:ascii="Aptos" w:hAnsi="Aptos" w:cs="Arial"/>
        </w:rPr>
      </w:pPr>
      <w:r w:rsidRPr="00970897">
        <w:rPr>
          <w:rFonts w:ascii="Aptos" w:hAnsi="Aptos" w:cs="Arial"/>
          <w:b/>
          <w:bCs/>
        </w:rPr>
        <w:t>Re</w:t>
      </w:r>
      <w:r w:rsidRPr="00970897" w:rsidR="00535D37">
        <w:rPr>
          <w:rFonts w:ascii="Aptos" w:hAnsi="Aptos" w:cs="Arial"/>
          <w:b/>
          <w:bCs/>
        </w:rPr>
        <w:t>-</w:t>
      </w:r>
      <w:r w:rsidRPr="00970897">
        <w:rPr>
          <w:rFonts w:ascii="Aptos" w:hAnsi="Aptos" w:cs="Arial"/>
          <w:b/>
          <w:bCs/>
        </w:rPr>
        <w:t>a</w:t>
      </w:r>
      <w:r w:rsidRPr="00970897" w:rsidR="00535D37">
        <w:rPr>
          <w:rFonts w:ascii="Aptos" w:hAnsi="Aptos" w:cs="Arial"/>
          <w:b/>
          <w:bCs/>
        </w:rPr>
        <w:t>pproval</w:t>
      </w:r>
      <w:r w:rsidRPr="00970897" w:rsidR="00535D37">
        <w:rPr>
          <w:rFonts w:ascii="Aptos" w:hAnsi="Aptos" w:cs="Arial"/>
        </w:rPr>
        <w:t xml:space="preserve"> of the</w:t>
      </w:r>
      <w:r w:rsidRPr="00970897">
        <w:rPr>
          <w:rFonts w:ascii="Aptos" w:hAnsi="Aptos" w:cs="Arial"/>
        </w:rPr>
        <w:t xml:space="preserve"> partner</w:t>
      </w:r>
      <w:r w:rsidRPr="00970897" w:rsidR="007C76C3">
        <w:rPr>
          <w:rFonts w:ascii="Aptos" w:hAnsi="Aptos" w:cs="Arial"/>
        </w:rPr>
        <w:t>ship</w:t>
      </w:r>
      <w:r w:rsidRPr="00970897">
        <w:rPr>
          <w:rFonts w:ascii="Aptos" w:hAnsi="Aptos" w:cs="Arial"/>
        </w:rPr>
        <w:t>, with or without conditions and/or recommendations</w:t>
      </w:r>
    </w:p>
    <w:p w:rsidRPr="00970897" w:rsidR="00667CC9" w:rsidP="00720A2F" w:rsidRDefault="00667CC9" w14:paraId="4F1105F4" w14:textId="454F943D">
      <w:pPr>
        <w:pStyle w:val="ListParagraph"/>
        <w:numPr>
          <w:ilvl w:val="0"/>
          <w:numId w:val="16"/>
        </w:numPr>
        <w:spacing w:line="259" w:lineRule="auto"/>
        <w:ind w:left="1134" w:hanging="425"/>
        <w:rPr>
          <w:rFonts w:ascii="Aptos" w:hAnsi="Aptos" w:cs="Arial"/>
        </w:rPr>
      </w:pPr>
      <w:r w:rsidRPr="00970897">
        <w:rPr>
          <w:rFonts w:ascii="Aptos" w:hAnsi="Aptos" w:cs="Arial"/>
          <w:b/>
          <w:bCs/>
        </w:rPr>
        <w:t xml:space="preserve">Referral </w:t>
      </w:r>
      <w:r w:rsidRPr="00970897">
        <w:rPr>
          <w:rFonts w:ascii="Aptos" w:hAnsi="Aptos" w:cs="Arial"/>
        </w:rPr>
        <w:t xml:space="preserve">for further information from the partner and/or </w:t>
      </w:r>
      <w:r w:rsidRPr="00970897" w:rsidR="00535D37">
        <w:rPr>
          <w:rFonts w:ascii="Aptos" w:hAnsi="Aptos"/>
        </w:rPr>
        <w:t>faculty</w:t>
      </w:r>
    </w:p>
    <w:p w:rsidRPr="00970897" w:rsidR="00667CC9" w:rsidP="00720A2F" w:rsidRDefault="00593F2D" w14:paraId="5B1E346F" w14:textId="086815D3">
      <w:pPr>
        <w:pStyle w:val="ListParagraph"/>
        <w:numPr>
          <w:ilvl w:val="0"/>
          <w:numId w:val="16"/>
        </w:numPr>
        <w:spacing w:line="259" w:lineRule="auto"/>
        <w:ind w:left="1134" w:hanging="425"/>
        <w:rPr>
          <w:rFonts w:ascii="Aptos" w:hAnsi="Aptos" w:cs="Arial"/>
        </w:rPr>
      </w:pPr>
      <w:r w:rsidRPr="00970897">
        <w:rPr>
          <w:rFonts w:ascii="Aptos" w:hAnsi="Aptos" w:cs="Arial"/>
          <w:b/>
          <w:bCs/>
        </w:rPr>
        <w:t>Recommendation for partnership closure</w:t>
      </w:r>
      <w:r w:rsidRPr="00970897" w:rsidR="0076706F">
        <w:rPr>
          <w:rFonts w:ascii="Aptos" w:hAnsi="Aptos" w:cs="Arial"/>
        </w:rPr>
        <w:t xml:space="preserve">. </w:t>
      </w:r>
      <w:r w:rsidRPr="00970897" w:rsidR="0076706F">
        <w:rPr>
          <w:rFonts w:ascii="Aptos" w:hAnsi="Aptos"/>
        </w:rPr>
        <w:t xml:space="preserve">See </w:t>
      </w:r>
      <w:hyperlink w:history="1" w:anchor="_7._CLOSING_A">
        <w:r w:rsidRPr="00970897" w:rsidR="0076706F">
          <w:rPr>
            <w:rStyle w:val="Hyperlink"/>
            <w:rFonts w:ascii="Aptos" w:hAnsi="Aptos"/>
            <w:color w:val="auto"/>
          </w:rPr>
          <w:t>section 7</w:t>
        </w:r>
      </w:hyperlink>
      <w:r w:rsidRPr="00970897" w:rsidR="0076706F">
        <w:rPr>
          <w:rFonts w:ascii="Aptos" w:hAnsi="Aptos"/>
        </w:rPr>
        <w:t xml:space="preserve"> for details.</w:t>
      </w:r>
      <w:r w:rsidRPr="00970897" w:rsidR="00667CC9">
        <w:rPr>
          <w:rFonts w:ascii="Aptos" w:hAnsi="Aptos" w:cs="Arial"/>
        </w:rPr>
        <w:t xml:space="preserve"> </w:t>
      </w:r>
    </w:p>
    <w:p w:rsidRPr="00970897" w:rsidR="00667CC9" w:rsidP="00720A2F" w:rsidRDefault="00667CC9" w14:paraId="30CE7B83" w14:textId="77777777">
      <w:pPr>
        <w:spacing w:line="259" w:lineRule="auto"/>
        <w:ind w:left="709"/>
        <w:rPr>
          <w:rFonts w:ascii="Aptos" w:hAnsi="Aptos" w:cs="Arial"/>
        </w:rPr>
      </w:pPr>
    </w:p>
    <w:p w:rsidRPr="00970897" w:rsidR="00667CC9" w:rsidP="00720A2F" w:rsidRDefault="00593F2D" w14:paraId="7C652DB9" w14:textId="00F22142">
      <w:pPr>
        <w:spacing w:line="259" w:lineRule="auto"/>
        <w:ind w:left="709"/>
        <w:rPr>
          <w:rFonts w:ascii="Aptos" w:hAnsi="Aptos" w:cs="Arial"/>
        </w:rPr>
      </w:pPr>
      <w:r w:rsidRPr="00970897">
        <w:rPr>
          <w:rFonts w:ascii="Aptos" w:hAnsi="Aptos" w:cs="Arial"/>
        </w:rPr>
        <w:t>The</w:t>
      </w:r>
      <w:r w:rsidRPr="00970897" w:rsidR="00667CC9">
        <w:rPr>
          <w:rFonts w:ascii="Aptos" w:hAnsi="Aptos" w:cs="Arial"/>
        </w:rPr>
        <w:t xml:space="preserve"> Panel </w:t>
      </w:r>
      <w:r w:rsidRPr="00970897">
        <w:rPr>
          <w:rFonts w:ascii="Aptos" w:hAnsi="Aptos" w:cs="Arial"/>
        </w:rPr>
        <w:t>will also highlight areas</w:t>
      </w:r>
      <w:r w:rsidRPr="00970897" w:rsidR="00F21561">
        <w:rPr>
          <w:rFonts w:ascii="Aptos" w:hAnsi="Aptos" w:cs="Arial"/>
        </w:rPr>
        <w:t xml:space="preserve"> of </w:t>
      </w:r>
      <w:r w:rsidRPr="00970897" w:rsidR="00667CC9">
        <w:rPr>
          <w:rFonts w:ascii="Aptos" w:hAnsi="Aptos" w:cs="Arial"/>
        </w:rPr>
        <w:t>good practice</w:t>
      </w:r>
      <w:r w:rsidRPr="00970897" w:rsidR="000E4547">
        <w:rPr>
          <w:rFonts w:ascii="Aptos" w:hAnsi="Aptos" w:cs="Arial"/>
        </w:rPr>
        <w:t>, where identified</w:t>
      </w:r>
      <w:r w:rsidRPr="00970897" w:rsidR="00667CC9">
        <w:rPr>
          <w:rFonts w:ascii="Aptos" w:hAnsi="Aptos" w:cs="Arial"/>
        </w:rPr>
        <w:t>.</w:t>
      </w:r>
    </w:p>
    <w:p w:rsidRPr="00970897" w:rsidR="00667CC9" w:rsidP="00720A2F" w:rsidRDefault="00667CC9" w14:paraId="509809F1" w14:textId="77777777">
      <w:pPr>
        <w:spacing w:line="259" w:lineRule="auto"/>
        <w:rPr>
          <w:rFonts w:ascii="Aptos" w:hAnsi="Aptos" w:cs="Arial"/>
        </w:rPr>
      </w:pPr>
    </w:p>
    <w:p w:rsidRPr="00970897" w:rsidR="000E4547" w:rsidP="00720A2F" w:rsidRDefault="00667CC9" w14:paraId="166ED511" w14:textId="63F29640">
      <w:pPr>
        <w:spacing w:line="259" w:lineRule="auto"/>
        <w:ind w:left="709" w:hanging="709"/>
        <w:rPr>
          <w:rFonts w:ascii="Aptos" w:hAnsi="Aptos" w:cs="Arial"/>
        </w:rPr>
      </w:pPr>
      <w:r w:rsidRPr="00970897">
        <w:rPr>
          <w:rFonts w:ascii="Aptos" w:hAnsi="Aptos" w:cs="Arial"/>
        </w:rPr>
        <w:t>6.5.2</w:t>
      </w:r>
      <w:r w:rsidRPr="00970897">
        <w:rPr>
          <w:rFonts w:ascii="Aptos" w:hAnsi="Aptos" w:cs="Arial"/>
        </w:rPr>
        <w:tab/>
      </w:r>
      <w:r w:rsidRPr="00970897">
        <w:rPr>
          <w:rFonts w:ascii="Aptos" w:hAnsi="Aptos" w:cs="Arial"/>
        </w:rPr>
        <w:t>Where re</w:t>
      </w:r>
      <w:r w:rsidRPr="00970897" w:rsidR="00535D37">
        <w:rPr>
          <w:rFonts w:ascii="Aptos" w:hAnsi="Aptos" w:cs="Arial"/>
        </w:rPr>
        <w:t>-</w:t>
      </w:r>
      <w:r w:rsidRPr="00970897">
        <w:rPr>
          <w:rFonts w:ascii="Aptos" w:hAnsi="Aptos" w:cs="Arial"/>
        </w:rPr>
        <w:t>approval is granted subject to conditions and/or recommendations</w:t>
      </w:r>
      <w:r w:rsidRPr="00970897" w:rsidR="000E4547">
        <w:rPr>
          <w:rFonts w:ascii="Aptos" w:hAnsi="Aptos" w:cs="Arial"/>
        </w:rPr>
        <w:t>:</w:t>
      </w:r>
    </w:p>
    <w:p w:rsidRPr="00970897" w:rsidR="000E4547" w:rsidP="000E4547" w:rsidRDefault="00667CC9" w14:paraId="683F4026" w14:textId="038B9CF5">
      <w:pPr>
        <w:pStyle w:val="ListParagraph"/>
        <w:numPr>
          <w:ilvl w:val="0"/>
          <w:numId w:val="77"/>
        </w:numPr>
        <w:spacing w:line="259" w:lineRule="auto"/>
        <w:rPr>
          <w:rFonts w:ascii="Aptos" w:hAnsi="Aptos" w:cs="Arial"/>
        </w:rPr>
      </w:pPr>
      <w:r w:rsidRPr="00970897">
        <w:rPr>
          <w:rFonts w:ascii="Aptos" w:hAnsi="Aptos" w:cs="Arial"/>
        </w:rPr>
        <w:t xml:space="preserve">the panel </w:t>
      </w:r>
      <w:r w:rsidRPr="00970897" w:rsidR="000E4547">
        <w:rPr>
          <w:rFonts w:ascii="Aptos" w:hAnsi="Aptos" w:cs="Arial"/>
        </w:rPr>
        <w:t xml:space="preserve">sets a deadline for responses to conditions </w:t>
      </w:r>
      <w:r w:rsidRPr="00970897">
        <w:rPr>
          <w:rFonts w:ascii="Aptos" w:hAnsi="Aptos" w:cs="Arial"/>
        </w:rPr>
        <w:t xml:space="preserve">(normally </w:t>
      </w:r>
      <w:r w:rsidRPr="00970897" w:rsidR="000E4547">
        <w:rPr>
          <w:rFonts w:ascii="Aptos" w:hAnsi="Aptos" w:cs="Arial"/>
        </w:rPr>
        <w:t>within</w:t>
      </w:r>
      <w:r w:rsidRPr="00970897">
        <w:rPr>
          <w:rFonts w:ascii="Aptos" w:hAnsi="Aptos" w:cs="Arial"/>
        </w:rPr>
        <w:t xml:space="preserve"> four weeks). </w:t>
      </w:r>
    </w:p>
    <w:p w:rsidRPr="00970897" w:rsidR="00D048C2" w:rsidP="000E4547" w:rsidRDefault="00667CC9" w14:paraId="73A5A780" w14:textId="7AC70321">
      <w:pPr>
        <w:pStyle w:val="ListParagraph"/>
        <w:numPr>
          <w:ilvl w:val="0"/>
          <w:numId w:val="77"/>
        </w:numPr>
        <w:spacing w:line="259" w:lineRule="auto"/>
        <w:rPr>
          <w:rFonts w:ascii="Aptos" w:hAnsi="Aptos" w:cs="Arial"/>
        </w:rPr>
      </w:pPr>
      <w:r w:rsidRPr="00970897">
        <w:rPr>
          <w:rFonts w:ascii="Aptos" w:hAnsi="Aptos" w:cs="Arial"/>
        </w:rPr>
        <w:t xml:space="preserve">The </w:t>
      </w:r>
      <w:r w:rsidRPr="00970897" w:rsidR="000E4547">
        <w:rPr>
          <w:rFonts w:ascii="Aptos" w:hAnsi="Aptos" w:cs="Arial"/>
        </w:rPr>
        <w:t xml:space="preserve">partner must submit a </w:t>
      </w:r>
      <w:r w:rsidRPr="00970897" w:rsidR="00413B88">
        <w:rPr>
          <w:rFonts w:ascii="Aptos" w:hAnsi="Aptos" w:cs="Arial"/>
        </w:rPr>
        <w:t>completed</w:t>
      </w:r>
      <w:r w:rsidRPr="00970897" w:rsidR="000E4547">
        <w:rPr>
          <w:rFonts w:ascii="Aptos" w:hAnsi="Aptos" w:cs="Arial"/>
        </w:rPr>
        <w:t xml:space="preserve"> </w:t>
      </w:r>
      <w:r w:rsidRPr="00970897" w:rsidR="00D048C2">
        <w:rPr>
          <w:rFonts w:ascii="Aptos" w:hAnsi="Aptos" w:cs="Arial"/>
        </w:rPr>
        <w:t>Partner Response to Conditions</w:t>
      </w:r>
      <w:r w:rsidRPr="00970897" w:rsidR="00413B88">
        <w:rPr>
          <w:rFonts w:ascii="Aptos" w:hAnsi="Aptos" w:cs="Arial"/>
        </w:rPr>
        <w:t xml:space="preserve"> document</w:t>
      </w:r>
      <w:r w:rsidRPr="00970897" w:rsidR="00D048C2">
        <w:rPr>
          <w:rFonts w:ascii="Aptos" w:hAnsi="Aptos" w:cs="Arial"/>
        </w:rPr>
        <w:t xml:space="preserve"> </w:t>
      </w:r>
      <w:r w:rsidRPr="00970897">
        <w:rPr>
          <w:rFonts w:ascii="Aptos" w:hAnsi="Aptos" w:cs="Arial"/>
        </w:rPr>
        <w:t xml:space="preserve">to the </w:t>
      </w:r>
      <w:r w:rsidRPr="00970897" w:rsidR="00D74616">
        <w:rPr>
          <w:rFonts w:ascii="Aptos" w:hAnsi="Aptos" w:cs="Arial"/>
        </w:rPr>
        <w:t>APO</w:t>
      </w:r>
      <w:r w:rsidRPr="00970897" w:rsidR="007D5C24">
        <w:rPr>
          <w:rFonts w:ascii="Aptos" w:hAnsi="Aptos" w:cs="Arial"/>
        </w:rPr>
        <w:t xml:space="preserve"> </w:t>
      </w:r>
      <w:r w:rsidRPr="00970897">
        <w:rPr>
          <w:rFonts w:ascii="Aptos" w:hAnsi="Aptos" w:cs="Arial"/>
        </w:rPr>
        <w:t xml:space="preserve">Reporting </w:t>
      </w:r>
      <w:r w:rsidRPr="00970897" w:rsidR="002230B3">
        <w:rPr>
          <w:rFonts w:ascii="Aptos" w:hAnsi="Aptos" w:cs="Arial"/>
        </w:rPr>
        <w:t>Executive</w:t>
      </w:r>
      <w:r w:rsidRPr="00970897" w:rsidR="00D048C2">
        <w:rPr>
          <w:rFonts w:ascii="Aptos" w:hAnsi="Aptos" w:cs="Arial"/>
        </w:rPr>
        <w:t xml:space="preserve"> outlining how</w:t>
      </w:r>
      <w:r w:rsidRPr="00970897">
        <w:rPr>
          <w:rFonts w:ascii="Aptos" w:hAnsi="Aptos" w:cs="Arial"/>
        </w:rPr>
        <w:t xml:space="preserve"> each condition has been </w:t>
      </w:r>
      <w:r w:rsidRPr="00970897" w:rsidR="00D048C2">
        <w:rPr>
          <w:rFonts w:ascii="Aptos" w:hAnsi="Aptos" w:cs="Arial"/>
        </w:rPr>
        <w:t>addressed</w:t>
      </w:r>
      <w:r w:rsidRPr="00970897">
        <w:rPr>
          <w:rFonts w:ascii="Aptos" w:hAnsi="Aptos" w:cs="Arial"/>
        </w:rPr>
        <w:t>.</w:t>
      </w:r>
    </w:p>
    <w:p w:rsidRPr="00970897" w:rsidR="00667CC9" w:rsidP="00A865D0" w:rsidRDefault="00667CC9" w14:paraId="73C24694" w14:textId="5289EAC8">
      <w:pPr>
        <w:pStyle w:val="ListParagraph"/>
        <w:numPr>
          <w:ilvl w:val="0"/>
          <w:numId w:val="77"/>
        </w:numPr>
        <w:spacing w:line="259" w:lineRule="auto"/>
        <w:rPr>
          <w:rFonts w:ascii="Aptos" w:hAnsi="Aptos" w:cs="Arial"/>
        </w:rPr>
      </w:pPr>
      <w:r w:rsidRPr="00970897">
        <w:rPr>
          <w:rFonts w:ascii="Aptos" w:hAnsi="Aptos" w:cs="Arial"/>
        </w:rPr>
        <w:t xml:space="preserve">Recommendations are </w:t>
      </w:r>
      <w:r w:rsidRPr="00970897" w:rsidR="00D048C2">
        <w:rPr>
          <w:rFonts w:ascii="Aptos" w:hAnsi="Aptos" w:cs="Arial"/>
        </w:rPr>
        <w:t>considered</w:t>
      </w:r>
      <w:r w:rsidRPr="00970897">
        <w:rPr>
          <w:rFonts w:ascii="Aptos" w:hAnsi="Aptos" w:cs="Arial"/>
        </w:rPr>
        <w:t xml:space="preserve"> through </w:t>
      </w:r>
      <w:r w:rsidRPr="00970897" w:rsidR="00131676">
        <w:rPr>
          <w:rFonts w:ascii="Aptos" w:hAnsi="Aptos" w:cs="Arial"/>
        </w:rPr>
        <w:t xml:space="preserve">the </w:t>
      </w:r>
      <w:r w:rsidRPr="00970897" w:rsidR="00F61C3B">
        <w:rPr>
          <w:rFonts w:ascii="Aptos" w:hAnsi="Aptos" w:cs="Arial"/>
        </w:rPr>
        <w:t>Annual</w:t>
      </w:r>
      <w:r w:rsidRPr="00970897" w:rsidR="000B17FF">
        <w:rPr>
          <w:rFonts w:ascii="Aptos" w:hAnsi="Aptos" w:cs="Arial"/>
        </w:rPr>
        <w:t xml:space="preserve"> Partner Review.</w:t>
      </w:r>
    </w:p>
    <w:p w:rsidRPr="00970897" w:rsidR="00667CC9" w:rsidP="00720A2F" w:rsidRDefault="00667CC9" w14:paraId="7F1A8868" w14:textId="77777777">
      <w:pPr>
        <w:spacing w:line="259" w:lineRule="auto"/>
        <w:rPr>
          <w:rFonts w:ascii="Aptos" w:hAnsi="Aptos" w:cs="Arial"/>
        </w:rPr>
      </w:pPr>
    </w:p>
    <w:p w:rsidRPr="00970897" w:rsidR="00667CC9" w:rsidP="00720A2F" w:rsidRDefault="00667CC9" w14:paraId="37F00CAC" w14:textId="7202B6E5">
      <w:pPr>
        <w:spacing w:line="259" w:lineRule="auto"/>
        <w:ind w:left="710" w:hanging="710"/>
        <w:rPr>
          <w:rFonts w:ascii="Aptos" w:hAnsi="Aptos" w:cs="Arial"/>
        </w:rPr>
      </w:pPr>
      <w:r w:rsidRPr="00970897">
        <w:rPr>
          <w:rFonts w:ascii="Aptos" w:hAnsi="Aptos" w:cs="Arial"/>
        </w:rPr>
        <w:t>6.5.3</w:t>
      </w:r>
      <w:r w:rsidRPr="00970897">
        <w:rPr>
          <w:rFonts w:ascii="Aptos" w:hAnsi="Aptos" w:cs="Arial"/>
        </w:rPr>
        <w:tab/>
      </w:r>
      <w:r w:rsidRPr="00970897" w:rsidR="00A94C00">
        <w:rPr>
          <w:rFonts w:ascii="Aptos" w:hAnsi="Aptos" w:cs="Arial"/>
        </w:rPr>
        <w:t xml:space="preserve">Where re-approval is subject to conditions, final approval is confirmed once the panel agrees that all conditions have been fully </w:t>
      </w:r>
      <w:r w:rsidRPr="00970897" w:rsidR="003C7EED">
        <w:rPr>
          <w:rFonts w:ascii="Aptos" w:hAnsi="Aptos" w:cs="Arial"/>
        </w:rPr>
        <w:t>met.</w:t>
      </w:r>
      <w:r w:rsidRPr="00970897">
        <w:rPr>
          <w:rFonts w:ascii="Aptos" w:hAnsi="Aptos" w:cs="Arial"/>
        </w:rPr>
        <w:t xml:space="preserve"> </w:t>
      </w:r>
    </w:p>
    <w:p w:rsidRPr="00970897" w:rsidR="00667CC9" w:rsidP="00720A2F" w:rsidRDefault="00667CC9" w14:paraId="0F22E4F3" w14:textId="77777777">
      <w:pPr>
        <w:spacing w:line="259" w:lineRule="auto"/>
        <w:rPr>
          <w:rFonts w:ascii="Aptos" w:hAnsi="Aptos" w:cs="Arial"/>
        </w:rPr>
      </w:pPr>
    </w:p>
    <w:p w:rsidRPr="00970897" w:rsidR="00667CC9" w:rsidP="00720A2F" w:rsidRDefault="00667CC9" w14:paraId="48B5F62C" w14:textId="47177AAB">
      <w:pPr>
        <w:spacing w:line="259" w:lineRule="auto"/>
        <w:ind w:left="710" w:hanging="710"/>
        <w:rPr>
          <w:rFonts w:ascii="Aptos" w:hAnsi="Aptos" w:cs="Arial"/>
        </w:rPr>
      </w:pPr>
      <w:r w:rsidRPr="00970897">
        <w:rPr>
          <w:rFonts w:ascii="Aptos" w:hAnsi="Aptos" w:cs="Arial"/>
        </w:rPr>
        <w:t>6.5.4</w:t>
      </w:r>
      <w:r w:rsidRPr="00970897">
        <w:rPr>
          <w:rFonts w:ascii="Aptos" w:hAnsi="Aptos" w:cs="Arial"/>
        </w:rPr>
        <w:tab/>
      </w:r>
      <w:r w:rsidRPr="00970897">
        <w:rPr>
          <w:rFonts w:ascii="Aptos" w:hAnsi="Aptos" w:cs="Arial"/>
        </w:rPr>
        <w:t>Partner re</w:t>
      </w:r>
      <w:r w:rsidRPr="00970897" w:rsidR="00535D37">
        <w:rPr>
          <w:rFonts w:ascii="Aptos" w:hAnsi="Aptos" w:cs="Arial"/>
        </w:rPr>
        <w:t>-</w:t>
      </w:r>
      <w:r w:rsidRPr="00970897">
        <w:rPr>
          <w:rFonts w:ascii="Aptos" w:hAnsi="Aptos" w:cs="Arial"/>
        </w:rPr>
        <w:t>approval is normally granted for a maximum period of six years</w:t>
      </w:r>
      <w:r w:rsidRPr="00970897" w:rsidR="00A94C00">
        <w:rPr>
          <w:rFonts w:ascii="Aptos" w:hAnsi="Aptos" w:cs="Arial"/>
        </w:rPr>
        <w:t xml:space="preserve">, after which a further </w:t>
      </w:r>
      <w:r w:rsidRPr="00970897">
        <w:rPr>
          <w:rFonts w:ascii="Aptos" w:hAnsi="Aptos" w:cs="Arial"/>
        </w:rPr>
        <w:t>re</w:t>
      </w:r>
      <w:r w:rsidRPr="00970897" w:rsidR="00535D37">
        <w:rPr>
          <w:rFonts w:ascii="Aptos" w:hAnsi="Aptos" w:cs="Arial"/>
        </w:rPr>
        <w:t>-</w:t>
      </w:r>
      <w:r w:rsidRPr="00970897">
        <w:rPr>
          <w:rFonts w:ascii="Aptos" w:hAnsi="Aptos" w:cs="Arial"/>
        </w:rPr>
        <w:t xml:space="preserve">approval event will </w:t>
      </w:r>
      <w:r w:rsidRPr="00970897" w:rsidR="00A94C00">
        <w:rPr>
          <w:rFonts w:ascii="Aptos" w:hAnsi="Aptos" w:cs="Arial"/>
        </w:rPr>
        <w:t>take place</w:t>
      </w:r>
      <w:r w:rsidRPr="00970897">
        <w:rPr>
          <w:rFonts w:ascii="Aptos" w:hAnsi="Aptos" w:cs="Arial"/>
        </w:rPr>
        <w:t xml:space="preserve">. During </w:t>
      </w:r>
      <w:r w:rsidRPr="00970897" w:rsidR="00A94C00">
        <w:rPr>
          <w:rFonts w:ascii="Aptos" w:hAnsi="Aptos" w:cs="Arial"/>
        </w:rPr>
        <w:t>this period</w:t>
      </w:r>
      <w:r w:rsidRPr="00970897">
        <w:rPr>
          <w:rFonts w:ascii="Aptos" w:hAnsi="Aptos" w:cs="Arial"/>
        </w:rPr>
        <w:t xml:space="preserve">, the partnership will be </w:t>
      </w:r>
      <w:r w:rsidRPr="00970897" w:rsidR="00A94C00">
        <w:rPr>
          <w:rFonts w:ascii="Aptos" w:hAnsi="Aptos" w:cs="Arial"/>
        </w:rPr>
        <w:t xml:space="preserve">subject to ongoing review </w:t>
      </w:r>
      <w:r w:rsidRPr="00970897" w:rsidR="00535D37">
        <w:rPr>
          <w:rFonts w:ascii="Aptos" w:hAnsi="Aptos" w:cs="Arial"/>
        </w:rPr>
        <w:t>via the Continuous Monitoring</w:t>
      </w:r>
      <w:r w:rsidRPr="00970897" w:rsidR="002230B3">
        <w:rPr>
          <w:rFonts w:ascii="Aptos" w:hAnsi="Aptos" w:cs="Arial"/>
        </w:rPr>
        <w:t>, Annual Partner Review</w:t>
      </w:r>
      <w:r w:rsidRPr="00970897" w:rsidR="003952AC">
        <w:rPr>
          <w:rFonts w:ascii="Aptos" w:hAnsi="Aptos" w:cs="Arial"/>
        </w:rPr>
        <w:t xml:space="preserve"> </w:t>
      </w:r>
      <w:r w:rsidRPr="00970897">
        <w:rPr>
          <w:rFonts w:ascii="Aptos" w:hAnsi="Aptos" w:cs="Arial"/>
        </w:rPr>
        <w:t xml:space="preserve">and </w:t>
      </w:r>
      <w:r w:rsidRPr="00970897" w:rsidR="003D5B06">
        <w:rPr>
          <w:rFonts w:ascii="Aptos" w:hAnsi="Aptos" w:cs="Arial"/>
        </w:rPr>
        <w:t>Partner</w:t>
      </w:r>
      <w:r w:rsidRPr="00970897">
        <w:rPr>
          <w:rFonts w:ascii="Aptos" w:hAnsi="Aptos" w:cs="Arial"/>
        </w:rPr>
        <w:t xml:space="preserve"> Business Review</w:t>
      </w:r>
      <w:r w:rsidRPr="00970897" w:rsidR="00A874D5">
        <w:rPr>
          <w:rFonts w:ascii="Aptos" w:hAnsi="Aptos" w:cs="Arial"/>
        </w:rPr>
        <w:t xml:space="preserve"> processes</w:t>
      </w:r>
      <w:r w:rsidRPr="00970897">
        <w:rPr>
          <w:rFonts w:ascii="Aptos" w:hAnsi="Aptos" w:cs="Arial"/>
        </w:rPr>
        <w:t xml:space="preserve"> (see </w:t>
      </w:r>
      <w:hyperlink w:history="1" w:anchor="_5_BUSINESS_REVIEW">
        <w:r w:rsidRPr="00970897">
          <w:rPr>
            <w:rStyle w:val="Hyperlink"/>
            <w:rFonts w:ascii="Aptos" w:hAnsi="Aptos" w:cs="Arial"/>
            <w:color w:val="auto"/>
          </w:rPr>
          <w:t>section 5</w:t>
        </w:r>
      </w:hyperlink>
      <w:r w:rsidRPr="00970897">
        <w:rPr>
          <w:rFonts w:ascii="Aptos" w:hAnsi="Aptos" w:cs="Arial"/>
        </w:rPr>
        <w:t>).</w:t>
      </w:r>
    </w:p>
    <w:p w:rsidRPr="00970897" w:rsidR="00667CC9" w:rsidP="00720A2F" w:rsidRDefault="00667CC9" w14:paraId="07B1E329" w14:textId="77777777">
      <w:pPr>
        <w:spacing w:line="259" w:lineRule="auto"/>
        <w:rPr>
          <w:rFonts w:ascii="Aptos" w:hAnsi="Aptos" w:cs="Arial"/>
        </w:rPr>
      </w:pPr>
    </w:p>
    <w:p w:rsidRPr="00970897" w:rsidR="00667CC9" w:rsidP="00720A2F" w:rsidRDefault="00667CC9" w14:paraId="4E6441F5" w14:textId="17CB1A29">
      <w:pPr>
        <w:spacing w:line="259" w:lineRule="auto"/>
        <w:ind w:left="710" w:hanging="710"/>
        <w:rPr>
          <w:rFonts w:ascii="Aptos" w:hAnsi="Aptos" w:cs="Arial"/>
        </w:rPr>
      </w:pPr>
      <w:r w:rsidRPr="00970897">
        <w:rPr>
          <w:rFonts w:ascii="Aptos" w:hAnsi="Aptos" w:cs="Arial"/>
        </w:rPr>
        <w:t>6.5.5</w:t>
      </w:r>
      <w:r w:rsidRPr="00970897">
        <w:rPr>
          <w:rFonts w:ascii="Aptos" w:hAnsi="Aptos" w:cs="Arial"/>
        </w:rPr>
        <w:tab/>
      </w:r>
      <w:r w:rsidRPr="00970897">
        <w:rPr>
          <w:rFonts w:ascii="Aptos" w:hAnsi="Aptos" w:cs="Arial"/>
        </w:rPr>
        <w:t xml:space="preserve">Where closure </w:t>
      </w:r>
      <w:r w:rsidRPr="00970897" w:rsidR="00A94C00">
        <w:rPr>
          <w:rFonts w:ascii="Aptos" w:hAnsi="Aptos" w:cs="Arial"/>
        </w:rPr>
        <w:t>is recommended</w:t>
      </w:r>
      <w:r w:rsidRPr="00970897">
        <w:rPr>
          <w:rFonts w:ascii="Aptos" w:hAnsi="Aptos" w:cs="Arial"/>
        </w:rPr>
        <w:t xml:space="preserve">, </w:t>
      </w:r>
      <w:r w:rsidRPr="00970897" w:rsidR="00A94C00">
        <w:rPr>
          <w:rFonts w:ascii="Aptos" w:hAnsi="Aptos" w:cs="Arial"/>
        </w:rPr>
        <w:t xml:space="preserve">the faculty should </w:t>
      </w:r>
      <w:r w:rsidRPr="00970897" w:rsidR="003D5CBD">
        <w:rPr>
          <w:rFonts w:ascii="Aptos" w:hAnsi="Aptos" w:cs="Arial"/>
        </w:rPr>
        <w:t>consult</w:t>
      </w:r>
      <w:r w:rsidRPr="00970897" w:rsidR="00A94C00">
        <w:rPr>
          <w:rFonts w:ascii="Aptos" w:hAnsi="Aptos" w:cs="Arial"/>
        </w:rPr>
        <w:t xml:space="preserve"> with APO to complete a </w:t>
      </w:r>
      <w:r w:rsidRPr="00970897" w:rsidR="00535D37">
        <w:rPr>
          <w:rFonts w:ascii="Aptos" w:hAnsi="Aptos" w:cs="Arial"/>
        </w:rPr>
        <w:t>Partnership</w:t>
      </w:r>
      <w:r w:rsidRPr="00970897">
        <w:rPr>
          <w:rFonts w:ascii="Aptos" w:hAnsi="Aptos" w:cs="Arial"/>
        </w:rPr>
        <w:t xml:space="preserve"> Closure Action Plan</w:t>
      </w:r>
      <w:r w:rsidRPr="00970897" w:rsidR="00790D2C">
        <w:rPr>
          <w:rFonts w:ascii="Aptos" w:hAnsi="Aptos" w:cs="Arial"/>
        </w:rPr>
        <w:t xml:space="preserve"> </w:t>
      </w:r>
      <w:r w:rsidRPr="00970897" w:rsidR="001629D2">
        <w:rPr>
          <w:rFonts w:ascii="Aptos" w:hAnsi="Aptos" w:cs="Arial"/>
        </w:rPr>
        <w:t>(</w:t>
      </w:r>
      <w:r w:rsidRPr="00970897" w:rsidR="00790D2C">
        <w:rPr>
          <w:rFonts w:ascii="Aptos" w:hAnsi="Aptos" w:cs="Arial"/>
        </w:rPr>
        <w:t>and Course Closure</w:t>
      </w:r>
      <w:r w:rsidRPr="00970897" w:rsidR="00481A1D">
        <w:rPr>
          <w:rFonts w:ascii="Aptos" w:hAnsi="Aptos" w:cs="Arial"/>
        </w:rPr>
        <w:t xml:space="preserve"> Form</w:t>
      </w:r>
      <w:r w:rsidRPr="00970897" w:rsidR="001629D2">
        <w:rPr>
          <w:rFonts w:ascii="Aptos" w:hAnsi="Aptos" w:cs="Arial"/>
        </w:rPr>
        <w:t xml:space="preserve"> where applicable)</w:t>
      </w:r>
      <w:r w:rsidRPr="00970897">
        <w:rPr>
          <w:rFonts w:ascii="Aptos" w:hAnsi="Aptos" w:cs="Arial"/>
        </w:rPr>
        <w:t xml:space="preserve">. </w:t>
      </w:r>
      <w:r w:rsidRPr="00970897" w:rsidR="00E059F8">
        <w:rPr>
          <w:rFonts w:ascii="Aptos" w:hAnsi="Aptos" w:cs="Arial"/>
        </w:rPr>
        <w:t>T</w:t>
      </w:r>
      <w:r w:rsidRPr="00970897" w:rsidR="00E059F8">
        <w:rPr>
          <w:rFonts w:ascii="Aptos" w:hAnsi="Aptos"/>
        </w:rPr>
        <w:t xml:space="preserve">his process is further detailed in </w:t>
      </w:r>
      <w:hyperlink w:history="1" w:anchor="_7._CLOSING_A">
        <w:r w:rsidRPr="00970897" w:rsidR="00E059F8">
          <w:rPr>
            <w:rStyle w:val="Hyperlink"/>
            <w:rFonts w:ascii="Aptos" w:hAnsi="Aptos"/>
            <w:color w:val="auto"/>
          </w:rPr>
          <w:t>Section 7</w:t>
        </w:r>
      </w:hyperlink>
      <w:r w:rsidRPr="00970897" w:rsidR="00E059F8">
        <w:rPr>
          <w:rFonts w:ascii="Aptos" w:hAnsi="Aptos"/>
        </w:rPr>
        <w:t>.</w:t>
      </w:r>
    </w:p>
    <w:p w:rsidRPr="00970897" w:rsidR="00667CC9" w:rsidP="00720A2F" w:rsidRDefault="00667CC9" w14:paraId="77433854" w14:textId="77777777">
      <w:pPr>
        <w:spacing w:line="259" w:lineRule="auto"/>
        <w:ind w:left="710" w:hanging="710"/>
        <w:rPr>
          <w:rFonts w:ascii="Aptos" w:hAnsi="Aptos" w:cs="Arial"/>
        </w:rPr>
      </w:pPr>
    </w:p>
    <w:p w:rsidRPr="00970897" w:rsidR="00667CC9" w:rsidP="00720A2F" w:rsidRDefault="00667CC9" w14:paraId="68D4F708" w14:textId="44A14531">
      <w:pPr>
        <w:spacing w:line="259" w:lineRule="auto"/>
        <w:ind w:left="710" w:hanging="710"/>
        <w:rPr>
          <w:rFonts w:ascii="Aptos" w:hAnsi="Aptos" w:cs="Arial"/>
        </w:rPr>
      </w:pPr>
      <w:r w:rsidRPr="00970897">
        <w:rPr>
          <w:rFonts w:ascii="Aptos" w:hAnsi="Aptos" w:cs="Arial"/>
        </w:rPr>
        <w:t>6.5.6</w:t>
      </w:r>
      <w:r w:rsidRPr="00970897">
        <w:rPr>
          <w:rFonts w:ascii="Aptos" w:hAnsi="Aptos" w:cs="Arial"/>
        </w:rPr>
        <w:tab/>
      </w:r>
      <w:r w:rsidRPr="00970897">
        <w:rPr>
          <w:rFonts w:ascii="Aptos" w:hAnsi="Aptos" w:cs="Arial"/>
        </w:rPr>
        <w:t xml:space="preserve">The full PRR report detailing conditions/recommendations and a progress update, is </w:t>
      </w:r>
      <w:r w:rsidRPr="00970897" w:rsidR="00930E0F">
        <w:rPr>
          <w:rFonts w:ascii="Aptos" w:hAnsi="Aptos" w:cs="Arial"/>
        </w:rPr>
        <w:t xml:space="preserve">submitted to </w:t>
      </w:r>
      <w:r w:rsidRPr="00970897">
        <w:rPr>
          <w:rFonts w:ascii="Aptos" w:hAnsi="Aptos" w:cs="Arial"/>
        </w:rPr>
        <w:t xml:space="preserve">PQSC and reported to QAC. This </w:t>
      </w:r>
      <w:r w:rsidRPr="00970897" w:rsidR="00E77EB2">
        <w:rPr>
          <w:rFonts w:ascii="Aptos" w:hAnsi="Aptos" w:cs="Arial"/>
        </w:rPr>
        <w:t xml:space="preserve">report is also </w:t>
      </w:r>
      <w:r w:rsidRPr="00970897" w:rsidR="00930E0F">
        <w:rPr>
          <w:rFonts w:ascii="Aptos" w:hAnsi="Aptos" w:cs="Arial"/>
        </w:rPr>
        <w:t xml:space="preserve">shared with </w:t>
      </w:r>
      <w:r w:rsidRPr="00970897" w:rsidR="00E77EB2">
        <w:rPr>
          <w:rFonts w:ascii="Aptos" w:hAnsi="Aptos" w:cs="Arial"/>
        </w:rPr>
        <w:t xml:space="preserve">the </w:t>
      </w:r>
      <w:r w:rsidRPr="00970897" w:rsidR="003C7EED">
        <w:rPr>
          <w:rFonts w:ascii="Aptos" w:hAnsi="Aptos" w:cs="Arial"/>
        </w:rPr>
        <w:t>faculty</w:t>
      </w:r>
      <w:r w:rsidRPr="00970897">
        <w:rPr>
          <w:rFonts w:ascii="Aptos" w:hAnsi="Aptos" w:cs="Arial"/>
        </w:rPr>
        <w:t xml:space="preserve"> and partner</w:t>
      </w:r>
      <w:r w:rsidRPr="00970897" w:rsidR="003D5CBD">
        <w:rPr>
          <w:rFonts w:ascii="Aptos" w:hAnsi="Aptos" w:cs="Arial"/>
        </w:rPr>
        <w:t xml:space="preserve">. </w:t>
      </w:r>
    </w:p>
    <w:p w:rsidRPr="00970897" w:rsidR="00667CC9" w:rsidP="00720A2F" w:rsidRDefault="00667CC9" w14:paraId="4D15EC4F" w14:textId="77777777">
      <w:pPr>
        <w:spacing w:line="259" w:lineRule="auto"/>
        <w:ind w:left="710" w:hanging="710"/>
        <w:rPr>
          <w:rFonts w:ascii="Aptos" w:hAnsi="Aptos" w:cs="Arial"/>
        </w:rPr>
      </w:pPr>
    </w:p>
    <w:p w:rsidRPr="00970897" w:rsidR="00667CC9" w:rsidP="00720A2F" w:rsidRDefault="00667CC9" w14:paraId="3B8D3D48" w14:textId="5D7F88B0">
      <w:pPr>
        <w:spacing w:line="259" w:lineRule="auto"/>
        <w:ind w:left="710" w:hanging="710"/>
        <w:rPr>
          <w:rFonts w:ascii="Aptos" w:hAnsi="Aptos" w:cs="Arial"/>
        </w:rPr>
      </w:pPr>
      <w:r w:rsidRPr="00970897">
        <w:rPr>
          <w:rFonts w:ascii="Aptos" w:hAnsi="Aptos" w:cs="Arial"/>
        </w:rPr>
        <w:t>6.5.7</w:t>
      </w:r>
      <w:r w:rsidRPr="00970897">
        <w:rPr>
          <w:rFonts w:ascii="Aptos" w:hAnsi="Aptos" w:cs="Arial"/>
        </w:rPr>
        <w:tab/>
      </w:r>
      <w:r w:rsidRPr="00970897">
        <w:rPr>
          <w:rFonts w:ascii="Aptos" w:hAnsi="Aptos" w:cs="Arial"/>
        </w:rPr>
        <w:t xml:space="preserve">Once </w:t>
      </w:r>
      <w:r w:rsidRPr="00970897" w:rsidR="00930E0F">
        <w:rPr>
          <w:rFonts w:ascii="Aptos" w:hAnsi="Aptos" w:cs="Arial"/>
        </w:rPr>
        <w:t xml:space="preserve">final sign-off is confirmed by the Panel </w:t>
      </w:r>
      <w:r w:rsidRPr="00970897">
        <w:rPr>
          <w:rFonts w:ascii="Aptos" w:hAnsi="Aptos" w:cs="Arial"/>
        </w:rPr>
        <w:t>Chair</w:t>
      </w:r>
      <w:r w:rsidRPr="00970897" w:rsidR="00930E0F">
        <w:rPr>
          <w:rFonts w:ascii="Aptos" w:hAnsi="Aptos" w:cs="Arial"/>
        </w:rPr>
        <w:t xml:space="preserve">, </w:t>
      </w:r>
      <w:r w:rsidRPr="00970897">
        <w:rPr>
          <w:rFonts w:ascii="Aptos" w:hAnsi="Aptos" w:cs="Arial"/>
        </w:rPr>
        <w:t xml:space="preserve">a new contract </w:t>
      </w:r>
      <w:r w:rsidRPr="00970897" w:rsidR="00930E0F">
        <w:rPr>
          <w:rFonts w:ascii="Aptos" w:hAnsi="Aptos" w:cs="Arial"/>
        </w:rPr>
        <w:t>may be issued</w:t>
      </w:r>
      <w:r w:rsidRPr="00970897" w:rsidR="003D5CBD">
        <w:rPr>
          <w:rFonts w:ascii="Aptos" w:hAnsi="Aptos" w:cs="Arial"/>
        </w:rPr>
        <w:t xml:space="preserve">. </w:t>
      </w:r>
      <w:r w:rsidRPr="00970897" w:rsidR="00D74616">
        <w:rPr>
          <w:rFonts w:ascii="Aptos" w:hAnsi="Aptos" w:cs="Arial"/>
        </w:rPr>
        <w:t>APO</w:t>
      </w:r>
      <w:r w:rsidRPr="00970897">
        <w:rPr>
          <w:rFonts w:ascii="Aptos" w:hAnsi="Aptos" w:cs="Arial"/>
        </w:rPr>
        <w:t xml:space="preserve"> will also </w:t>
      </w:r>
      <w:r w:rsidRPr="00970897" w:rsidR="00930E0F">
        <w:rPr>
          <w:rFonts w:ascii="Aptos" w:hAnsi="Aptos" w:cs="Arial"/>
        </w:rPr>
        <w:t xml:space="preserve">update </w:t>
      </w:r>
      <w:r w:rsidRPr="00970897">
        <w:rPr>
          <w:rFonts w:ascii="Aptos" w:hAnsi="Aptos" w:cs="Arial"/>
        </w:rPr>
        <w:t xml:space="preserve">the </w:t>
      </w:r>
      <w:r w:rsidRPr="00970897" w:rsidR="006641D8">
        <w:rPr>
          <w:rFonts w:ascii="Aptos" w:hAnsi="Aptos" w:cs="Arial"/>
        </w:rPr>
        <w:t>Partnership</w:t>
      </w:r>
      <w:r w:rsidRPr="00970897">
        <w:rPr>
          <w:rFonts w:ascii="Aptos" w:hAnsi="Aptos" w:cs="Arial"/>
        </w:rPr>
        <w:t xml:space="preserve"> Register</w:t>
      </w:r>
      <w:r w:rsidRPr="00970897" w:rsidR="006641D8">
        <w:rPr>
          <w:rFonts w:ascii="Aptos" w:hAnsi="Aptos" w:cs="Arial"/>
        </w:rPr>
        <w:t>.</w:t>
      </w:r>
      <w:bookmarkStart w:name="_Toc397417424" w:id="101"/>
      <w:bookmarkStart w:name="_Toc397421156" w:id="102"/>
      <w:bookmarkStart w:name="_Toc397684220" w:id="103"/>
      <w:bookmarkStart w:name="_Toc397684971" w:id="104"/>
      <w:bookmarkStart w:name="_Toc397688919" w:id="105"/>
    </w:p>
    <w:p w:rsidRPr="00970897" w:rsidR="00895222" w:rsidP="00720A2F" w:rsidRDefault="00895222" w14:paraId="6FE8595F" w14:textId="77777777">
      <w:pPr>
        <w:spacing w:line="259" w:lineRule="auto"/>
        <w:ind w:left="710" w:hanging="710"/>
        <w:rPr>
          <w:rFonts w:ascii="Aptos" w:hAnsi="Aptos" w:cs="Arial"/>
        </w:rPr>
      </w:pPr>
    </w:p>
    <w:p w:rsidRPr="00970897" w:rsidR="000D21A5" w:rsidP="00720A2F" w:rsidRDefault="000D21A5" w14:paraId="50B59498" w14:textId="77777777">
      <w:pPr>
        <w:spacing w:line="259" w:lineRule="auto"/>
        <w:ind w:left="710" w:hanging="710"/>
        <w:rPr>
          <w:rFonts w:ascii="Aptos" w:hAnsi="Aptos" w:cs="Arial"/>
        </w:rPr>
      </w:pPr>
    </w:p>
    <w:p w:rsidRPr="00970897" w:rsidR="00667CC9" w:rsidP="00720A2F" w:rsidRDefault="00667CC9" w14:paraId="3474C6B4" w14:textId="32FBB54B">
      <w:pPr>
        <w:pStyle w:val="Heading1"/>
        <w:spacing w:before="0" w:line="259" w:lineRule="auto"/>
        <w:rPr>
          <w:rFonts w:ascii="Aptos" w:hAnsi="Aptos"/>
          <w:sz w:val="22"/>
          <w:szCs w:val="22"/>
        </w:rPr>
      </w:pPr>
      <w:bookmarkStart w:name="_7._CLOSING_A" w:id="106"/>
      <w:bookmarkEnd w:id="106"/>
      <w:bookmarkStart w:name="_Toc2009746592" w:id="1183864230"/>
      <w:r w:rsidRPr="281984DE" w:rsidR="00667CC9">
        <w:rPr>
          <w:rFonts w:ascii="Aptos" w:hAnsi="Aptos"/>
          <w:sz w:val="22"/>
          <w:szCs w:val="22"/>
        </w:rPr>
        <w:t>7.</w:t>
      </w:r>
      <w:r>
        <w:tab/>
      </w:r>
      <w:bookmarkStart w:name="closure" w:id="108"/>
      <w:r w:rsidRPr="281984DE" w:rsidR="00667CC9">
        <w:rPr>
          <w:rFonts w:ascii="Aptos" w:hAnsi="Aptos"/>
          <w:sz w:val="22"/>
          <w:szCs w:val="22"/>
        </w:rPr>
        <w:t>CLOSING A PARTNERSHIP</w:t>
      </w:r>
      <w:bookmarkEnd w:id="108"/>
      <w:bookmarkEnd w:id="1183864230"/>
    </w:p>
    <w:p w:rsidRPr="00970897" w:rsidR="00667CC9" w:rsidP="00720A2F" w:rsidRDefault="00667CC9" w14:paraId="7EF7AF2B" w14:textId="77777777">
      <w:pPr>
        <w:spacing w:line="259" w:lineRule="auto"/>
        <w:rPr>
          <w:rFonts w:ascii="Aptos" w:hAnsi="Aptos" w:cs="Arial"/>
        </w:rPr>
      </w:pPr>
    </w:p>
    <w:p w:rsidRPr="00970897" w:rsidR="00667CC9" w:rsidP="281984DE" w:rsidRDefault="00667CC9" w14:paraId="7F080545" w14:textId="77777777">
      <w:pPr>
        <w:pStyle w:val="Heading2"/>
        <w:spacing w:line="259" w:lineRule="auto"/>
        <w:rPr>
          <w:rFonts w:ascii="Aptos" w:hAnsi="Aptos"/>
          <w:color w:val="auto"/>
        </w:rPr>
      </w:pPr>
      <w:bookmarkStart w:name="_Toc1419500564" w:id="461104409"/>
      <w:r w:rsidRPr="281984DE" w:rsidR="00667CC9">
        <w:rPr>
          <w:rFonts w:ascii="Aptos" w:hAnsi="Aptos"/>
          <w:color w:val="auto"/>
        </w:rPr>
        <w:t>7.1</w:t>
      </w:r>
      <w:r>
        <w:tab/>
      </w:r>
      <w:r w:rsidRPr="281984DE" w:rsidR="00667CC9">
        <w:rPr>
          <w:rFonts w:ascii="Aptos" w:hAnsi="Aptos"/>
          <w:color w:val="auto"/>
        </w:rPr>
        <w:t>Reasons for closure</w:t>
      </w:r>
      <w:bookmarkEnd w:id="461104409"/>
    </w:p>
    <w:p w:rsidRPr="00970897" w:rsidR="00667CC9" w:rsidP="00720A2F" w:rsidRDefault="00667CC9" w14:paraId="71BF239F" w14:textId="77777777">
      <w:pPr>
        <w:spacing w:line="259" w:lineRule="auto"/>
        <w:rPr>
          <w:rFonts w:ascii="Aptos" w:hAnsi="Aptos" w:cs="Arial"/>
          <w:b/>
        </w:rPr>
      </w:pPr>
      <w:bookmarkStart w:name="_7_CLOSING_A" w:id="110"/>
      <w:bookmarkEnd w:id="101"/>
      <w:bookmarkEnd w:id="102"/>
      <w:bookmarkEnd w:id="103"/>
      <w:bookmarkEnd w:id="104"/>
      <w:bookmarkEnd w:id="105"/>
      <w:bookmarkEnd w:id="110"/>
    </w:p>
    <w:p w:rsidRPr="00970897" w:rsidR="00667CC9" w:rsidP="00720A2F" w:rsidRDefault="00667CC9" w14:paraId="4CC678D5" w14:textId="096CA8AE">
      <w:pPr>
        <w:spacing w:line="259" w:lineRule="auto"/>
        <w:ind w:left="720" w:hanging="720"/>
        <w:rPr>
          <w:rFonts w:ascii="Aptos" w:hAnsi="Aptos" w:cs="Arial"/>
        </w:rPr>
      </w:pPr>
      <w:r w:rsidRPr="00970897">
        <w:rPr>
          <w:rFonts w:ascii="Aptos" w:hAnsi="Aptos" w:cs="Arial"/>
        </w:rPr>
        <w:t>7.1.1</w:t>
      </w:r>
      <w:r w:rsidRPr="00970897">
        <w:rPr>
          <w:rFonts w:ascii="Aptos" w:hAnsi="Aptos" w:cs="Arial"/>
        </w:rPr>
        <w:tab/>
      </w:r>
      <w:r w:rsidRPr="00970897" w:rsidR="005A7884">
        <w:rPr>
          <w:rFonts w:ascii="Aptos" w:hAnsi="Aptos" w:cs="Arial"/>
        </w:rPr>
        <w:t xml:space="preserve">In line with Key Practice C </w:t>
      </w:r>
      <w:r w:rsidRPr="00970897" w:rsidR="00D60113">
        <w:rPr>
          <w:rFonts w:ascii="Aptos" w:hAnsi="Aptos" w:cs="Arial"/>
        </w:rPr>
        <w:t xml:space="preserve">of Principle 8, </w:t>
      </w:r>
      <w:r w:rsidRPr="00970897" w:rsidR="005A7884">
        <w:rPr>
          <w:rFonts w:ascii="Aptos" w:hAnsi="Aptos" w:cs="Arial"/>
        </w:rPr>
        <w:t xml:space="preserve">of the </w:t>
      </w:r>
      <w:r w:rsidRPr="00970897" w:rsidR="00D60113">
        <w:rPr>
          <w:rFonts w:ascii="Aptos" w:hAnsi="Aptos" w:cs="Arial"/>
        </w:rPr>
        <w:t xml:space="preserve">QAA </w:t>
      </w:r>
      <w:r w:rsidRPr="00970897" w:rsidR="005A7884">
        <w:rPr>
          <w:rFonts w:ascii="Aptos" w:hAnsi="Aptos" w:cs="Arial"/>
        </w:rPr>
        <w:t>UK Quality Code</w:t>
      </w:r>
      <w:r w:rsidRPr="00970897" w:rsidR="00D60113">
        <w:rPr>
          <w:rFonts w:ascii="Aptos" w:hAnsi="Aptos" w:cs="Arial"/>
        </w:rPr>
        <w:t xml:space="preserve"> of Higher Education</w:t>
      </w:r>
      <w:r w:rsidRPr="00970897" w:rsidR="005A7884">
        <w:rPr>
          <w:rFonts w:ascii="Aptos" w:hAnsi="Aptos" w:cs="Arial"/>
        </w:rPr>
        <w:t xml:space="preserve"> (</w:t>
      </w:r>
      <w:r w:rsidRPr="00970897" w:rsidR="00D60113">
        <w:rPr>
          <w:rFonts w:ascii="Aptos" w:hAnsi="Aptos" w:cs="Arial"/>
        </w:rPr>
        <w:t>2024</w:t>
      </w:r>
      <w:r w:rsidRPr="00970897" w:rsidR="005A7884">
        <w:rPr>
          <w:rFonts w:ascii="Aptos" w:hAnsi="Aptos" w:cs="Arial"/>
        </w:rPr>
        <w:t>), which states that written agreements should cover the full lifecycle of a partnership</w:t>
      </w:r>
      <w:r w:rsidRPr="00970897" w:rsidR="00273EA1">
        <w:rPr>
          <w:rFonts w:ascii="Aptos" w:hAnsi="Aptos" w:cs="Arial"/>
        </w:rPr>
        <w:t>,</w:t>
      </w:r>
      <w:r w:rsidRPr="00970897" w:rsidR="005A7884">
        <w:rPr>
          <w:rFonts w:ascii="Aptos" w:hAnsi="Aptos" w:cs="Arial"/>
        </w:rPr>
        <w:t xml:space="preserve"> including closure</w:t>
      </w:r>
      <w:r w:rsidRPr="00970897" w:rsidR="00273EA1">
        <w:rPr>
          <w:rFonts w:ascii="Aptos" w:hAnsi="Aptos" w:cs="Arial"/>
        </w:rPr>
        <w:t>.</w:t>
      </w:r>
      <w:r w:rsidRPr="00970897" w:rsidR="005A7884">
        <w:rPr>
          <w:rFonts w:ascii="Aptos" w:hAnsi="Aptos" w:cs="Arial"/>
        </w:rPr>
        <w:t xml:space="preserve"> </w:t>
      </w:r>
      <w:r w:rsidRPr="00970897" w:rsidR="00273EA1">
        <w:rPr>
          <w:rFonts w:ascii="Aptos" w:hAnsi="Aptos" w:cs="Arial"/>
        </w:rPr>
        <w:t>A</w:t>
      </w:r>
      <w:r w:rsidRPr="00970897" w:rsidR="005A7884">
        <w:rPr>
          <w:rFonts w:ascii="Aptos" w:hAnsi="Aptos" w:cs="Arial"/>
        </w:rPr>
        <w:t xml:space="preserve">ll University partnership contracts </w:t>
      </w:r>
      <w:r w:rsidRPr="00970897" w:rsidR="00273EA1">
        <w:rPr>
          <w:rFonts w:ascii="Aptos" w:hAnsi="Aptos" w:cs="Arial"/>
        </w:rPr>
        <w:t xml:space="preserve">should </w:t>
      </w:r>
      <w:r w:rsidRPr="00970897" w:rsidR="005A7884">
        <w:rPr>
          <w:rFonts w:ascii="Aptos" w:hAnsi="Aptos" w:cs="Arial"/>
        </w:rPr>
        <w:t xml:space="preserve">include key details such as the contract end date, the period of notice required, and provisions for termination. Closure of a partnership may be initiated by either the University or the partner and may be prompted by </w:t>
      </w:r>
      <w:r w:rsidRPr="00970897" w:rsidR="00823505">
        <w:rPr>
          <w:rFonts w:ascii="Aptos" w:hAnsi="Aptos" w:cs="Arial"/>
        </w:rPr>
        <w:t>a range of factors</w:t>
      </w:r>
      <w:r w:rsidRPr="00970897" w:rsidR="005A7884">
        <w:rPr>
          <w:rFonts w:ascii="Aptos" w:hAnsi="Aptos" w:cs="Arial"/>
        </w:rPr>
        <w:t>, including</w:t>
      </w:r>
      <w:r w:rsidRPr="00970897">
        <w:rPr>
          <w:rFonts w:ascii="Aptos" w:hAnsi="Aptos" w:cs="Arial"/>
        </w:rPr>
        <w:t>:</w:t>
      </w:r>
    </w:p>
    <w:p w:rsidRPr="00970897" w:rsidR="00667CC9" w:rsidP="00720A2F" w:rsidRDefault="00667CC9" w14:paraId="751656C5" w14:textId="77777777">
      <w:pPr>
        <w:spacing w:line="259" w:lineRule="auto"/>
        <w:ind w:left="720" w:hanging="720"/>
        <w:rPr>
          <w:rFonts w:ascii="Aptos" w:hAnsi="Aptos" w:cs="Arial"/>
        </w:rPr>
      </w:pPr>
    </w:p>
    <w:p w:rsidRPr="00970897" w:rsidR="00667CC9" w:rsidP="00720A2F" w:rsidRDefault="005A7884" w14:paraId="750BCA22" w14:textId="47C8AD7F">
      <w:pPr>
        <w:pStyle w:val="ListParagraph"/>
        <w:numPr>
          <w:ilvl w:val="0"/>
          <w:numId w:val="31"/>
        </w:numPr>
        <w:spacing w:line="259" w:lineRule="auto"/>
        <w:ind w:left="1134" w:hanging="425"/>
        <w:rPr>
          <w:rFonts w:ascii="Aptos" w:hAnsi="Aptos" w:cs="Arial"/>
        </w:rPr>
      </w:pPr>
      <w:r w:rsidRPr="00970897">
        <w:rPr>
          <w:rFonts w:ascii="Aptos" w:hAnsi="Aptos" w:cs="Arial"/>
        </w:rPr>
        <w:t>Strategic realignment by the University of the partner</w:t>
      </w:r>
      <w:r w:rsidRPr="00970897" w:rsidR="00667CC9">
        <w:rPr>
          <w:rFonts w:ascii="Aptos" w:hAnsi="Aptos" w:cs="Arial"/>
        </w:rPr>
        <w:t xml:space="preserve">. The PRR process (see </w:t>
      </w:r>
      <w:hyperlink w:history="1" w:anchor="_6._PARTNER_REVIEW">
        <w:r w:rsidRPr="00970897" w:rsidR="00667CC9">
          <w:rPr>
            <w:rStyle w:val="Hyperlink"/>
            <w:rFonts w:ascii="Aptos" w:hAnsi="Aptos" w:cs="Arial"/>
            <w:color w:val="auto"/>
          </w:rPr>
          <w:t>Section 6</w:t>
        </w:r>
      </w:hyperlink>
      <w:r w:rsidRPr="00970897" w:rsidR="00667CC9">
        <w:rPr>
          <w:rFonts w:ascii="Aptos" w:hAnsi="Aptos" w:cs="Arial"/>
        </w:rPr>
        <w:t xml:space="preserve">) provides a specific opportunity for these objectives to be reviewed, while </w:t>
      </w:r>
      <w:r w:rsidRPr="00970897" w:rsidR="003D5B06">
        <w:rPr>
          <w:rFonts w:ascii="Aptos" w:hAnsi="Aptos" w:cs="Arial"/>
        </w:rPr>
        <w:t>Partner</w:t>
      </w:r>
      <w:r w:rsidRPr="00970897" w:rsidR="00092140">
        <w:rPr>
          <w:rFonts w:ascii="Aptos" w:hAnsi="Aptos" w:cs="Arial"/>
        </w:rPr>
        <w:t xml:space="preserve"> </w:t>
      </w:r>
      <w:r w:rsidRPr="00970897" w:rsidR="00667CC9">
        <w:rPr>
          <w:rFonts w:ascii="Aptos" w:hAnsi="Aptos" w:cs="Arial"/>
        </w:rPr>
        <w:t>Business Review of partnerships also enables consideration of strategic fit</w:t>
      </w:r>
      <w:r w:rsidRPr="00970897" w:rsidR="00FF62AD">
        <w:rPr>
          <w:rFonts w:ascii="Aptos" w:hAnsi="Aptos" w:cs="Arial"/>
        </w:rPr>
        <w:t>.</w:t>
      </w:r>
    </w:p>
    <w:p w:rsidRPr="00970897" w:rsidR="00667CC9" w:rsidP="00720A2F" w:rsidRDefault="005A7884" w14:paraId="6056833E" w14:textId="762BB8E0">
      <w:pPr>
        <w:pStyle w:val="ListParagraph"/>
        <w:numPr>
          <w:ilvl w:val="0"/>
          <w:numId w:val="31"/>
        </w:numPr>
        <w:spacing w:line="259" w:lineRule="auto"/>
        <w:ind w:left="1134" w:hanging="425"/>
        <w:rPr>
          <w:rFonts w:ascii="Aptos" w:hAnsi="Aptos" w:cs="Arial"/>
        </w:rPr>
      </w:pPr>
      <w:r w:rsidRPr="00970897">
        <w:rPr>
          <w:rFonts w:ascii="Aptos" w:hAnsi="Aptos" w:cs="Arial"/>
        </w:rPr>
        <w:t>Low or unsustainable student recruitment</w:t>
      </w:r>
      <w:r w:rsidRPr="00970897" w:rsidR="00FF62AD">
        <w:rPr>
          <w:rFonts w:ascii="Aptos" w:hAnsi="Aptos" w:cs="Arial"/>
        </w:rPr>
        <w:t>.</w:t>
      </w:r>
    </w:p>
    <w:p w:rsidRPr="00970897" w:rsidR="00667CC9" w:rsidP="00720A2F" w:rsidRDefault="005A7884" w14:paraId="71F5DC54" w14:textId="2B3CCACD">
      <w:pPr>
        <w:pStyle w:val="ListParagraph"/>
        <w:numPr>
          <w:ilvl w:val="0"/>
          <w:numId w:val="31"/>
        </w:numPr>
        <w:spacing w:line="259" w:lineRule="auto"/>
        <w:ind w:left="1134" w:hanging="425"/>
        <w:rPr>
          <w:rFonts w:ascii="Aptos" w:hAnsi="Aptos" w:cs="Arial"/>
        </w:rPr>
      </w:pPr>
      <w:r w:rsidRPr="00970897">
        <w:rPr>
          <w:rFonts w:ascii="Aptos" w:hAnsi="Aptos" w:cs="Arial"/>
        </w:rPr>
        <w:t xml:space="preserve">Unresolved </w:t>
      </w:r>
      <w:r w:rsidRPr="00970897" w:rsidR="002024D4">
        <w:rPr>
          <w:rFonts w:ascii="Aptos" w:hAnsi="Aptos" w:cs="Arial"/>
        </w:rPr>
        <w:t>concerns regarding</w:t>
      </w:r>
      <w:r w:rsidRPr="00970897" w:rsidR="00667CC9">
        <w:rPr>
          <w:rFonts w:ascii="Aptos" w:hAnsi="Aptos" w:cs="Arial"/>
        </w:rPr>
        <w:t xml:space="preserve"> academic standards and/or quality</w:t>
      </w:r>
      <w:r w:rsidRPr="00970897" w:rsidR="006C0C08">
        <w:rPr>
          <w:rFonts w:ascii="Aptos" w:hAnsi="Aptos" w:cs="Arial"/>
        </w:rPr>
        <w:t xml:space="preserve"> processes</w:t>
      </w:r>
      <w:r w:rsidRPr="00970897" w:rsidR="00FF62AD">
        <w:rPr>
          <w:rFonts w:ascii="Aptos" w:hAnsi="Aptos" w:cs="Arial"/>
        </w:rPr>
        <w:t>.</w:t>
      </w:r>
    </w:p>
    <w:p w:rsidRPr="00970897" w:rsidR="00667CC9" w:rsidP="00720A2F" w:rsidRDefault="002024D4" w14:paraId="0012778F" w14:textId="768A6B60">
      <w:pPr>
        <w:pStyle w:val="ListParagraph"/>
        <w:numPr>
          <w:ilvl w:val="0"/>
          <w:numId w:val="31"/>
        </w:numPr>
        <w:spacing w:line="259" w:lineRule="auto"/>
        <w:ind w:left="1134" w:hanging="425"/>
        <w:rPr>
          <w:rFonts w:ascii="Aptos" w:hAnsi="Aptos" w:cs="Arial"/>
        </w:rPr>
      </w:pPr>
      <w:r w:rsidRPr="00970897">
        <w:rPr>
          <w:rFonts w:ascii="Aptos" w:hAnsi="Aptos" w:cs="Arial"/>
        </w:rPr>
        <w:t xml:space="preserve">Formal </w:t>
      </w:r>
      <w:r w:rsidRPr="00970897" w:rsidR="00667CC9">
        <w:rPr>
          <w:rFonts w:ascii="Aptos" w:hAnsi="Aptos" w:cs="Arial"/>
        </w:rPr>
        <w:t>cause</w:t>
      </w:r>
      <w:r w:rsidRPr="00970897">
        <w:rPr>
          <w:rFonts w:ascii="Aptos" w:hAnsi="Aptos" w:cs="Arial"/>
        </w:rPr>
        <w:t>s</w:t>
      </w:r>
      <w:r w:rsidRPr="00970897" w:rsidR="00667CC9">
        <w:rPr>
          <w:rFonts w:ascii="Aptos" w:hAnsi="Aptos" w:cs="Arial"/>
        </w:rPr>
        <w:t xml:space="preserve"> for concern (see </w:t>
      </w:r>
      <w:hyperlink w:history="1" w:anchor="_6.1_Purpose">
        <w:r w:rsidRPr="00970897" w:rsidR="00667CC9">
          <w:rPr>
            <w:rStyle w:val="Hyperlink"/>
            <w:rFonts w:ascii="Aptos" w:hAnsi="Aptos" w:cs="Arial"/>
            <w:color w:val="auto"/>
          </w:rPr>
          <w:t xml:space="preserve">section </w:t>
        </w:r>
        <w:r w:rsidRPr="00970897" w:rsidR="00473896">
          <w:rPr>
            <w:rStyle w:val="Hyperlink"/>
            <w:rFonts w:ascii="Aptos" w:hAnsi="Aptos" w:cs="Arial"/>
            <w:color w:val="auto"/>
          </w:rPr>
          <w:t>6.1</w:t>
        </w:r>
      </w:hyperlink>
      <w:r w:rsidRPr="00970897" w:rsidR="00473896">
        <w:rPr>
          <w:rFonts w:ascii="Aptos" w:hAnsi="Aptos" w:cs="Arial"/>
        </w:rPr>
        <w:t>)</w:t>
      </w:r>
      <w:r w:rsidRPr="00970897" w:rsidR="00FF62AD">
        <w:rPr>
          <w:rFonts w:ascii="Aptos" w:hAnsi="Aptos" w:cs="Arial"/>
        </w:rPr>
        <w:t>.</w:t>
      </w:r>
    </w:p>
    <w:p w:rsidRPr="00970897" w:rsidR="00667CC9" w:rsidP="00720A2F" w:rsidRDefault="002024D4" w14:paraId="5F8151EF" w14:textId="69365842">
      <w:pPr>
        <w:pStyle w:val="ListParagraph"/>
        <w:numPr>
          <w:ilvl w:val="0"/>
          <w:numId w:val="31"/>
        </w:numPr>
        <w:spacing w:line="259" w:lineRule="auto"/>
        <w:ind w:left="1134" w:hanging="425"/>
        <w:rPr>
          <w:rFonts w:ascii="Aptos" w:hAnsi="Aptos" w:cs="Arial"/>
        </w:rPr>
      </w:pPr>
      <w:r w:rsidRPr="00970897">
        <w:rPr>
          <w:rFonts w:ascii="Aptos" w:hAnsi="Aptos" w:cs="Arial"/>
        </w:rPr>
        <w:t>L</w:t>
      </w:r>
      <w:r w:rsidRPr="00970897" w:rsidR="00667CC9">
        <w:rPr>
          <w:rFonts w:ascii="Aptos" w:hAnsi="Aptos" w:cs="Arial"/>
        </w:rPr>
        <w:t xml:space="preserve">egislative or political </w:t>
      </w:r>
      <w:r w:rsidRPr="00970897">
        <w:rPr>
          <w:rFonts w:ascii="Aptos" w:hAnsi="Aptos" w:cs="Arial"/>
        </w:rPr>
        <w:t>changes affecting the local environment</w:t>
      </w:r>
      <w:r w:rsidRPr="00970897" w:rsidR="00A704DB">
        <w:rPr>
          <w:rFonts w:ascii="Aptos" w:hAnsi="Aptos" w:cs="Arial"/>
        </w:rPr>
        <w:t xml:space="preserve">. </w:t>
      </w:r>
    </w:p>
    <w:p w:rsidRPr="00970897" w:rsidR="00667CC9" w:rsidP="00720A2F" w:rsidRDefault="00667CC9" w14:paraId="7F31255F" w14:textId="77777777">
      <w:pPr>
        <w:spacing w:line="259" w:lineRule="auto"/>
        <w:rPr>
          <w:rFonts w:ascii="Aptos" w:hAnsi="Aptos" w:cs="Arial"/>
        </w:rPr>
      </w:pPr>
    </w:p>
    <w:p w:rsidRPr="00970897" w:rsidR="00667CC9" w:rsidP="00720A2F" w:rsidRDefault="00667CC9" w14:paraId="1B73BC67" w14:textId="5832A9DF">
      <w:pPr>
        <w:spacing w:line="259" w:lineRule="auto"/>
        <w:ind w:left="709" w:hanging="709"/>
        <w:rPr>
          <w:rFonts w:ascii="Aptos" w:hAnsi="Aptos" w:cs="Arial"/>
        </w:rPr>
      </w:pPr>
      <w:r w:rsidRPr="00970897">
        <w:rPr>
          <w:rFonts w:ascii="Aptos" w:hAnsi="Aptos" w:cs="Arial"/>
        </w:rPr>
        <w:t>7.1.2</w:t>
      </w:r>
      <w:r w:rsidRPr="00970897">
        <w:rPr>
          <w:rFonts w:ascii="Aptos" w:hAnsi="Aptos" w:cs="Arial"/>
        </w:rPr>
        <w:tab/>
      </w:r>
      <w:r w:rsidRPr="00970897" w:rsidR="004C67E4">
        <w:rPr>
          <w:rFonts w:ascii="Aptos" w:hAnsi="Aptos" w:cs="Arial"/>
        </w:rPr>
        <w:t>A</w:t>
      </w:r>
      <w:r w:rsidRPr="00970897" w:rsidR="00F30EA9">
        <w:rPr>
          <w:rFonts w:ascii="Aptos" w:hAnsi="Aptos" w:cs="Arial"/>
        </w:rPr>
        <w:t xml:space="preserve">ny decision to </w:t>
      </w:r>
      <w:r w:rsidRPr="00970897" w:rsidR="006C018C">
        <w:rPr>
          <w:rFonts w:ascii="Aptos" w:hAnsi="Aptos" w:cs="Arial"/>
        </w:rPr>
        <w:t>close</w:t>
      </w:r>
      <w:r w:rsidRPr="00970897" w:rsidR="00F30EA9">
        <w:rPr>
          <w:rFonts w:ascii="Aptos" w:hAnsi="Aptos" w:cs="Arial"/>
        </w:rPr>
        <w:t xml:space="preserve"> an agreement will be subject to satisfactory arrangements being made for existing students to complete their course and be assessed for the award for which they registered</w:t>
      </w:r>
      <w:r w:rsidRPr="00970897" w:rsidR="003D5CBD">
        <w:rPr>
          <w:rFonts w:ascii="Aptos" w:hAnsi="Aptos" w:cs="Arial"/>
        </w:rPr>
        <w:t xml:space="preserve">. </w:t>
      </w:r>
      <w:r w:rsidRPr="00970897" w:rsidR="00F30EA9">
        <w:rPr>
          <w:rFonts w:ascii="Aptos" w:hAnsi="Aptos" w:cs="Arial"/>
        </w:rPr>
        <w:t xml:space="preserve">Such arrangements will be </w:t>
      </w:r>
      <w:r w:rsidRPr="00970897" w:rsidR="007C40A1">
        <w:rPr>
          <w:rFonts w:ascii="Aptos" w:hAnsi="Aptos" w:cs="Arial"/>
        </w:rPr>
        <w:t xml:space="preserve">outlined in the </w:t>
      </w:r>
      <w:r w:rsidRPr="00970897" w:rsidR="00F30EA9">
        <w:rPr>
          <w:rFonts w:ascii="Aptos" w:hAnsi="Aptos" w:cs="Arial"/>
        </w:rPr>
        <w:t>agreement.</w:t>
      </w:r>
    </w:p>
    <w:p w:rsidRPr="00970897" w:rsidR="00667CC9" w:rsidP="00720A2F" w:rsidRDefault="00667CC9" w14:paraId="420F7DE1" w14:textId="77777777">
      <w:pPr>
        <w:spacing w:line="259" w:lineRule="auto"/>
        <w:rPr>
          <w:rFonts w:ascii="Aptos" w:hAnsi="Aptos" w:cs="Arial"/>
        </w:rPr>
      </w:pPr>
    </w:p>
    <w:p w:rsidRPr="00970897" w:rsidR="00667CC9" w:rsidP="281984DE" w:rsidRDefault="00667CC9" w14:paraId="675CFEFF" w14:textId="03CFC20A">
      <w:pPr>
        <w:pStyle w:val="Heading2"/>
        <w:spacing w:line="259" w:lineRule="auto"/>
        <w:rPr>
          <w:rFonts w:ascii="Aptos" w:hAnsi="Aptos"/>
          <w:color w:val="auto"/>
        </w:rPr>
      </w:pPr>
      <w:bookmarkStart w:name="_7.2_Approval_to" w:id="111"/>
      <w:bookmarkEnd w:id="111"/>
      <w:bookmarkStart w:name="_Toc374822879" w:id="1344230396"/>
      <w:r w:rsidRPr="281984DE" w:rsidR="00667CC9">
        <w:rPr>
          <w:rFonts w:ascii="Aptos" w:hAnsi="Aptos"/>
          <w:color w:val="auto"/>
        </w:rPr>
        <w:t>7.2</w:t>
      </w:r>
      <w:r>
        <w:tab/>
      </w:r>
      <w:r w:rsidRPr="281984DE" w:rsidR="00667CC9">
        <w:rPr>
          <w:rStyle w:val="Heading1Char"/>
          <w:rFonts w:ascii="Aptos" w:hAnsi="Aptos" w:cs="Arial"/>
          <w:b w:val="1"/>
          <w:bCs w:val="1"/>
          <w:color w:val="auto"/>
          <w:sz w:val="22"/>
          <w:szCs w:val="22"/>
          <w:lang w:val="en-GB"/>
        </w:rPr>
        <w:t>Approval to close a partnership</w:t>
      </w:r>
      <w:bookmarkEnd w:id="1344230396"/>
    </w:p>
    <w:p w:rsidRPr="00970897" w:rsidR="00567174" w:rsidP="00720A2F" w:rsidRDefault="00567174" w14:paraId="69EE699A" w14:textId="77777777">
      <w:pPr>
        <w:spacing w:line="259" w:lineRule="auto"/>
        <w:rPr>
          <w:rFonts w:ascii="Aptos" w:hAnsi="Aptos" w:cs="Arial"/>
        </w:rPr>
      </w:pPr>
    </w:p>
    <w:p w:rsidRPr="00970897" w:rsidR="00667CC9" w:rsidP="00720A2F" w:rsidRDefault="00667CC9" w14:paraId="657AF6A0" w14:textId="76E7E84D">
      <w:pPr>
        <w:spacing w:line="259" w:lineRule="auto"/>
        <w:ind w:left="709" w:hanging="709"/>
        <w:rPr>
          <w:rFonts w:ascii="Aptos" w:hAnsi="Aptos" w:cs="Arial"/>
        </w:rPr>
      </w:pPr>
      <w:r w:rsidRPr="00970897">
        <w:rPr>
          <w:rFonts w:ascii="Aptos" w:hAnsi="Aptos" w:cs="Arial"/>
        </w:rPr>
        <w:t>7.2.1</w:t>
      </w:r>
      <w:r w:rsidRPr="00970897">
        <w:rPr>
          <w:rFonts w:ascii="Aptos" w:hAnsi="Aptos"/>
        </w:rPr>
        <w:tab/>
      </w:r>
      <w:r w:rsidRPr="00970897" w:rsidR="00E170B9">
        <w:rPr>
          <w:rFonts w:ascii="Aptos" w:hAnsi="Aptos" w:cs="Arial"/>
        </w:rPr>
        <w:t xml:space="preserve">Where closure is initiated by </w:t>
      </w:r>
      <w:r w:rsidRPr="00970897" w:rsidR="00073684">
        <w:rPr>
          <w:rFonts w:ascii="Aptos" w:hAnsi="Aptos" w:cs="Arial"/>
        </w:rPr>
        <w:t>the University</w:t>
      </w:r>
      <w:r w:rsidRPr="00970897" w:rsidR="00E855F5">
        <w:rPr>
          <w:rFonts w:ascii="Aptos" w:hAnsi="Aptos" w:cs="Arial"/>
        </w:rPr>
        <w:t>,</w:t>
      </w:r>
      <w:r w:rsidRPr="00970897" w:rsidR="00073684">
        <w:rPr>
          <w:rFonts w:ascii="Aptos" w:hAnsi="Aptos" w:cs="Arial"/>
        </w:rPr>
        <w:t xml:space="preserve"> </w:t>
      </w:r>
      <w:r w:rsidRPr="00970897" w:rsidR="009B43D6">
        <w:rPr>
          <w:rFonts w:ascii="Aptos" w:hAnsi="Aptos" w:cs="Arial"/>
        </w:rPr>
        <w:t>formal approval must be obtained via the</w:t>
      </w:r>
      <w:r w:rsidRPr="00970897" w:rsidR="00C800B6">
        <w:rPr>
          <w:rFonts w:ascii="Aptos" w:hAnsi="Aptos" w:cs="Arial"/>
        </w:rPr>
        <w:t xml:space="preserve"> relevant</w:t>
      </w:r>
      <w:r w:rsidRPr="00970897">
        <w:rPr>
          <w:rFonts w:ascii="Aptos" w:hAnsi="Aptos" w:cs="Arial"/>
        </w:rPr>
        <w:t xml:space="preserve"> POG</w:t>
      </w:r>
      <w:r w:rsidRPr="00970897" w:rsidR="00A5093C">
        <w:rPr>
          <w:rFonts w:ascii="Aptos" w:hAnsi="Aptos" w:cs="Arial"/>
        </w:rPr>
        <w:t xml:space="preserve"> Sub-g</w:t>
      </w:r>
      <w:r w:rsidRPr="00970897" w:rsidR="00C800B6">
        <w:rPr>
          <w:rFonts w:ascii="Aptos" w:hAnsi="Aptos" w:cs="Arial"/>
        </w:rPr>
        <w:t>roup and reported to POG</w:t>
      </w:r>
      <w:r w:rsidRPr="00970897">
        <w:rPr>
          <w:rFonts w:ascii="Aptos" w:hAnsi="Aptos" w:cs="Arial"/>
        </w:rPr>
        <w:t>.</w:t>
      </w:r>
    </w:p>
    <w:p w:rsidRPr="00970897" w:rsidR="00073684" w:rsidP="00720A2F" w:rsidRDefault="00073684" w14:paraId="644529C3" w14:textId="2C8B0BE9">
      <w:pPr>
        <w:spacing w:line="259" w:lineRule="auto"/>
        <w:ind w:left="709" w:hanging="709"/>
        <w:rPr>
          <w:rFonts w:ascii="Aptos" w:hAnsi="Aptos" w:cs="Arial"/>
        </w:rPr>
      </w:pPr>
    </w:p>
    <w:p w:rsidRPr="00970897" w:rsidR="00073684" w:rsidP="00720A2F" w:rsidRDefault="00073684" w14:paraId="6D54AFB3" w14:textId="6261A664">
      <w:pPr>
        <w:spacing w:line="259" w:lineRule="auto"/>
        <w:ind w:left="709" w:hanging="709"/>
        <w:rPr>
          <w:rFonts w:ascii="Aptos" w:hAnsi="Aptos" w:cs="Arial"/>
        </w:rPr>
      </w:pPr>
      <w:r w:rsidRPr="00970897">
        <w:rPr>
          <w:rFonts w:ascii="Aptos" w:hAnsi="Aptos" w:cs="Arial"/>
        </w:rPr>
        <w:t>7.2.2</w:t>
      </w:r>
      <w:r w:rsidRPr="00970897">
        <w:rPr>
          <w:rFonts w:ascii="Aptos" w:hAnsi="Aptos" w:cs="Arial"/>
        </w:rPr>
        <w:tab/>
      </w:r>
      <w:r w:rsidRPr="00970897" w:rsidR="009B43D6">
        <w:rPr>
          <w:rFonts w:ascii="Aptos" w:hAnsi="Aptos" w:cs="Arial"/>
        </w:rPr>
        <w:t xml:space="preserve">If </w:t>
      </w:r>
      <w:r w:rsidRPr="00970897">
        <w:rPr>
          <w:rFonts w:ascii="Aptos" w:hAnsi="Aptos" w:cs="Arial"/>
        </w:rPr>
        <w:t xml:space="preserve">the </w:t>
      </w:r>
      <w:r w:rsidRPr="00970897">
        <w:rPr>
          <w:rFonts w:ascii="Aptos" w:hAnsi="Aptos" w:cs="Arial"/>
          <w:bCs/>
        </w:rPr>
        <w:t>partner</w:t>
      </w:r>
      <w:r w:rsidRPr="00970897">
        <w:rPr>
          <w:rFonts w:ascii="Aptos" w:hAnsi="Aptos" w:cs="Arial"/>
          <w:b/>
        </w:rPr>
        <w:t xml:space="preserve"> </w:t>
      </w:r>
      <w:r w:rsidRPr="00970897">
        <w:rPr>
          <w:rFonts w:ascii="Aptos" w:hAnsi="Aptos" w:cs="Arial"/>
        </w:rPr>
        <w:t xml:space="preserve">initiates closure, this </w:t>
      </w:r>
      <w:r w:rsidRPr="00970897" w:rsidR="009B43D6">
        <w:rPr>
          <w:rFonts w:ascii="Aptos" w:hAnsi="Aptos" w:cs="Arial"/>
        </w:rPr>
        <w:t>is</w:t>
      </w:r>
      <w:r w:rsidRPr="00970897">
        <w:rPr>
          <w:rFonts w:ascii="Aptos" w:hAnsi="Aptos" w:cs="Arial"/>
        </w:rPr>
        <w:t xml:space="preserve"> re</w:t>
      </w:r>
      <w:r w:rsidRPr="00970897" w:rsidR="00A5093C">
        <w:rPr>
          <w:rFonts w:ascii="Aptos" w:hAnsi="Aptos" w:cs="Arial"/>
        </w:rPr>
        <w:t>ported to the relevant POG Sub-g</w:t>
      </w:r>
      <w:r w:rsidRPr="00970897">
        <w:rPr>
          <w:rFonts w:ascii="Aptos" w:hAnsi="Aptos" w:cs="Arial"/>
        </w:rPr>
        <w:t xml:space="preserve">roup and POG. PQSC will monitor the </w:t>
      </w:r>
      <w:r w:rsidRPr="00970897" w:rsidR="001F7DAB">
        <w:rPr>
          <w:rFonts w:ascii="Aptos" w:hAnsi="Aptos" w:cs="Arial"/>
        </w:rPr>
        <w:t xml:space="preserve">partner </w:t>
      </w:r>
      <w:r w:rsidRPr="00970897" w:rsidR="00F0512A">
        <w:rPr>
          <w:rFonts w:ascii="Aptos" w:hAnsi="Aptos" w:cs="Arial"/>
        </w:rPr>
        <w:t>closure</w:t>
      </w:r>
      <w:r w:rsidRPr="00970897">
        <w:rPr>
          <w:rFonts w:ascii="Aptos" w:hAnsi="Aptos" w:cs="Arial"/>
        </w:rPr>
        <w:t xml:space="preserve"> action plan until </w:t>
      </w:r>
      <w:r w:rsidRPr="00970897" w:rsidR="00182CE3">
        <w:rPr>
          <w:rFonts w:ascii="Aptos" w:hAnsi="Aptos" w:cs="Arial"/>
        </w:rPr>
        <w:t>complete</w:t>
      </w:r>
      <w:r w:rsidRPr="00970897">
        <w:rPr>
          <w:rFonts w:ascii="Aptos" w:hAnsi="Aptos" w:cs="Arial"/>
        </w:rPr>
        <w:t>.</w:t>
      </w:r>
    </w:p>
    <w:p w:rsidRPr="00970897" w:rsidR="00667CC9" w:rsidP="00720A2F" w:rsidRDefault="00667CC9" w14:paraId="39543C74" w14:textId="3C1334CE">
      <w:pPr>
        <w:spacing w:line="259" w:lineRule="auto"/>
        <w:rPr>
          <w:rFonts w:ascii="Aptos" w:hAnsi="Aptos" w:cs="Arial"/>
        </w:rPr>
      </w:pPr>
    </w:p>
    <w:p w:rsidRPr="00970897" w:rsidR="00667CC9" w:rsidP="00720A2F" w:rsidRDefault="00667CC9" w14:paraId="6FA0104B" w14:textId="6762B5EF">
      <w:pPr>
        <w:spacing w:line="259" w:lineRule="auto"/>
        <w:rPr>
          <w:rFonts w:ascii="Aptos" w:hAnsi="Aptos"/>
        </w:rPr>
      </w:pPr>
      <w:r w:rsidRPr="00970897">
        <w:rPr>
          <w:rFonts w:ascii="Aptos" w:hAnsi="Aptos"/>
        </w:rPr>
        <w:t>7.2.</w:t>
      </w:r>
      <w:r w:rsidRPr="00970897" w:rsidR="01061D20">
        <w:rPr>
          <w:rFonts w:ascii="Aptos" w:hAnsi="Aptos"/>
        </w:rPr>
        <w:t>3</w:t>
      </w:r>
      <w:r w:rsidRPr="00970897">
        <w:rPr>
          <w:rFonts w:ascii="Aptos" w:hAnsi="Aptos"/>
        </w:rPr>
        <w:tab/>
      </w:r>
      <w:r w:rsidRPr="00970897">
        <w:rPr>
          <w:rFonts w:ascii="Aptos" w:hAnsi="Aptos"/>
        </w:rPr>
        <w:t>Initiating closure</w:t>
      </w:r>
    </w:p>
    <w:p w:rsidRPr="00970897" w:rsidR="00667CC9" w:rsidP="00720A2F" w:rsidRDefault="00667CC9" w14:paraId="6A9E0B7F" w14:textId="77777777">
      <w:pPr>
        <w:spacing w:line="259" w:lineRule="auto"/>
        <w:rPr>
          <w:rFonts w:ascii="Aptos" w:hAnsi="Aptos" w:cs="Arial"/>
        </w:rPr>
      </w:pPr>
    </w:p>
    <w:p w:rsidRPr="00970897" w:rsidR="00667CC9" w:rsidP="00720A2F" w:rsidRDefault="00F84DDB" w14:paraId="4C2C09E3" w14:textId="46497377">
      <w:pPr>
        <w:pStyle w:val="ListParagraph"/>
        <w:numPr>
          <w:ilvl w:val="0"/>
          <w:numId w:val="44"/>
        </w:numPr>
        <w:spacing w:line="259" w:lineRule="auto"/>
        <w:ind w:left="1134" w:hanging="425"/>
        <w:rPr>
          <w:rFonts w:ascii="Aptos" w:hAnsi="Aptos" w:cs="Arial"/>
        </w:rPr>
      </w:pPr>
      <w:r w:rsidRPr="00970897">
        <w:rPr>
          <w:rFonts w:ascii="Aptos" w:hAnsi="Aptos" w:cs="Arial"/>
        </w:rPr>
        <w:t>For single-faculty partnership</w:t>
      </w:r>
      <w:r w:rsidRPr="00970897" w:rsidR="00667CC9">
        <w:rPr>
          <w:rFonts w:ascii="Aptos" w:hAnsi="Aptos" w:cs="Arial"/>
        </w:rPr>
        <w:t xml:space="preserve">, the Faculty Executive will </w:t>
      </w:r>
      <w:r w:rsidRPr="00970897" w:rsidR="00DB5E61">
        <w:rPr>
          <w:rFonts w:ascii="Aptos" w:hAnsi="Aptos" w:cs="Arial"/>
        </w:rPr>
        <w:t xml:space="preserve">complete </w:t>
      </w:r>
      <w:r w:rsidRPr="00970897" w:rsidR="00B31672">
        <w:rPr>
          <w:rFonts w:ascii="Aptos" w:hAnsi="Aptos" w:cs="Arial"/>
        </w:rPr>
        <w:t xml:space="preserve">a Request for Partner Closure form </w:t>
      </w:r>
      <w:r w:rsidRPr="00970897" w:rsidR="00CA7015">
        <w:rPr>
          <w:rFonts w:ascii="Aptos" w:hAnsi="Aptos" w:cs="Arial"/>
        </w:rPr>
        <w:t xml:space="preserve">detailing </w:t>
      </w:r>
      <w:r w:rsidRPr="00970897" w:rsidR="00667CC9">
        <w:rPr>
          <w:rFonts w:ascii="Aptos" w:hAnsi="Aptos" w:cs="Arial"/>
        </w:rPr>
        <w:t>the rationale for closing the partnership and any discussions with the par</w:t>
      </w:r>
      <w:r w:rsidRPr="00970897" w:rsidR="00473896">
        <w:rPr>
          <w:rFonts w:ascii="Aptos" w:hAnsi="Aptos" w:cs="Arial"/>
        </w:rPr>
        <w:t>tner about the proposed closure</w:t>
      </w:r>
      <w:r w:rsidRPr="00970897" w:rsidR="00FF62AD">
        <w:rPr>
          <w:rFonts w:ascii="Aptos" w:hAnsi="Aptos" w:cs="Arial"/>
        </w:rPr>
        <w:t>.</w:t>
      </w:r>
    </w:p>
    <w:p w:rsidRPr="00970897" w:rsidR="00667CC9" w:rsidP="00720A2F" w:rsidRDefault="00CA7015" w14:paraId="508421E1" w14:textId="3E20896E">
      <w:pPr>
        <w:pStyle w:val="ListParagraph"/>
        <w:numPr>
          <w:ilvl w:val="0"/>
          <w:numId w:val="44"/>
        </w:numPr>
        <w:spacing w:line="259" w:lineRule="auto"/>
        <w:ind w:left="1134" w:hanging="425"/>
        <w:rPr>
          <w:rFonts w:ascii="Aptos" w:hAnsi="Aptos" w:cs="Arial"/>
        </w:rPr>
      </w:pPr>
      <w:r w:rsidRPr="00970897">
        <w:rPr>
          <w:rFonts w:ascii="Aptos" w:hAnsi="Aptos" w:cs="Arial"/>
        </w:rPr>
        <w:t xml:space="preserve">For </w:t>
      </w:r>
      <w:r w:rsidRPr="00970897" w:rsidR="002D021A">
        <w:rPr>
          <w:rFonts w:ascii="Aptos" w:hAnsi="Aptos" w:cs="Arial"/>
        </w:rPr>
        <w:t>cross</w:t>
      </w:r>
      <w:r w:rsidRPr="00970897">
        <w:rPr>
          <w:rFonts w:ascii="Aptos" w:hAnsi="Aptos" w:cs="Arial"/>
        </w:rPr>
        <w:t>-faculty partnerships</w:t>
      </w:r>
      <w:r w:rsidRPr="00970897" w:rsidR="00E77EB2">
        <w:rPr>
          <w:rFonts w:ascii="Aptos" w:hAnsi="Aptos" w:cs="Arial"/>
        </w:rPr>
        <w:t xml:space="preserve">, </w:t>
      </w:r>
      <w:r w:rsidRPr="00970897" w:rsidR="000347D4">
        <w:rPr>
          <w:rFonts w:ascii="Aptos" w:hAnsi="Aptos" w:cs="Arial"/>
        </w:rPr>
        <w:t>consultation between faculties must take place</w:t>
      </w:r>
      <w:r w:rsidRPr="00970897" w:rsidR="00E24FE4">
        <w:rPr>
          <w:rFonts w:ascii="Aptos" w:hAnsi="Aptos" w:cs="Arial"/>
        </w:rPr>
        <w:t xml:space="preserve"> </w:t>
      </w:r>
      <w:r w:rsidRPr="00970897" w:rsidR="004636F6">
        <w:rPr>
          <w:rFonts w:ascii="Aptos" w:hAnsi="Aptos" w:cs="Arial"/>
        </w:rPr>
        <w:t>prior to the initiation of formal closure.</w:t>
      </w:r>
      <w:r w:rsidRPr="00970897" w:rsidR="00B6368E">
        <w:rPr>
          <w:rFonts w:ascii="Aptos" w:hAnsi="Aptos" w:cs="Arial"/>
        </w:rPr>
        <w:t xml:space="preserve"> Should closure be agreed, the proposing faculty </w:t>
      </w:r>
      <w:r w:rsidRPr="00970897" w:rsidR="00667CC9">
        <w:rPr>
          <w:rFonts w:ascii="Aptos" w:hAnsi="Aptos" w:cs="Arial"/>
        </w:rPr>
        <w:t xml:space="preserve">will be asked to submit an addendum to the </w:t>
      </w:r>
      <w:r w:rsidRPr="00970897" w:rsidR="004464C3">
        <w:rPr>
          <w:rFonts w:ascii="Aptos" w:hAnsi="Aptos" w:cs="Arial"/>
        </w:rPr>
        <w:t xml:space="preserve">form </w:t>
      </w:r>
      <w:r w:rsidRPr="00970897" w:rsidR="00667CC9">
        <w:rPr>
          <w:rFonts w:ascii="Aptos" w:hAnsi="Aptos" w:cs="Arial"/>
        </w:rPr>
        <w:t xml:space="preserve">to </w:t>
      </w:r>
      <w:r w:rsidRPr="00970897" w:rsidR="00073684">
        <w:rPr>
          <w:rFonts w:ascii="Aptos" w:hAnsi="Aptos" w:cs="Arial"/>
        </w:rPr>
        <w:t xml:space="preserve">the </w:t>
      </w:r>
      <w:r w:rsidRPr="00970897" w:rsidR="00667CC9">
        <w:rPr>
          <w:rFonts w:ascii="Aptos" w:hAnsi="Aptos" w:cs="Arial"/>
        </w:rPr>
        <w:t>POG</w:t>
      </w:r>
      <w:r w:rsidRPr="00970897" w:rsidR="00A5093C">
        <w:rPr>
          <w:rFonts w:ascii="Aptos" w:hAnsi="Aptos" w:cs="Arial"/>
        </w:rPr>
        <w:t xml:space="preserve"> Sub-g</w:t>
      </w:r>
      <w:r w:rsidRPr="00970897" w:rsidR="00073684">
        <w:rPr>
          <w:rFonts w:ascii="Aptos" w:hAnsi="Aptos" w:cs="Arial"/>
        </w:rPr>
        <w:t>roup</w:t>
      </w:r>
      <w:r w:rsidRPr="00970897" w:rsidR="00FF62AD">
        <w:rPr>
          <w:rFonts w:ascii="Aptos" w:hAnsi="Aptos" w:cs="Arial"/>
        </w:rPr>
        <w:t>.</w:t>
      </w:r>
    </w:p>
    <w:p w:rsidRPr="00970897" w:rsidR="00667CC9" w:rsidP="00720A2F" w:rsidRDefault="00165CEA" w14:paraId="78149B76" w14:textId="53D05919">
      <w:pPr>
        <w:pStyle w:val="ListParagraph"/>
        <w:numPr>
          <w:ilvl w:val="0"/>
          <w:numId w:val="44"/>
        </w:numPr>
        <w:spacing w:line="259" w:lineRule="auto"/>
        <w:ind w:left="1134" w:hanging="425"/>
        <w:rPr>
          <w:rFonts w:ascii="Aptos" w:hAnsi="Aptos" w:cs="Arial"/>
        </w:rPr>
      </w:pPr>
      <w:r w:rsidRPr="00970897">
        <w:rPr>
          <w:rFonts w:ascii="Aptos" w:hAnsi="Aptos" w:cs="Arial"/>
        </w:rPr>
        <w:t>In exceptional cases (e.g., serious quality concerns), the University Executive may initiate closure, with formal ratification via POG (as per Section 7.2.1)</w:t>
      </w:r>
      <w:r w:rsidRPr="00970897" w:rsidR="007D5C24">
        <w:rPr>
          <w:rFonts w:ascii="Aptos" w:hAnsi="Aptos" w:cs="Arial"/>
        </w:rPr>
        <w:t>.</w:t>
      </w:r>
    </w:p>
    <w:p w:rsidRPr="00970897" w:rsidR="00E66E12" w:rsidP="00E66E12" w:rsidRDefault="00E66E12" w14:paraId="2A94894D" w14:textId="77777777">
      <w:pPr>
        <w:pStyle w:val="ListParagraph"/>
        <w:spacing w:line="259" w:lineRule="auto"/>
        <w:ind w:left="1134"/>
        <w:rPr>
          <w:rFonts w:ascii="Aptos" w:hAnsi="Aptos" w:cs="Arial"/>
        </w:rPr>
      </w:pPr>
    </w:p>
    <w:p w:rsidRPr="00970897" w:rsidR="00667CC9" w:rsidP="00720A2F" w:rsidRDefault="00667CC9" w14:paraId="26F6E86C" w14:textId="15C60602">
      <w:pPr>
        <w:spacing w:line="259" w:lineRule="auto"/>
        <w:ind w:left="720" w:hanging="720"/>
        <w:rPr>
          <w:rFonts w:ascii="Aptos" w:hAnsi="Aptos" w:cs="Arial"/>
        </w:rPr>
      </w:pPr>
      <w:r w:rsidRPr="00970897">
        <w:rPr>
          <w:rFonts w:ascii="Aptos" w:hAnsi="Aptos" w:cs="Arial"/>
        </w:rPr>
        <w:t>7.2.</w:t>
      </w:r>
      <w:r w:rsidRPr="00970897" w:rsidR="5481D458">
        <w:rPr>
          <w:rFonts w:ascii="Aptos" w:hAnsi="Aptos" w:cs="Arial"/>
        </w:rPr>
        <w:t>4</w:t>
      </w:r>
      <w:r w:rsidRPr="00970897">
        <w:rPr>
          <w:rFonts w:ascii="Aptos" w:hAnsi="Aptos"/>
        </w:rPr>
        <w:tab/>
      </w:r>
      <w:r w:rsidRPr="00970897">
        <w:rPr>
          <w:rFonts w:ascii="Aptos" w:hAnsi="Aptos" w:cs="Arial"/>
        </w:rPr>
        <w:t>Notice to terminate</w:t>
      </w:r>
    </w:p>
    <w:p w:rsidRPr="00970897" w:rsidR="00667CC9" w:rsidP="00720A2F" w:rsidRDefault="00667CC9" w14:paraId="693F471B" w14:textId="77777777">
      <w:pPr>
        <w:spacing w:line="259" w:lineRule="auto"/>
        <w:ind w:left="720" w:hanging="720"/>
        <w:rPr>
          <w:rFonts w:ascii="Aptos" w:hAnsi="Aptos" w:cs="Arial"/>
        </w:rPr>
      </w:pPr>
    </w:p>
    <w:p w:rsidRPr="00970897" w:rsidR="00667CC9" w:rsidP="00720A2F" w:rsidRDefault="00667CC9" w14:paraId="3B97C8C6" w14:textId="6392909B">
      <w:pPr>
        <w:spacing w:line="259" w:lineRule="auto"/>
        <w:ind w:left="720" w:hanging="720"/>
        <w:rPr>
          <w:rFonts w:ascii="Aptos" w:hAnsi="Aptos" w:cs="Arial"/>
        </w:rPr>
      </w:pPr>
      <w:r w:rsidRPr="00970897">
        <w:rPr>
          <w:rFonts w:ascii="Aptos" w:hAnsi="Aptos" w:cs="Arial"/>
        </w:rPr>
        <w:tab/>
      </w:r>
      <w:r w:rsidRPr="00970897" w:rsidR="006B2CF4">
        <w:rPr>
          <w:rFonts w:ascii="Aptos" w:hAnsi="Aptos" w:cs="Arial"/>
        </w:rPr>
        <w:t xml:space="preserve">Once closure is approved, APO (with Legal Services if required) prepares a formal </w:t>
      </w:r>
      <w:r w:rsidRPr="00970897" w:rsidR="006B2CF4">
        <w:rPr>
          <w:rFonts w:ascii="Aptos" w:hAnsi="Aptos" w:cs="Arial"/>
          <w:i/>
          <w:iCs/>
        </w:rPr>
        <w:t>Notice of Partner Closure</w:t>
      </w:r>
      <w:r w:rsidRPr="00970897" w:rsidR="006B2CF4">
        <w:rPr>
          <w:rFonts w:ascii="Aptos" w:hAnsi="Aptos" w:cs="Arial"/>
        </w:rPr>
        <w:t xml:space="preserve"> letter. This is signed by the Vice-Chancellor (or nominee) and must be countersigned by the partner. The terms of notice follow those in the original </w:t>
      </w:r>
      <w:r w:rsidRPr="00970897" w:rsidR="00E106D4">
        <w:rPr>
          <w:rFonts w:ascii="Aptos" w:hAnsi="Aptos" w:cs="Arial"/>
        </w:rPr>
        <w:t>contract</w:t>
      </w:r>
      <w:r w:rsidRPr="00970897" w:rsidDel="006B2CF4" w:rsidR="00E106D4">
        <w:rPr>
          <w:rFonts w:ascii="Aptos" w:hAnsi="Aptos" w:cs="Arial"/>
        </w:rPr>
        <w:t>. The</w:t>
      </w:r>
      <w:r w:rsidRPr="00970897" w:rsidR="000C1E45">
        <w:rPr>
          <w:rFonts w:ascii="Aptos" w:hAnsi="Aptos" w:cs="Arial"/>
        </w:rPr>
        <w:t xml:space="preserve"> partner is required to countersign the letter and return it to the </w:t>
      </w:r>
      <w:r w:rsidRPr="00970897" w:rsidR="0076596C">
        <w:rPr>
          <w:rFonts w:ascii="Aptos" w:hAnsi="Aptos" w:cs="Arial"/>
        </w:rPr>
        <w:t>APO</w:t>
      </w:r>
      <w:r w:rsidRPr="00970897" w:rsidR="000C1E45">
        <w:rPr>
          <w:rFonts w:ascii="Aptos" w:hAnsi="Aptos" w:cs="Arial"/>
        </w:rPr>
        <w:t xml:space="preserve">. </w:t>
      </w:r>
    </w:p>
    <w:p w:rsidRPr="00970897" w:rsidR="00667CC9" w:rsidP="00720A2F" w:rsidRDefault="00667CC9" w14:paraId="48FE3855" w14:textId="77777777">
      <w:pPr>
        <w:spacing w:line="259" w:lineRule="auto"/>
        <w:ind w:left="720" w:hanging="720"/>
        <w:rPr>
          <w:rFonts w:ascii="Aptos" w:hAnsi="Aptos" w:cs="Arial"/>
        </w:rPr>
      </w:pPr>
    </w:p>
    <w:p w:rsidRPr="00970897" w:rsidR="00667CC9" w:rsidP="281984DE" w:rsidRDefault="00667CC9" w14:paraId="5BC3FE00" w14:textId="5465C2AA">
      <w:pPr>
        <w:pStyle w:val="Heading2"/>
        <w:spacing w:line="259" w:lineRule="auto"/>
        <w:rPr>
          <w:rFonts w:ascii="Aptos" w:hAnsi="Aptos"/>
          <w:color w:val="auto"/>
        </w:rPr>
      </w:pPr>
      <w:bookmarkStart w:name="_Toc750168602" w:id="1412935697"/>
      <w:r w:rsidRPr="281984DE" w:rsidR="00667CC9">
        <w:rPr>
          <w:rFonts w:ascii="Aptos" w:hAnsi="Aptos"/>
          <w:color w:val="auto"/>
        </w:rPr>
        <w:t>7.3</w:t>
      </w:r>
      <w:r>
        <w:tab/>
      </w:r>
      <w:r w:rsidRPr="281984DE" w:rsidR="00045CB2">
        <w:rPr>
          <w:rFonts w:ascii="Aptos" w:hAnsi="Aptos"/>
          <w:color w:val="auto"/>
        </w:rPr>
        <w:t xml:space="preserve">End of </w:t>
      </w:r>
      <w:r w:rsidRPr="281984DE" w:rsidR="00917442">
        <w:rPr>
          <w:rFonts w:ascii="Aptos" w:hAnsi="Aptos"/>
          <w:color w:val="auto"/>
        </w:rPr>
        <w:t>Approval</w:t>
      </w:r>
      <w:r w:rsidRPr="281984DE" w:rsidR="00361E8B">
        <w:rPr>
          <w:rFonts w:ascii="Aptos" w:hAnsi="Aptos"/>
          <w:color w:val="auto"/>
        </w:rPr>
        <w:t xml:space="preserve"> Period</w:t>
      </w:r>
      <w:bookmarkEnd w:id="1412935697"/>
      <w:r w:rsidRPr="281984DE" w:rsidR="00917442">
        <w:rPr>
          <w:rFonts w:ascii="Aptos" w:hAnsi="Aptos"/>
          <w:color w:val="auto"/>
        </w:rPr>
        <w:t xml:space="preserve"> </w:t>
      </w:r>
    </w:p>
    <w:p w:rsidRPr="00970897" w:rsidR="00667CC9" w:rsidP="00720A2F" w:rsidRDefault="00667CC9" w14:paraId="08F44023" w14:textId="77777777">
      <w:pPr>
        <w:spacing w:line="259" w:lineRule="auto"/>
        <w:rPr>
          <w:rFonts w:ascii="Aptos" w:hAnsi="Aptos" w:cs="Arial"/>
        </w:rPr>
      </w:pPr>
    </w:p>
    <w:p w:rsidRPr="00970897" w:rsidR="00667CC9" w:rsidP="0E7EEB08" w:rsidRDefault="00667CC9" w14:paraId="1D4D350A" w14:textId="0A9B2B2A">
      <w:pPr>
        <w:spacing w:line="259" w:lineRule="auto"/>
        <w:rPr>
          <w:rFonts w:ascii="Aptos" w:hAnsi="Aptos" w:cs="Arial"/>
        </w:rPr>
      </w:pPr>
      <w:r w:rsidRPr="00970897">
        <w:rPr>
          <w:rFonts w:ascii="Aptos" w:hAnsi="Aptos" w:cs="Arial"/>
        </w:rPr>
        <w:t>7.3.1</w:t>
      </w:r>
      <w:r w:rsidRPr="00970897">
        <w:rPr>
          <w:rFonts w:ascii="Aptos" w:hAnsi="Aptos"/>
        </w:rPr>
        <w:tab/>
      </w:r>
      <w:r w:rsidRPr="00970897">
        <w:rPr>
          <w:rFonts w:ascii="Aptos" w:hAnsi="Aptos" w:cs="Arial"/>
        </w:rPr>
        <w:t xml:space="preserve">The </w:t>
      </w:r>
      <w:r w:rsidRPr="00970897" w:rsidR="00073684">
        <w:rPr>
          <w:rFonts w:ascii="Aptos" w:hAnsi="Aptos" w:cs="Arial"/>
        </w:rPr>
        <w:t>Partner Closure Action P</w:t>
      </w:r>
      <w:r w:rsidRPr="00970897">
        <w:rPr>
          <w:rFonts w:ascii="Aptos" w:hAnsi="Aptos" w:cs="Arial"/>
        </w:rPr>
        <w:t>lan</w:t>
      </w:r>
      <w:r w:rsidRPr="00970897" w:rsidR="112D95F3">
        <w:rPr>
          <w:rFonts w:ascii="Aptos" w:hAnsi="Aptos" w:cs="Arial"/>
        </w:rPr>
        <w:t xml:space="preserve"> </w:t>
      </w:r>
    </w:p>
    <w:p w:rsidRPr="00970897" w:rsidR="00667CC9" w:rsidP="00720A2F" w:rsidRDefault="00667CC9" w14:paraId="35F88E8F" w14:textId="77777777">
      <w:pPr>
        <w:spacing w:line="259" w:lineRule="auto"/>
        <w:rPr>
          <w:rFonts w:ascii="Aptos" w:hAnsi="Aptos" w:cs="Arial"/>
          <w:bCs/>
          <w:iCs/>
        </w:rPr>
      </w:pPr>
    </w:p>
    <w:p w:rsidRPr="00970897" w:rsidR="00667CC9" w:rsidP="00720A2F" w:rsidRDefault="00005832" w14:paraId="1B81DA32" w14:textId="54D54CAA">
      <w:pPr>
        <w:spacing w:line="259" w:lineRule="auto"/>
        <w:ind w:left="709" w:firstLine="11"/>
        <w:rPr>
          <w:rFonts w:ascii="Aptos" w:hAnsi="Aptos" w:cs="Arial"/>
        </w:rPr>
      </w:pPr>
      <w:r w:rsidRPr="00970897">
        <w:rPr>
          <w:rFonts w:ascii="Aptos" w:hAnsi="Aptos" w:cs="Arial"/>
        </w:rPr>
        <w:t>Following POG approval to close the partnership</w:t>
      </w:r>
      <w:r w:rsidRPr="00970897" w:rsidR="00667CC9">
        <w:rPr>
          <w:rFonts w:ascii="Aptos" w:hAnsi="Aptos" w:cs="Arial"/>
        </w:rPr>
        <w:t xml:space="preserve">, the University </w:t>
      </w:r>
      <w:r w:rsidRPr="00970897" w:rsidR="00AD0119">
        <w:rPr>
          <w:rFonts w:ascii="Aptos" w:hAnsi="Aptos" w:cs="Arial"/>
        </w:rPr>
        <w:t xml:space="preserve">Faculty Lead </w:t>
      </w:r>
      <w:r w:rsidRPr="00970897" w:rsidR="00667CC9">
        <w:rPr>
          <w:rFonts w:ascii="Aptos" w:hAnsi="Aptos" w:cs="Arial"/>
        </w:rPr>
        <w:t xml:space="preserve">and the partner must complete a </w:t>
      </w:r>
      <w:r w:rsidRPr="00970897" w:rsidR="00073684">
        <w:rPr>
          <w:rFonts w:ascii="Aptos" w:hAnsi="Aptos" w:cs="Arial"/>
          <w:i/>
          <w:iCs/>
        </w:rPr>
        <w:t>Partner</w:t>
      </w:r>
      <w:r w:rsidRPr="00970897" w:rsidR="007E654C">
        <w:rPr>
          <w:rFonts w:ascii="Aptos" w:hAnsi="Aptos" w:cs="Arial"/>
          <w:i/>
          <w:iCs/>
        </w:rPr>
        <w:t xml:space="preserve"> </w:t>
      </w:r>
      <w:r w:rsidRPr="00970897" w:rsidR="00667CC9">
        <w:rPr>
          <w:rFonts w:ascii="Aptos" w:hAnsi="Aptos" w:cs="Arial"/>
          <w:i/>
          <w:iCs/>
        </w:rPr>
        <w:t>Closure Action Plan</w:t>
      </w:r>
      <w:r w:rsidRPr="00970897" w:rsidR="00FF62AD">
        <w:rPr>
          <w:rFonts w:ascii="Aptos" w:hAnsi="Aptos" w:cs="Arial"/>
        </w:rPr>
        <w:t xml:space="preserve"> (PCAP)</w:t>
      </w:r>
      <w:r w:rsidRPr="00970897" w:rsidR="00667CC9">
        <w:rPr>
          <w:rFonts w:ascii="Aptos" w:hAnsi="Aptos" w:cs="Arial"/>
        </w:rPr>
        <w:t xml:space="preserve"> to ensure smooth management of the closure and to safeguard the interests of students at the partner</w:t>
      </w:r>
      <w:r w:rsidRPr="00970897" w:rsidR="00AD0119">
        <w:rPr>
          <w:rFonts w:ascii="Aptos" w:hAnsi="Aptos" w:cs="Arial"/>
        </w:rPr>
        <w:t xml:space="preserve">, in line with </w:t>
      </w:r>
      <w:r w:rsidRPr="00970897" w:rsidR="00685067">
        <w:rPr>
          <w:rFonts w:ascii="Aptos" w:hAnsi="Aptos" w:cs="Arial"/>
        </w:rPr>
        <w:t xml:space="preserve">Key Practice </w:t>
      </w:r>
      <w:r w:rsidRPr="00970897" w:rsidR="003D32A4">
        <w:rPr>
          <w:rFonts w:ascii="Aptos" w:hAnsi="Aptos" w:cs="Arial"/>
        </w:rPr>
        <w:t xml:space="preserve">C </w:t>
      </w:r>
      <w:r w:rsidRPr="00970897" w:rsidR="00685067">
        <w:rPr>
          <w:rFonts w:ascii="Aptos" w:hAnsi="Aptos" w:cs="Arial"/>
        </w:rPr>
        <w:t>Principle</w:t>
      </w:r>
      <w:r w:rsidRPr="00970897" w:rsidR="00E1051C">
        <w:rPr>
          <w:rFonts w:ascii="Aptos" w:hAnsi="Aptos" w:cs="Arial"/>
        </w:rPr>
        <w:t xml:space="preserve"> 8</w:t>
      </w:r>
      <w:r w:rsidRPr="00970897" w:rsidR="00FE1B72">
        <w:rPr>
          <w:rFonts w:ascii="Aptos" w:hAnsi="Aptos" w:cs="Arial"/>
        </w:rPr>
        <w:t xml:space="preserve"> of the QAA UK Quality Code of Higher Education (2024)</w:t>
      </w:r>
      <w:r w:rsidRPr="00970897" w:rsidR="00667CC9">
        <w:rPr>
          <w:rFonts w:ascii="Aptos" w:hAnsi="Aptos" w:cs="Arial"/>
        </w:rPr>
        <w:t xml:space="preserve">.  While the issues to be considered will depend on the partnership model, the </w:t>
      </w:r>
      <w:r w:rsidRPr="00970897" w:rsidR="009B76A5">
        <w:rPr>
          <w:rFonts w:ascii="Aptos" w:hAnsi="Aptos" w:cs="Arial"/>
        </w:rPr>
        <w:t xml:space="preserve">Partner Closure Action Plan </w:t>
      </w:r>
      <w:r w:rsidRPr="00970897" w:rsidR="00667CC9">
        <w:rPr>
          <w:rFonts w:ascii="Aptos" w:hAnsi="Aptos" w:cs="Arial"/>
        </w:rPr>
        <w:t>requires attention to:</w:t>
      </w:r>
    </w:p>
    <w:p w:rsidRPr="00970897" w:rsidR="00667CC9" w:rsidP="00720A2F" w:rsidRDefault="00667CC9" w14:paraId="5F9C6643" w14:textId="77777777">
      <w:pPr>
        <w:spacing w:line="259" w:lineRule="auto"/>
        <w:rPr>
          <w:rFonts w:ascii="Aptos" w:hAnsi="Aptos" w:cs="Arial"/>
          <w:bCs/>
        </w:rPr>
      </w:pPr>
    </w:p>
    <w:p w:rsidRPr="00970897" w:rsidR="00667CC9" w:rsidP="00720A2F" w:rsidRDefault="00667CC9" w14:paraId="0E0BF7BA" w14:textId="06B5DDED">
      <w:pPr>
        <w:pStyle w:val="ListParagraph"/>
        <w:numPr>
          <w:ilvl w:val="0"/>
          <w:numId w:val="16"/>
        </w:numPr>
        <w:spacing w:line="259" w:lineRule="auto"/>
        <w:ind w:left="1134" w:hanging="425"/>
        <w:rPr>
          <w:rFonts w:ascii="Aptos" w:hAnsi="Aptos" w:cs="Arial"/>
        </w:rPr>
      </w:pPr>
      <w:r w:rsidRPr="00970897">
        <w:rPr>
          <w:rFonts w:ascii="Aptos" w:hAnsi="Aptos" w:cs="Arial"/>
        </w:rPr>
        <w:t>St</w:t>
      </w:r>
      <w:r w:rsidRPr="00970897" w:rsidR="00473896">
        <w:rPr>
          <w:rFonts w:ascii="Aptos" w:hAnsi="Aptos" w:cs="Arial"/>
        </w:rPr>
        <w:t>udent recruitment and enrolment</w:t>
      </w:r>
      <w:r w:rsidRPr="00970897" w:rsidR="00FF62AD">
        <w:rPr>
          <w:rFonts w:ascii="Aptos" w:hAnsi="Aptos" w:cs="Arial"/>
        </w:rPr>
        <w:t>.</w:t>
      </w:r>
    </w:p>
    <w:p w:rsidRPr="00970897" w:rsidR="00667CC9" w:rsidP="00720A2F" w:rsidRDefault="00667CC9" w14:paraId="7C2B56CF" w14:textId="745D8B11">
      <w:pPr>
        <w:pStyle w:val="ListParagraph"/>
        <w:numPr>
          <w:ilvl w:val="0"/>
          <w:numId w:val="16"/>
        </w:numPr>
        <w:spacing w:line="259" w:lineRule="auto"/>
        <w:ind w:left="1134" w:hanging="425"/>
        <w:rPr>
          <w:rFonts w:ascii="Aptos" w:hAnsi="Aptos" w:cs="Arial"/>
        </w:rPr>
      </w:pPr>
      <w:r w:rsidRPr="00970897">
        <w:rPr>
          <w:rFonts w:ascii="Aptos" w:hAnsi="Aptos" w:cs="Arial"/>
        </w:rPr>
        <w:t>Governance</w:t>
      </w:r>
      <w:r w:rsidRPr="00970897" w:rsidR="00473896">
        <w:rPr>
          <w:rFonts w:ascii="Aptos" w:hAnsi="Aptos" w:cs="Arial"/>
        </w:rPr>
        <w:t xml:space="preserve"> and committee arrangements</w:t>
      </w:r>
      <w:r w:rsidRPr="00970897" w:rsidR="00FF62AD">
        <w:rPr>
          <w:rFonts w:ascii="Aptos" w:hAnsi="Aptos" w:cs="Arial"/>
        </w:rPr>
        <w:t>.</w:t>
      </w:r>
    </w:p>
    <w:p w:rsidRPr="00970897" w:rsidR="00667CC9" w:rsidP="00720A2F" w:rsidRDefault="00C755B1" w14:paraId="25AE44E7" w14:textId="568E35A0">
      <w:pPr>
        <w:pStyle w:val="ListParagraph"/>
        <w:numPr>
          <w:ilvl w:val="0"/>
          <w:numId w:val="16"/>
        </w:numPr>
        <w:spacing w:line="259" w:lineRule="auto"/>
        <w:ind w:left="1134" w:hanging="425"/>
        <w:rPr>
          <w:rFonts w:ascii="Aptos" w:hAnsi="Aptos" w:cs="Arial"/>
        </w:rPr>
      </w:pPr>
      <w:r w:rsidRPr="00970897">
        <w:rPr>
          <w:rFonts w:ascii="Aptos" w:hAnsi="Aptos" w:cs="Arial"/>
        </w:rPr>
        <w:t>Communication with</w:t>
      </w:r>
      <w:r w:rsidRPr="00970897" w:rsidR="003D32A4">
        <w:rPr>
          <w:rFonts w:ascii="Aptos" w:hAnsi="Aptos" w:cs="Arial"/>
        </w:rPr>
        <w:t xml:space="preserve"> stakeholders (especially students)</w:t>
      </w:r>
      <w:r w:rsidRPr="00970897" w:rsidR="00FF62AD">
        <w:rPr>
          <w:rFonts w:ascii="Aptos" w:hAnsi="Aptos" w:cs="Arial"/>
        </w:rPr>
        <w:t>.</w:t>
      </w:r>
    </w:p>
    <w:p w:rsidRPr="00970897" w:rsidR="00E87E79" w:rsidP="00720A2F" w:rsidRDefault="005925AF" w14:paraId="690374EB" w14:textId="39D16DA4">
      <w:pPr>
        <w:pStyle w:val="ListParagraph"/>
        <w:numPr>
          <w:ilvl w:val="0"/>
          <w:numId w:val="16"/>
        </w:numPr>
        <w:spacing w:line="259" w:lineRule="auto"/>
        <w:ind w:left="1134" w:hanging="425"/>
        <w:rPr>
          <w:rFonts w:ascii="Aptos" w:hAnsi="Aptos" w:cs="Arial"/>
        </w:rPr>
      </w:pPr>
      <w:r w:rsidRPr="00970897">
        <w:rPr>
          <w:rFonts w:ascii="Aptos" w:hAnsi="Aptos" w:cs="Arial"/>
        </w:rPr>
        <w:t xml:space="preserve">Alternative progression </w:t>
      </w:r>
      <w:r w:rsidRPr="00970897" w:rsidR="004364E0">
        <w:rPr>
          <w:rFonts w:ascii="Aptos" w:hAnsi="Aptos" w:cs="Arial"/>
        </w:rPr>
        <w:t xml:space="preserve">or transfer </w:t>
      </w:r>
      <w:r w:rsidRPr="00970897">
        <w:rPr>
          <w:rFonts w:ascii="Aptos" w:hAnsi="Aptos" w:cs="Arial"/>
        </w:rPr>
        <w:t>routes for closing courses.</w:t>
      </w:r>
    </w:p>
    <w:p w:rsidRPr="00970897" w:rsidR="00667CC9" w:rsidP="00720A2F" w:rsidRDefault="00667CC9" w14:paraId="29961594" w14:textId="6E951D5F">
      <w:pPr>
        <w:pStyle w:val="ListParagraph"/>
        <w:numPr>
          <w:ilvl w:val="0"/>
          <w:numId w:val="16"/>
        </w:numPr>
        <w:spacing w:line="259" w:lineRule="auto"/>
        <w:ind w:left="1134" w:hanging="425"/>
        <w:rPr>
          <w:rFonts w:ascii="Aptos" w:hAnsi="Aptos" w:cs="Arial"/>
        </w:rPr>
      </w:pPr>
      <w:r w:rsidRPr="00970897">
        <w:rPr>
          <w:rFonts w:ascii="Aptos" w:hAnsi="Aptos" w:cs="Arial"/>
        </w:rPr>
        <w:t>Assessment and progression, including with respect to assessment boards, referral and resi</w:t>
      </w:r>
      <w:r w:rsidRPr="00970897" w:rsidR="00473896">
        <w:rPr>
          <w:rFonts w:ascii="Aptos" w:hAnsi="Aptos" w:cs="Arial"/>
        </w:rPr>
        <w:t>t cases, and external examiners</w:t>
      </w:r>
      <w:r w:rsidRPr="00970897" w:rsidR="00FF62AD">
        <w:rPr>
          <w:rFonts w:ascii="Aptos" w:hAnsi="Aptos" w:cs="Arial"/>
        </w:rPr>
        <w:t>.</w:t>
      </w:r>
    </w:p>
    <w:p w:rsidRPr="00970897" w:rsidR="00667CC9" w:rsidP="00720A2F" w:rsidRDefault="004364E0" w14:paraId="7DC6A96D" w14:textId="7B876269">
      <w:pPr>
        <w:pStyle w:val="ListParagraph"/>
        <w:numPr>
          <w:ilvl w:val="0"/>
          <w:numId w:val="16"/>
        </w:numPr>
        <w:spacing w:line="259" w:lineRule="auto"/>
        <w:ind w:left="1134" w:hanging="425"/>
        <w:rPr>
          <w:rFonts w:ascii="Aptos" w:hAnsi="Aptos" w:cs="Arial"/>
        </w:rPr>
      </w:pPr>
      <w:r w:rsidRPr="00970897">
        <w:rPr>
          <w:rFonts w:ascii="Aptos" w:hAnsi="Aptos" w:cs="Arial"/>
        </w:rPr>
        <w:t xml:space="preserve">Ongoing quality </w:t>
      </w:r>
      <w:r w:rsidRPr="00970897" w:rsidR="00667CC9">
        <w:rPr>
          <w:rFonts w:ascii="Aptos" w:hAnsi="Aptos" w:cs="Arial"/>
        </w:rPr>
        <w:t xml:space="preserve">assurance, including </w:t>
      </w:r>
      <w:r w:rsidRPr="00970897" w:rsidR="000079C7">
        <w:rPr>
          <w:rFonts w:ascii="Aptos" w:hAnsi="Aptos" w:cs="Arial"/>
        </w:rPr>
        <w:t>course</w:t>
      </w:r>
      <w:r w:rsidRPr="00970897" w:rsidR="000A4A34">
        <w:rPr>
          <w:rFonts w:ascii="Aptos" w:hAnsi="Aptos" w:cs="Arial"/>
        </w:rPr>
        <w:t xml:space="preserve"> </w:t>
      </w:r>
      <w:r w:rsidRPr="00970897" w:rsidR="00667CC9">
        <w:rPr>
          <w:rFonts w:ascii="Aptos" w:hAnsi="Aptos" w:cs="Arial"/>
        </w:rPr>
        <w:t>validation, monitoring and review, student representation</w:t>
      </w:r>
      <w:r w:rsidRPr="00970897" w:rsidR="00FF62AD">
        <w:rPr>
          <w:rFonts w:ascii="Aptos" w:hAnsi="Aptos" w:cs="Arial"/>
        </w:rPr>
        <w:t>.</w:t>
      </w:r>
    </w:p>
    <w:p w:rsidRPr="00970897" w:rsidR="000A4A34" w:rsidP="00720A2F" w:rsidRDefault="00F50165" w14:paraId="78DA74BA" w14:textId="13D7524E">
      <w:pPr>
        <w:pStyle w:val="ListParagraph"/>
        <w:numPr>
          <w:ilvl w:val="0"/>
          <w:numId w:val="16"/>
        </w:numPr>
        <w:spacing w:line="259" w:lineRule="auto"/>
        <w:ind w:left="1134" w:hanging="425"/>
        <w:rPr>
          <w:rFonts w:ascii="Aptos" w:hAnsi="Aptos" w:cs="Arial"/>
        </w:rPr>
      </w:pPr>
      <w:r w:rsidRPr="00970897">
        <w:rPr>
          <w:rFonts w:ascii="Aptos" w:hAnsi="Aptos" w:cs="Arial"/>
        </w:rPr>
        <w:t>PSRB</w:t>
      </w:r>
      <w:r w:rsidRPr="00970897" w:rsidR="007725F5">
        <w:rPr>
          <w:rFonts w:ascii="Aptos" w:hAnsi="Aptos" w:cs="Arial"/>
        </w:rPr>
        <w:t xml:space="preserve"> notification</w:t>
      </w:r>
      <w:r w:rsidRPr="00970897" w:rsidR="004B35B3">
        <w:rPr>
          <w:rFonts w:ascii="Aptos" w:hAnsi="Aptos" w:cs="Arial"/>
        </w:rPr>
        <w:t>s</w:t>
      </w:r>
      <w:r w:rsidRPr="00970897" w:rsidR="005D0715">
        <w:rPr>
          <w:rFonts w:ascii="Aptos" w:hAnsi="Aptos" w:cs="Arial"/>
        </w:rPr>
        <w:t>.</w:t>
      </w:r>
    </w:p>
    <w:p w:rsidRPr="00970897" w:rsidR="0039747D" w:rsidP="00720A2F" w:rsidRDefault="00473896" w14:paraId="0076761F" w14:textId="3782FBA1">
      <w:pPr>
        <w:pStyle w:val="ListParagraph"/>
        <w:numPr>
          <w:ilvl w:val="0"/>
          <w:numId w:val="16"/>
        </w:numPr>
        <w:spacing w:line="259" w:lineRule="auto"/>
        <w:ind w:left="1134" w:hanging="425"/>
        <w:rPr>
          <w:rFonts w:ascii="Aptos" w:hAnsi="Aptos" w:cs="Arial"/>
        </w:rPr>
      </w:pPr>
      <w:r w:rsidRPr="00970897">
        <w:rPr>
          <w:rFonts w:ascii="Aptos" w:hAnsi="Aptos" w:cs="Arial"/>
        </w:rPr>
        <w:t xml:space="preserve">The partnership </w:t>
      </w:r>
      <w:r w:rsidRPr="00970897" w:rsidR="003D4E2D">
        <w:rPr>
          <w:rFonts w:ascii="Aptos" w:hAnsi="Aptos" w:cs="Arial"/>
        </w:rPr>
        <w:t>contract</w:t>
      </w:r>
      <w:r w:rsidRPr="00970897" w:rsidR="00FF62AD">
        <w:rPr>
          <w:rFonts w:ascii="Aptos" w:hAnsi="Aptos" w:cs="Arial"/>
        </w:rPr>
        <w:t>.</w:t>
      </w:r>
    </w:p>
    <w:p w:rsidRPr="00970897" w:rsidR="003D4E2D" w:rsidP="00720A2F" w:rsidRDefault="003D4E2D" w14:paraId="2651AC2C" w14:textId="467D2D10">
      <w:pPr>
        <w:pStyle w:val="ListParagraph"/>
        <w:numPr>
          <w:ilvl w:val="0"/>
          <w:numId w:val="16"/>
        </w:numPr>
        <w:spacing w:line="259" w:lineRule="auto"/>
        <w:ind w:left="1134" w:hanging="425"/>
        <w:rPr>
          <w:rFonts w:ascii="Aptos" w:hAnsi="Aptos" w:cs="Arial"/>
        </w:rPr>
      </w:pPr>
      <w:r w:rsidRPr="00970897">
        <w:rPr>
          <w:rFonts w:ascii="Aptos" w:hAnsi="Aptos" w:cs="Arial"/>
        </w:rPr>
        <w:t>Data protection and copyright</w:t>
      </w:r>
      <w:r w:rsidRPr="00970897" w:rsidR="005D0715">
        <w:rPr>
          <w:rFonts w:ascii="Aptos" w:hAnsi="Aptos" w:cs="Arial"/>
        </w:rPr>
        <w:t>.</w:t>
      </w:r>
    </w:p>
    <w:p w:rsidRPr="00970897" w:rsidR="00B0796D" w:rsidP="00720A2F" w:rsidRDefault="00B0796D" w14:paraId="1029DE8A" w14:textId="1CD04389">
      <w:pPr>
        <w:pStyle w:val="ListParagraph"/>
        <w:numPr>
          <w:ilvl w:val="0"/>
          <w:numId w:val="16"/>
        </w:numPr>
        <w:spacing w:line="259" w:lineRule="auto"/>
        <w:ind w:left="1134" w:hanging="425"/>
        <w:rPr>
          <w:rFonts w:ascii="Aptos" w:hAnsi="Aptos" w:cs="Arial"/>
        </w:rPr>
      </w:pPr>
      <w:r w:rsidRPr="00970897">
        <w:rPr>
          <w:rFonts w:ascii="Aptos" w:hAnsi="Aptos" w:cs="Arial"/>
        </w:rPr>
        <w:t>Marketing and publicity.</w:t>
      </w:r>
    </w:p>
    <w:p w:rsidRPr="00970897" w:rsidR="00667CC9" w:rsidP="00720A2F" w:rsidRDefault="004B35B3" w14:paraId="495EB28F" w14:textId="085FF249">
      <w:pPr>
        <w:pStyle w:val="ListParagraph"/>
        <w:numPr>
          <w:ilvl w:val="0"/>
          <w:numId w:val="16"/>
        </w:numPr>
        <w:spacing w:line="259" w:lineRule="auto"/>
        <w:ind w:left="1134" w:hanging="425"/>
        <w:rPr>
          <w:rFonts w:ascii="Aptos" w:hAnsi="Aptos" w:cs="Arial"/>
        </w:rPr>
      </w:pPr>
      <w:r w:rsidRPr="00970897">
        <w:rPr>
          <w:rFonts w:ascii="Aptos" w:hAnsi="Aptos" w:cs="Arial"/>
        </w:rPr>
        <w:t>Course closure plans if appropriate.</w:t>
      </w:r>
    </w:p>
    <w:p w:rsidRPr="00970897" w:rsidR="00667CC9" w:rsidP="00720A2F" w:rsidRDefault="00667CC9" w14:paraId="50F4EA72" w14:textId="77777777">
      <w:pPr>
        <w:spacing w:line="259" w:lineRule="auto"/>
        <w:rPr>
          <w:rFonts w:ascii="Aptos" w:hAnsi="Aptos" w:cs="Arial"/>
          <w:bCs/>
        </w:rPr>
      </w:pPr>
    </w:p>
    <w:p w:rsidRPr="00970897" w:rsidR="00667CC9" w:rsidP="00720A2F" w:rsidRDefault="00667CC9" w14:paraId="5ED2F0BA" w14:textId="5F5D8719">
      <w:pPr>
        <w:spacing w:line="259" w:lineRule="auto"/>
        <w:ind w:left="709" w:hanging="709"/>
        <w:rPr>
          <w:rFonts w:ascii="Aptos" w:hAnsi="Aptos" w:cs="Arial"/>
          <w:bCs/>
        </w:rPr>
      </w:pPr>
      <w:r w:rsidRPr="00970897">
        <w:rPr>
          <w:rFonts w:ascii="Aptos" w:hAnsi="Aptos" w:cs="Arial"/>
          <w:bCs/>
        </w:rPr>
        <w:t>7.3.2</w:t>
      </w:r>
      <w:r w:rsidRPr="00970897">
        <w:rPr>
          <w:rFonts w:ascii="Aptos" w:hAnsi="Aptos" w:cs="Arial"/>
          <w:bCs/>
        </w:rPr>
        <w:tab/>
      </w:r>
      <w:r w:rsidRPr="00970897">
        <w:rPr>
          <w:rFonts w:ascii="Aptos" w:hAnsi="Aptos" w:cs="Arial"/>
          <w:bCs/>
        </w:rPr>
        <w:t xml:space="preserve">The </w:t>
      </w:r>
      <w:r w:rsidRPr="00970897" w:rsidR="00E77EB2">
        <w:rPr>
          <w:rFonts w:ascii="Aptos" w:hAnsi="Aptos" w:cs="Arial"/>
          <w:bCs/>
        </w:rPr>
        <w:t xml:space="preserve">identified </w:t>
      </w:r>
      <w:r w:rsidRPr="00970897" w:rsidR="00722112">
        <w:rPr>
          <w:rFonts w:ascii="Aptos" w:hAnsi="Aptos" w:cs="Arial"/>
          <w:bCs/>
        </w:rPr>
        <w:t>F</w:t>
      </w:r>
      <w:r w:rsidRPr="00970897" w:rsidR="00073684">
        <w:rPr>
          <w:rFonts w:ascii="Aptos" w:hAnsi="Aptos" w:cs="Arial"/>
          <w:bCs/>
        </w:rPr>
        <w:t xml:space="preserve">aculty </w:t>
      </w:r>
      <w:r w:rsidRPr="00970897" w:rsidR="00E67E1C">
        <w:rPr>
          <w:rFonts w:ascii="Aptos" w:hAnsi="Aptos" w:cs="Arial"/>
          <w:bCs/>
        </w:rPr>
        <w:t xml:space="preserve">Lead </w:t>
      </w:r>
      <w:r w:rsidRPr="00970897" w:rsidR="00234607">
        <w:rPr>
          <w:rFonts w:ascii="Aptos" w:hAnsi="Aptos" w:cs="Arial"/>
          <w:bCs/>
        </w:rPr>
        <w:t>prepares</w:t>
      </w:r>
      <w:r w:rsidRPr="00970897">
        <w:rPr>
          <w:rFonts w:ascii="Aptos" w:hAnsi="Aptos" w:cs="Arial"/>
          <w:bCs/>
        </w:rPr>
        <w:t xml:space="preserve"> the </w:t>
      </w:r>
      <w:r w:rsidRPr="00970897" w:rsidR="00722112">
        <w:rPr>
          <w:rFonts w:ascii="Aptos" w:hAnsi="Aptos" w:cs="Arial"/>
          <w:bCs/>
        </w:rPr>
        <w:t xml:space="preserve">Partner Closure </w:t>
      </w:r>
      <w:r w:rsidRPr="00970897">
        <w:rPr>
          <w:rFonts w:ascii="Aptos" w:hAnsi="Aptos" w:cs="Arial"/>
          <w:bCs/>
        </w:rPr>
        <w:t>Action Plan, in consultation with seni</w:t>
      </w:r>
      <w:r w:rsidRPr="00970897" w:rsidR="00E77EB2">
        <w:rPr>
          <w:rFonts w:ascii="Aptos" w:hAnsi="Aptos" w:cs="Arial"/>
          <w:bCs/>
        </w:rPr>
        <w:t xml:space="preserve">or managers </w:t>
      </w:r>
      <w:r w:rsidRPr="00970897" w:rsidR="009F6C45">
        <w:rPr>
          <w:rFonts w:ascii="Aptos" w:hAnsi="Aptos" w:cs="Arial"/>
          <w:bCs/>
        </w:rPr>
        <w:t>in</w:t>
      </w:r>
      <w:r w:rsidRPr="00970897" w:rsidR="00E77EB2">
        <w:rPr>
          <w:rFonts w:ascii="Aptos" w:hAnsi="Aptos" w:cs="Arial"/>
          <w:bCs/>
        </w:rPr>
        <w:t xml:space="preserve"> the </w:t>
      </w:r>
      <w:r w:rsidRPr="00970897" w:rsidR="00E106D4">
        <w:rPr>
          <w:rFonts w:ascii="Aptos" w:hAnsi="Aptos" w:cs="Arial"/>
          <w:bCs/>
        </w:rPr>
        <w:t>faculty</w:t>
      </w:r>
      <w:r w:rsidRPr="00970897">
        <w:rPr>
          <w:rFonts w:ascii="Aptos" w:hAnsi="Aptos" w:cs="Arial"/>
          <w:bCs/>
        </w:rPr>
        <w:t xml:space="preserve"> and at the partner. The </w:t>
      </w:r>
      <w:r w:rsidRPr="00970897" w:rsidR="00722112">
        <w:rPr>
          <w:rFonts w:ascii="Aptos" w:hAnsi="Aptos" w:cs="Arial"/>
          <w:bCs/>
        </w:rPr>
        <w:t xml:space="preserve">Partner Closure </w:t>
      </w:r>
      <w:r w:rsidRPr="00970897">
        <w:rPr>
          <w:rFonts w:ascii="Aptos" w:hAnsi="Aptos" w:cs="Arial"/>
          <w:bCs/>
        </w:rPr>
        <w:t xml:space="preserve">Action Plan is circulated to all involved in the closure, including </w:t>
      </w:r>
      <w:r w:rsidRPr="00970897" w:rsidR="00D74616">
        <w:rPr>
          <w:rFonts w:ascii="Aptos" w:hAnsi="Aptos" w:cs="Arial"/>
          <w:bCs/>
        </w:rPr>
        <w:t>APO</w:t>
      </w:r>
      <w:r w:rsidRPr="00970897">
        <w:rPr>
          <w:rFonts w:ascii="Aptos" w:hAnsi="Aptos" w:cs="Arial"/>
          <w:bCs/>
        </w:rPr>
        <w:t xml:space="preserve">. </w:t>
      </w:r>
      <w:r w:rsidRPr="00970897" w:rsidR="009914FB">
        <w:rPr>
          <w:rFonts w:ascii="Aptos" w:hAnsi="Aptos" w:cs="Arial"/>
          <w:bCs/>
        </w:rPr>
        <w:t xml:space="preserve">All partnerships that have been </w:t>
      </w:r>
      <w:r w:rsidRPr="00970897" w:rsidR="005F380A">
        <w:rPr>
          <w:rFonts w:ascii="Aptos" w:hAnsi="Aptos" w:cs="Arial"/>
          <w:bCs/>
        </w:rPr>
        <w:t>closed</w:t>
      </w:r>
      <w:r w:rsidRPr="00970897" w:rsidR="009914FB">
        <w:rPr>
          <w:rFonts w:ascii="Aptos" w:hAnsi="Aptos" w:cs="Arial"/>
          <w:bCs/>
        </w:rPr>
        <w:t xml:space="preserve"> are reported to the appropriate </w:t>
      </w:r>
      <w:r w:rsidRPr="00970897" w:rsidR="00E1366D">
        <w:rPr>
          <w:rFonts w:ascii="Aptos" w:hAnsi="Aptos" w:cs="Arial"/>
          <w:bCs/>
        </w:rPr>
        <w:t>c</w:t>
      </w:r>
      <w:r w:rsidRPr="00970897" w:rsidR="009914FB">
        <w:rPr>
          <w:rFonts w:ascii="Aptos" w:hAnsi="Aptos" w:cs="Arial"/>
          <w:bCs/>
        </w:rPr>
        <w:t>ommittee</w:t>
      </w:r>
      <w:r w:rsidRPr="00970897" w:rsidR="00E1366D">
        <w:rPr>
          <w:rFonts w:ascii="Aptos" w:hAnsi="Aptos" w:cs="Arial"/>
          <w:bCs/>
        </w:rPr>
        <w:t>s</w:t>
      </w:r>
      <w:r w:rsidRPr="00970897" w:rsidR="009914FB">
        <w:rPr>
          <w:rFonts w:ascii="Aptos" w:hAnsi="Aptos" w:cs="Arial"/>
          <w:bCs/>
        </w:rPr>
        <w:t xml:space="preserve"> for </w:t>
      </w:r>
      <w:r w:rsidRPr="00970897" w:rsidR="006A01B7">
        <w:rPr>
          <w:rFonts w:ascii="Aptos" w:hAnsi="Aptos" w:cs="Arial"/>
          <w:bCs/>
        </w:rPr>
        <w:t xml:space="preserve">monitoring. </w:t>
      </w:r>
      <w:r w:rsidRPr="00970897">
        <w:rPr>
          <w:rFonts w:ascii="Aptos" w:hAnsi="Aptos" w:cs="Arial"/>
          <w:bCs/>
        </w:rPr>
        <w:t xml:space="preserve">The relevant FQAC is responsible for routine monitoring progress of the </w:t>
      </w:r>
      <w:r w:rsidRPr="00970897" w:rsidR="007B4D1C">
        <w:rPr>
          <w:rFonts w:ascii="Aptos" w:hAnsi="Aptos" w:cs="Arial"/>
          <w:bCs/>
        </w:rPr>
        <w:t xml:space="preserve">Partner Closure </w:t>
      </w:r>
      <w:r w:rsidRPr="00970897">
        <w:rPr>
          <w:rFonts w:ascii="Aptos" w:hAnsi="Aptos" w:cs="Arial"/>
          <w:bCs/>
        </w:rPr>
        <w:t xml:space="preserve">Action Plan. </w:t>
      </w:r>
      <w:r w:rsidRPr="00970897" w:rsidR="00073684">
        <w:rPr>
          <w:rFonts w:ascii="Aptos" w:hAnsi="Aptos" w:cs="Arial"/>
          <w:bCs/>
        </w:rPr>
        <w:t xml:space="preserve">PQSC will also maintain oversight of the </w:t>
      </w:r>
      <w:r w:rsidRPr="00970897" w:rsidR="007B4D1C">
        <w:rPr>
          <w:rFonts w:ascii="Aptos" w:hAnsi="Aptos" w:cs="Arial"/>
          <w:bCs/>
        </w:rPr>
        <w:t xml:space="preserve">Partner </w:t>
      </w:r>
      <w:r w:rsidRPr="00970897" w:rsidR="00073684">
        <w:rPr>
          <w:rFonts w:ascii="Aptos" w:hAnsi="Aptos" w:cs="Arial"/>
          <w:bCs/>
        </w:rPr>
        <w:t xml:space="preserve">Closure </w:t>
      </w:r>
      <w:r w:rsidRPr="00970897" w:rsidR="007B4D1C">
        <w:rPr>
          <w:rFonts w:ascii="Aptos" w:hAnsi="Aptos" w:cs="Arial"/>
          <w:bCs/>
        </w:rPr>
        <w:t xml:space="preserve">Action </w:t>
      </w:r>
      <w:r w:rsidRPr="00970897" w:rsidR="00073684">
        <w:rPr>
          <w:rFonts w:ascii="Aptos" w:hAnsi="Aptos" w:cs="Arial"/>
          <w:bCs/>
        </w:rPr>
        <w:t xml:space="preserve">Plan. </w:t>
      </w:r>
      <w:r w:rsidRPr="00970897">
        <w:rPr>
          <w:rFonts w:ascii="Aptos" w:hAnsi="Aptos" w:cs="Arial"/>
          <w:bCs/>
        </w:rPr>
        <w:t>During the closure period, partners are</w:t>
      </w:r>
      <w:r w:rsidRPr="00970897" w:rsidR="00B12EE0">
        <w:rPr>
          <w:rFonts w:ascii="Aptos" w:hAnsi="Aptos" w:cs="Arial"/>
          <w:bCs/>
        </w:rPr>
        <w:t xml:space="preserve"> still</w:t>
      </w:r>
      <w:r w:rsidRPr="00970897">
        <w:rPr>
          <w:rFonts w:ascii="Aptos" w:hAnsi="Aptos" w:cs="Arial"/>
          <w:bCs/>
        </w:rPr>
        <w:t xml:space="preserve"> required to ensure that </w:t>
      </w:r>
      <w:r w:rsidRPr="00970897" w:rsidR="00B12EE0">
        <w:rPr>
          <w:rFonts w:ascii="Aptos" w:hAnsi="Aptos" w:cs="Arial"/>
          <w:bCs/>
        </w:rPr>
        <w:t xml:space="preserve">they engage in quality assurance processes such as </w:t>
      </w:r>
      <w:r w:rsidRPr="00970897" w:rsidR="00073684">
        <w:rPr>
          <w:rFonts w:ascii="Aptos" w:hAnsi="Aptos" w:cs="Arial"/>
          <w:bCs/>
        </w:rPr>
        <w:t xml:space="preserve">Continuous Monitoring </w:t>
      </w:r>
      <w:r w:rsidRPr="00970897" w:rsidR="00B12EE0">
        <w:rPr>
          <w:rFonts w:ascii="Aptos" w:hAnsi="Aptos" w:cs="Arial"/>
          <w:bCs/>
        </w:rPr>
        <w:t>and Annual Partner Reviews</w:t>
      </w:r>
      <w:r w:rsidRPr="00970897">
        <w:rPr>
          <w:rFonts w:ascii="Aptos" w:hAnsi="Aptos" w:cs="Arial"/>
          <w:bCs/>
        </w:rPr>
        <w:t>.</w:t>
      </w:r>
    </w:p>
    <w:p w:rsidRPr="00970897" w:rsidR="00667CC9" w:rsidP="00720A2F" w:rsidRDefault="00667CC9" w14:paraId="5D69FD30" w14:textId="77777777">
      <w:pPr>
        <w:spacing w:line="259" w:lineRule="auto"/>
        <w:ind w:left="709" w:hanging="709"/>
        <w:rPr>
          <w:rFonts w:ascii="Aptos" w:hAnsi="Aptos" w:cs="Arial"/>
          <w:bCs/>
        </w:rPr>
      </w:pPr>
    </w:p>
    <w:p w:rsidRPr="00970897" w:rsidR="00667CC9" w:rsidP="00720A2F" w:rsidRDefault="00667CC9" w14:paraId="462310AD" w14:textId="28AC1232">
      <w:pPr>
        <w:spacing w:line="259" w:lineRule="auto"/>
        <w:ind w:left="709" w:hanging="709"/>
        <w:rPr>
          <w:rFonts w:ascii="Aptos" w:hAnsi="Aptos" w:cs="Arial"/>
          <w:bCs/>
        </w:rPr>
      </w:pPr>
      <w:r w:rsidRPr="00970897">
        <w:rPr>
          <w:rFonts w:ascii="Aptos" w:hAnsi="Aptos" w:cs="Arial"/>
          <w:bCs/>
        </w:rPr>
        <w:t>7.3.3</w:t>
      </w:r>
      <w:r w:rsidRPr="00970897">
        <w:rPr>
          <w:rFonts w:ascii="Aptos" w:hAnsi="Aptos" w:cs="Arial"/>
          <w:bCs/>
        </w:rPr>
        <w:tab/>
      </w:r>
      <w:r w:rsidRPr="00970897">
        <w:rPr>
          <w:rFonts w:ascii="Aptos" w:hAnsi="Aptos" w:cs="Arial"/>
          <w:bCs/>
        </w:rPr>
        <w:t>PQSC and QAC</w:t>
      </w:r>
      <w:r w:rsidRPr="00970897" w:rsidR="00C755B1">
        <w:rPr>
          <w:rFonts w:ascii="Aptos" w:hAnsi="Aptos" w:cs="Arial"/>
          <w:bCs/>
        </w:rPr>
        <w:t xml:space="preserve"> </w:t>
      </w:r>
      <w:r w:rsidRPr="00970897" w:rsidR="004B35B3">
        <w:rPr>
          <w:rFonts w:ascii="Aptos" w:hAnsi="Aptos" w:cs="Arial"/>
          <w:bCs/>
        </w:rPr>
        <w:t>provide oversight</w:t>
      </w:r>
      <w:r w:rsidRPr="00970897" w:rsidR="00605868">
        <w:rPr>
          <w:rFonts w:ascii="Aptos" w:hAnsi="Aptos" w:cs="Arial"/>
          <w:bCs/>
        </w:rPr>
        <w:t xml:space="preserve"> throughout</w:t>
      </w:r>
      <w:r w:rsidRPr="00970897">
        <w:rPr>
          <w:rFonts w:ascii="Aptos" w:hAnsi="Aptos"/>
        </w:rPr>
        <w:t xml:space="preserve"> the closure </w:t>
      </w:r>
      <w:r w:rsidRPr="00970897" w:rsidR="00605868">
        <w:rPr>
          <w:rFonts w:ascii="Aptos" w:hAnsi="Aptos"/>
        </w:rPr>
        <w:t>period</w:t>
      </w:r>
      <w:r w:rsidRPr="00970897">
        <w:rPr>
          <w:rFonts w:ascii="Aptos" w:hAnsi="Aptos"/>
        </w:rPr>
        <w:t xml:space="preserve"> to ensure that students’ learning opportunities are </w:t>
      </w:r>
      <w:r w:rsidRPr="00970897" w:rsidR="00605868">
        <w:rPr>
          <w:rFonts w:ascii="Aptos" w:hAnsi="Aptos"/>
        </w:rPr>
        <w:t>protected</w:t>
      </w:r>
      <w:r w:rsidRPr="00970897">
        <w:rPr>
          <w:rFonts w:ascii="Aptos" w:hAnsi="Aptos"/>
        </w:rPr>
        <w:t>.</w:t>
      </w:r>
    </w:p>
    <w:p w:rsidRPr="00970897" w:rsidR="00667CC9" w:rsidP="00720A2F" w:rsidRDefault="00667CC9" w14:paraId="4A438873" w14:textId="77777777">
      <w:pPr>
        <w:spacing w:line="259" w:lineRule="auto"/>
        <w:rPr>
          <w:rFonts w:ascii="Aptos" w:hAnsi="Aptos" w:cs="Arial"/>
          <w:bCs/>
        </w:rPr>
      </w:pPr>
    </w:p>
    <w:p w:rsidRPr="00970897" w:rsidR="00667CC9" w:rsidP="00B941DD" w:rsidRDefault="00667CC9" w14:paraId="1BD6882F" w14:textId="77777777">
      <w:pPr>
        <w:keepNext/>
        <w:spacing w:line="259" w:lineRule="auto"/>
        <w:ind w:left="709" w:hanging="709"/>
        <w:rPr>
          <w:rFonts w:ascii="Aptos" w:hAnsi="Aptos" w:cs="Arial"/>
          <w:bCs/>
        </w:rPr>
      </w:pPr>
      <w:r w:rsidRPr="00970897">
        <w:rPr>
          <w:rFonts w:ascii="Aptos" w:hAnsi="Aptos" w:cs="Arial"/>
          <w:bCs/>
        </w:rPr>
        <w:t>7.3.4</w:t>
      </w:r>
      <w:r w:rsidRPr="00970897">
        <w:rPr>
          <w:rFonts w:ascii="Aptos" w:hAnsi="Aptos" w:cs="Arial"/>
          <w:bCs/>
        </w:rPr>
        <w:tab/>
      </w:r>
      <w:r w:rsidRPr="00970897">
        <w:rPr>
          <w:rFonts w:ascii="Aptos" w:hAnsi="Aptos" w:cs="Arial"/>
          <w:iCs/>
        </w:rPr>
        <w:t>Continuing Students</w:t>
      </w:r>
    </w:p>
    <w:p w:rsidRPr="00970897" w:rsidR="00667CC9" w:rsidP="00B941DD" w:rsidRDefault="00667CC9" w14:paraId="103335D7" w14:textId="77777777">
      <w:pPr>
        <w:keepNext/>
        <w:spacing w:line="259" w:lineRule="auto"/>
        <w:ind w:left="709" w:hanging="709"/>
        <w:rPr>
          <w:rFonts w:ascii="Aptos" w:hAnsi="Aptos" w:cs="Arial"/>
          <w:bCs/>
        </w:rPr>
      </w:pPr>
    </w:p>
    <w:p w:rsidRPr="00970897" w:rsidR="00667CC9" w:rsidP="00B941DD" w:rsidRDefault="00605868" w14:paraId="17A52684" w14:textId="737804EB">
      <w:pPr>
        <w:keepNext/>
        <w:spacing w:line="259" w:lineRule="auto"/>
        <w:ind w:left="709"/>
        <w:rPr>
          <w:rFonts w:ascii="Aptos" w:hAnsi="Aptos" w:cs="Arial"/>
        </w:rPr>
      </w:pPr>
      <w:r w:rsidRPr="00970897">
        <w:rPr>
          <w:rFonts w:ascii="Aptos" w:hAnsi="Aptos" w:cs="Arial"/>
        </w:rPr>
        <w:t>Options for students enrolled must be agreed in consultation with the partner</w:t>
      </w:r>
      <w:r w:rsidRPr="00970897" w:rsidR="00980F2E">
        <w:rPr>
          <w:rFonts w:ascii="Aptos" w:hAnsi="Aptos" w:cs="Arial"/>
        </w:rPr>
        <w:t>:</w:t>
      </w:r>
    </w:p>
    <w:p w:rsidRPr="00970897" w:rsidR="00667CC9" w:rsidP="00720A2F" w:rsidRDefault="00667CC9" w14:paraId="35C34C47" w14:textId="77777777">
      <w:pPr>
        <w:spacing w:line="259" w:lineRule="auto"/>
        <w:ind w:left="1134" w:hanging="425"/>
        <w:rPr>
          <w:rFonts w:ascii="Aptos" w:hAnsi="Aptos" w:cs="Arial"/>
        </w:rPr>
      </w:pPr>
    </w:p>
    <w:p w:rsidRPr="00970897" w:rsidR="00667CC9" w:rsidP="00720A2F" w:rsidRDefault="00667CC9" w14:paraId="20520DB8" w14:textId="4E07FE4B">
      <w:pPr>
        <w:pStyle w:val="ListParagraph"/>
        <w:numPr>
          <w:ilvl w:val="0"/>
          <w:numId w:val="45"/>
        </w:numPr>
        <w:spacing w:line="259" w:lineRule="auto"/>
        <w:ind w:left="1134" w:hanging="425"/>
        <w:rPr>
          <w:rFonts w:ascii="Aptos" w:hAnsi="Aptos" w:cs="Arial"/>
          <w:bCs/>
        </w:rPr>
      </w:pPr>
      <w:r w:rsidRPr="00970897">
        <w:rPr>
          <w:rFonts w:ascii="Aptos" w:hAnsi="Aptos" w:cs="Arial"/>
        </w:rPr>
        <w:t xml:space="preserve">Existing students may complete their studies </w:t>
      </w:r>
      <w:r w:rsidRPr="00970897" w:rsidR="00980F2E">
        <w:rPr>
          <w:rFonts w:ascii="Aptos" w:hAnsi="Aptos" w:cs="Arial"/>
        </w:rPr>
        <w:t>with the partner</w:t>
      </w:r>
      <w:r w:rsidRPr="00970897">
        <w:rPr>
          <w:rFonts w:ascii="Aptos" w:hAnsi="Aptos" w:cs="Arial"/>
        </w:rPr>
        <w:t xml:space="preserve"> (see </w:t>
      </w:r>
      <w:r w:rsidRPr="00970897" w:rsidR="00B3192B">
        <w:rPr>
          <w:rFonts w:ascii="Aptos" w:hAnsi="Aptos" w:cs="Arial"/>
        </w:rPr>
        <w:t xml:space="preserve">section </w:t>
      </w:r>
      <w:r w:rsidRPr="00970897">
        <w:rPr>
          <w:rFonts w:ascii="Aptos" w:hAnsi="Aptos" w:cs="Arial"/>
        </w:rPr>
        <w:t>7.3.5 below)</w:t>
      </w:r>
      <w:r w:rsidRPr="00970897" w:rsidR="00473896">
        <w:rPr>
          <w:rFonts w:ascii="Aptos" w:hAnsi="Aptos" w:cs="Arial"/>
        </w:rPr>
        <w:t>.</w:t>
      </w:r>
      <w:r w:rsidRPr="00970897">
        <w:rPr>
          <w:rFonts w:ascii="Aptos" w:hAnsi="Aptos" w:cs="Arial"/>
        </w:rPr>
        <w:t xml:space="preserve"> </w:t>
      </w:r>
    </w:p>
    <w:p w:rsidRPr="00970897" w:rsidR="00667CC9" w:rsidP="00720A2F" w:rsidRDefault="00980F2E" w14:paraId="06E52217" w14:textId="6402BE64">
      <w:pPr>
        <w:pStyle w:val="ListParagraph"/>
        <w:numPr>
          <w:ilvl w:val="0"/>
          <w:numId w:val="45"/>
        </w:numPr>
        <w:spacing w:line="259" w:lineRule="auto"/>
        <w:ind w:left="1134" w:hanging="425"/>
        <w:rPr>
          <w:rFonts w:ascii="Aptos" w:hAnsi="Aptos" w:cs="Arial"/>
          <w:bCs/>
        </w:rPr>
      </w:pPr>
      <w:r w:rsidRPr="00970897">
        <w:rPr>
          <w:rFonts w:ascii="Aptos" w:hAnsi="Aptos" w:cs="Arial"/>
        </w:rPr>
        <w:t>Transfer</w:t>
      </w:r>
      <w:r w:rsidRPr="00970897" w:rsidR="00667CC9">
        <w:rPr>
          <w:rFonts w:ascii="Aptos" w:hAnsi="Aptos" w:cs="Arial"/>
        </w:rPr>
        <w:t xml:space="preserve"> arrangements may be </w:t>
      </w:r>
      <w:r w:rsidRPr="00970897" w:rsidR="00C755B1">
        <w:rPr>
          <w:rFonts w:ascii="Aptos" w:hAnsi="Aptos" w:cs="Arial"/>
        </w:rPr>
        <w:t>made to</w:t>
      </w:r>
      <w:r w:rsidRPr="00970897" w:rsidR="00667CC9">
        <w:rPr>
          <w:rFonts w:ascii="Aptos" w:hAnsi="Aptos" w:cs="Arial"/>
        </w:rPr>
        <w:t xml:space="preserve"> the University or </w:t>
      </w:r>
      <w:r w:rsidRPr="00970897">
        <w:rPr>
          <w:rFonts w:ascii="Aptos" w:hAnsi="Aptos" w:cs="Arial"/>
        </w:rPr>
        <w:t>another awarding body</w:t>
      </w:r>
      <w:r w:rsidRPr="00970897" w:rsidR="00667CC9">
        <w:rPr>
          <w:rFonts w:ascii="Aptos" w:hAnsi="Aptos" w:cs="Arial"/>
        </w:rPr>
        <w:t xml:space="preserve"> (see 7.3.6 below)</w:t>
      </w:r>
      <w:r w:rsidRPr="00970897" w:rsidR="00AA3C92">
        <w:rPr>
          <w:rFonts w:ascii="Aptos" w:hAnsi="Aptos" w:cs="Arial"/>
        </w:rPr>
        <w:t>.</w:t>
      </w:r>
      <w:r w:rsidRPr="00970897" w:rsidR="00667CC9">
        <w:rPr>
          <w:rFonts w:ascii="Aptos" w:hAnsi="Aptos" w:cs="Arial"/>
        </w:rPr>
        <w:t xml:space="preserve"> </w:t>
      </w:r>
    </w:p>
    <w:p w:rsidRPr="00970897" w:rsidR="00667CC9" w:rsidP="00720A2F" w:rsidRDefault="00667CC9" w14:paraId="1F598275" w14:textId="77777777">
      <w:pPr>
        <w:spacing w:line="259" w:lineRule="auto"/>
        <w:ind w:left="1134" w:hanging="425"/>
        <w:rPr>
          <w:rFonts w:ascii="Aptos" w:hAnsi="Aptos" w:cs="Arial"/>
          <w:bCs/>
        </w:rPr>
      </w:pPr>
    </w:p>
    <w:p w:rsidRPr="00970897" w:rsidR="00667CC9" w:rsidP="00B3192B" w:rsidRDefault="0000457E" w14:paraId="47EE7B86" w14:textId="67FEC5A6">
      <w:pPr>
        <w:spacing w:line="259" w:lineRule="auto"/>
        <w:ind w:left="709"/>
        <w:rPr>
          <w:rFonts w:ascii="Aptos" w:hAnsi="Aptos" w:cs="Arial"/>
          <w:bCs/>
        </w:rPr>
      </w:pPr>
      <w:r w:rsidRPr="00970897">
        <w:rPr>
          <w:rFonts w:ascii="Aptos" w:hAnsi="Aptos" w:cs="Arial"/>
        </w:rPr>
        <w:t>Student success and safeguarding learning outcomes remain paramount.</w:t>
      </w:r>
    </w:p>
    <w:p w:rsidRPr="00970897" w:rsidR="00667CC9" w:rsidP="00720A2F" w:rsidRDefault="00667CC9" w14:paraId="2305A64A" w14:textId="77777777">
      <w:pPr>
        <w:spacing w:line="259" w:lineRule="auto"/>
        <w:rPr>
          <w:rFonts w:ascii="Aptos" w:hAnsi="Aptos" w:cs="Arial"/>
        </w:rPr>
      </w:pPr>
    </w:p>
    <w:p w:rsidRPr="00970897" w:rsidR="00667CC9" w:rsidP="00720A2F" w:rsidRDefault="00667CC9" w14:paraId="2AC919DC" w14:textId="01948A5F">
      <w:pPr>
        <w:spacing w:line="259" w:lineRule="auto"/>
        <w:ind w:left="720" w:hanging="720"/>
        <w:rPr>
          <w:rFonts w:ascii="Aptos" w:hAnsi="Aptos" w:cs="Arial"/>
        </w:rPr>
      </w:pPr>
      <w:r w:rsidRPr="00970897">
        <w:rPr>
          <w:rFonts w:ascii="Aptos" w:hAnsi="Aptos" w:cs="Arial"/>
          <w:bCs/>
        </w:rPr>
        <w:t>7.3.5</w:t>
      </w:r>
      <w:r w:rsidRPr="00970897">
        <w:rPr>
          <w:rFonts w:ascii="Aptos" w:hAnsi="Aptos" w:cs="Arial"/>
          <w:bCs/>
        </w:rPr>
        <w:tab/>
      </w:r>
      <w:r w:rsidRPr="00970897">
        <w:rPr>
          <w:rFonts w:ascii="Aptos" w:hAnsi="Aptos" w:cs="Arial"/>
        </w:rPr>
        <w:t xml:space="preserve">Where students complete </w:t>
      </w:r>
      <w:r w:rsidRPr="00970897" w:rsidR="0000457E">
        <w:rPr>
          <w:rFonts w:ascii="Aptos" w:hAnsi="Aptos" w:cs="Arial"/>
        </w:rPr>
        <w:t xml:space="preserve">their studies with </w:t>
      </w:r>
      <w:r w:rsidRPr="00970897" w:rsidR="00073684">
        <w:rPr>
          <w:rFonts w:ascii="Aptos" w:hAnsi="Aptos" w:cs="Arial"/>
        </w:rPr>
        <w:t>the partner, the</w:t>
      </w:r>
      <w:r w:rsidRPr="00970897">
        <w:rPr>
          <w:rFonts w:ascii="Aptos" w:hAnsi="Aptos" w:cs="Arial"/>
        </w:rPr>
        <w:t xml:space="preserve"> </w:t>
      </w:r>
      <w:r w:rsidRPr="00970897" w:rsidR="00073684">
        <w:rPr>
          <w:rFonts w:ascii="Aptos" w:hAnsi="Aptos" w:cs="Arial"/>
        </w:rPr>
        <w:t xml:space="preserve">faculty </w:t>
      </w:r>
      <w:r w:rsidRPr="00970897" w:rsidR="0000457E">
        <w:rPr>
          <w:rFonts w:ascii="Aptos" w:hAnsi="Aptos" w:cs="Arial"/>
        </w:rPr>
        <w:t xml:space="preserve">must </w:t>
      </w:r>
      <w:r w:rsidRPr="00970897" w:rsidR="00073684">
        <w:rPr>
          <w:rFonts w:ascii="Aptos" w:hAnsi="Aptos" w:cs="Arial"/>
        </w:rPr>
        <w:t>e</w:t>
      </w:r>
      <w:r w:rsidRPr="00970897">
        <w:rPr>
          <w:rFonts w:ascii="Aptos" w:hAnsi="Aptos" w:cs="Arial"/>
        </w:rPr>
        <w:t>nsure that:</w:t>
      </w:r>
    </w:p>
    <w:p w:rsidRPr="00970897" w:rsidR="00667CC9" w:rsidP="00720A2F" w:rsidRDefault="00667CC9" w14:paraId="7FF1D081" w14:textId="77777777">
      <w:pPr>
        <w:spacing w:line="259" w:lineRule="auto"/>
        <w:rPr>
          <w:rFonts w:ascii="Aptos" w:hAnsi="Aptos" w:cs="Arial"/>
          <w:b/>
        </w:rPr>
      </w:pPr>
    </w:p>
    <w:p w:rsidRPr="00970897" w:rsidR="00667CC9" w:rsidP="00720A2F" w:rsidRDefault="00667CC9" w14:paraId="7AD8DEEB" w14:textId="3A8D2026">
      <w:pPr>
        <w:pStyle w:val="ListParagraph"/>
        <w:numPr>
          <w:ilvl w:val="0"/>
          <w:numId w:val="20"/>
        </w:numPr>
        <w:spacing w:line="259" w:lineRule="auto"/>
        <w:ind w:left="1134" w:hanging="425"/>
        <w:rPr>
          <w:rFonts w:ascii="Aptos" w:hAnsi="Aptos" w:cs="Arial"/>
        </w:rPr>
      </w:pPr>
      <w:r w:rsidRPr="00970897">
        <w:rPr>
          <w:rFonts w:ascii="Aptos" w:hAnsi="Aptos" w:cs="Arial"/>
        </w:rPr>
        <w:t xml:space="preserve">External examiner </w:t>
      </w:r>
      <w:r w:rsidRPr="00970897" w:rsidR="0000457E">
        <w:rPr>
          <w:rFonts w:ascii="Aptos" w:hAnsi="Aptos" w:cs="Arial"/>
        </w:rPr>
        <w:t>arrangements remain in place</w:t>
      </w:r>
      <w:r w:rsidRPr="00970897" w:rsidR="008A1F95">
        <w:rPr>
          <w:rFonts w:ascii="Aptos" w:hAnsi="Aptos" w:cs="Arial"/>
        </w:rPr>
        <w:t>.</w:t>
      </w:r>
    </w:p>
    <w:p w:rsidRPr="00970897" w:rsidR="00667CC9" w:rsidP="00720A2F" w:rsidRDefault="00667CC9" w14:paraId="6CECD986" w14:textId="75F1A44C">
      <w:pPr>
        <w:pStyle w:val="ListParagraph"/>
        <w:numPr>
          <w:ilvl w:val="0"/>
          <w:numId w:val="20"/>
        </w:numPr>
        <w:spacing w:line="259" w:lineRule="auto"/>
        <w:ind w:left="1134" w:hanging="425"/>
        <w:rPr>
          <w:rFonts w:ascii="Aptos" w:hAnsi="Aptos" w:cs="Arial"/>
        </w:rPr>
      </w:pPr>
      <w:r w:rsidRPr="00970897">
        <w:rPr>
          <w:rFonts w:ascii="Aptos" w:hAnsi="Aptos" w:cs="Arial"/>
        </w:rPr>
        <w:t xml:space="preserve">The course </w:t>
      </w:r>
      <w:r w:rsidRPr="00970897" w:rsidR="002B5304">
        <w:rPr>
          <w:rFonts w:ascii="Aptos" w:hAnsi="Aptos" w:cs="Arial"/>
        </w:rPr>
        <w:t>remains</w:t>
      </w:r>
      <w:r w:rsidRPr="00970897" w:rsidR="0000457E">
        <w:rPr>
          <w:rFonts w:ascii="Aptos" w:hAnsi="Aptos" w:cs="Arial"/>
        </w:rPr>
        <w:t xml:space="preserve"> </w:t>
      </w:r>
      <w:r w:rsidRPr="00970897">
        <w:rPr>
          <w:rFonts w:ascii="Aptos" w:hAnsi="Aptos" w:cs="Arial"/>
        </w:rPr>
        <w:t xml:space="preserve">in validation </w:t>
      </w:r>
      <w:r w:rsidRPr="00970897" w:rsidR="0000457E">
        <w:rPr>
          <w:rFonts w:ascii="Aptos" w:hAnsi="Aptos" w:cs="Arial"/>
        </w:rPr>
        <w:t>(or is formally extended)</w:t>
      </w:r>
      <w:r w:rsidRPr="00970897" w:rsidR="00953401">
        <w:rPr>
          <w:rFonts w:ascii="Aptos" w:hAnsi="Aptos" w:cs="Arial"/>
        </w:rPr>
        <w:t xml:space="preserve"> </w:t>
      </w:r>
    </w:p>
    <w:p w:rsidRPr="00970897" w:rsidR="00667CC9" w:rsidP="00720A2F" w:rsidRDefault="00667CC9" w14:paraId="5561E922" w14:textId="0D34C2A9">
      <w:pPr>
        <w:pStyle w:val="ListParagraph"/>
        <w:numPr>
          <w:ilvl w:val="0"/>
          <w:numId w:val="20"/>
        </w:numPr>
        <w:spacing w:line="259" w:lineRule="auto"/>
        <w:ind w:left="1134" w:hanging="425"/>
        <w:rPr>
          <w:rFonts w:ascii="Aptos" w:hAnsi="Aptos" w:cs="Arial"/>
        </w:rPr>
      </w:pPr>
      <w:r w:rsidRPr="00970897">
        <w:rPr>
          <w:rFonts w:ascii="Aptos" w:hAnsi="Aptos" w:cs="Arial"/>
        </w:rPr>
        <w:t>Student</w:t>
      </w:r>
      <w:r w:rsidRPr="00970897" w:rsidR="00795BE3">
        <w:rPr>
          <w:rFonts w:ascii="Aptos" w:hAnsi="Aptos" w:cs="Arial"/>
        </w:rPr>
        <w:t>s</w:t>
      </w:r>
      <w:r w:rsidRPr="00970897">
        <w:rPr>
          <w:rFonts w:ascii="Aptos" w:hAnsi="Aptos" w:cs="Arial"/>
        </w:rPr>
        <w:t xml:space="preserve"> </w:t>
      </w:r>
      <w:r w:rsidRPr="00970897" w:rsidR="0000457E">
        <w:rPr>
          <w:rFonts w:ascii="Aptos" w:hAnsi="Aptos" w:cs="Arial"/>
        </w:rPr>
        <w:t>are enrolled on</w:t>
      </w:r>
      <w:r w:rsidRPr="00970897" w:rsidR="00073684">
        <w:rPr>
          <w:rFonts w:ascii="Aptos" w:hAnsi="Aptos" w:cs="Arial"/>
        </w:rPr>
        <w:t xml:space="preserve"> </w:t>
      </w:r>
      <w:r w:rsidRPr="00970897" w:rsidR="00E106D4">
        <w:rPr>
          <w:rFonts w:ascii="Aptos" w:hAnsi="Aptos" w:cs="Arial"/>
        </w:rPr>
        <w:t>university</w:t>
      </w:r>
      <w:r w:rsidRPr="00970897" w:rsidR="00073684">
        <w:rPr>
          <w:rFonts w:ascii="Aptos" w:hAnsi="Aptos" w:cs="Arial"/>
        </w:rPr>
        <w:t xml:space="preserve"> sys</w:t>
      </w:r>
      <w:r w:rsidRPr="00970897" w:rsidR="00473896">
        <w:rPr>
          <w:rFonts w:ascii="Aptos" w:hAnsi="Aptos" w:cs="Arial"/>
        </w:rPr>
        <w:t>tems</w:t>
      </w:r>
      <w:r w:rsidRPr="00970897" w:rsidR="008A1F95">
        <w:rPr>
          <w:rFonts w:ascii="Aptos" w:hAnsi="Aptos" w:cs="Arial"/>
        </w:rPr>
        <w:t>.</w:t>
      </w:r>
    </w:p>
    <w:p w:rsidRPr="00970897" w:rsidR="00667CC9" w:rsidP="00720A2F" w:rsidRDefault="00667CC9" w14:paraId="28399625" w14:textId="4236BBD1">
      <w:pPr>
        <w:pStyle w:val="ListParagraph"/>
        <w:numPr>
          <w:ilvl w:val="0"/>
          <w:numId w:val="20"/>
        </w:numPr>
        <w:spacing w:line="259" w:lineRule="auto"/>
        <w:ind w:left="1134" w:hanging="425"/>
        <w:rPr>
          <w:rFonts w:ascii="Aptos" w:hAnsi="Aptos" w:cs="Arial"/>
        </w:rPr>
      </w:pPr>
      <w:r w:rsidRPr="00970897">
        <w:rPr>
          <w:rFonts w:ascii="Aptos" w:hAnsi="Aptos" w:cs="Arial"/>
        </w:rPr>
        <w:t xml:space="preserve">Arrangements are made </w:t>
      </w:r>
      <w:r w:rsidRPr="00970897" w:rsidR="0000457E">
        <w:rPr>
          <w:rFonts w:ascii="Aptos" w:hAnsi="Aptos" w:cs="Arial"/>
        </w:rPr>
        <w:t>for</w:t>
      </w:r>
      <w:r w:rsidRPr="00970897">
        <w:rPr>
          <w:rFonts w:ascii="Aptos" w:hAnsi="Aptos" w:cs="Arial"/>
        </w:rPr>
        <w:t xml:space="preserve"> assessment board</w:t>
      </w:r>
      <w:r w:rsidRPr="00970897" w:rsidR="00735360">
        <w:rPr>
          <w:rFonts w:ascii="Aptos" w:hAnsi="Aptos" w:cs="Arial"/>
        </w:rPr>
        <w:t>s</w:t>
      </w:r>
      <w:r w:rsidRPr="00970897">
        <w:rPr>
          <w:rFonts w:ascii="Aptos" w:hAnsi="Aptos" w:cs="Arial"/>
        </w:rPr>
        <w:t>, including arrangements for referrals and deferrals</w:t>
      </w:r>
      <w:r w:rsidRPr="00970897" w:rsidR="008A1F95">
        <w:rPr>
          <w:rFonts w:ascii="Aptos" w:hAnsi="Aptos" w:cs="Arial"/>
        </w:rPr>
        <w:t>.</w:t>
      </w:r>
    </w:p>
    <w:p w:rsidRPr="00970897" w:rsidR="00667CC9" w:rsidP="00720A2F" w:rsidRDefault="00667CC9" w14:paraId="4441C649" w14:textId="74D029A7">
      <w:pPr>
        <w:pStyle w:val="ListParagraph"/>
        <w:numPr>
          <w:ilvl w:val="0"/>
          <w:numId w:val="20"/>
        </w:numPr>
        <w:spacing w:line="259" w:lineRule="auto"/>
        <w:ind w:left="1134" w:hanging="425"/>
        <w:rPr>
          <w:rFonts w:ascii="Aptos" w:hAnsi="Aptos" w:cs="Arial"/>
        </w:rPr>
      </w:pPr>
      <w:r w:rsidRPr="00970897">
        <w:rPr>
          <w:rFonts w:ascii="Aptos" w:hAnsi="Aptos" w:cs="Arial"/>
        </w:rPr>
        <w:t xml:space="preserve">Students are advised about the closure and its </w:t>
      </w:r>
      <w:r w:rsidRPr="00970897" w:rsidR="00A8296F">
        <w:rPr>
          <w:rFonts w:ascii="Aptos" w:hAnsi="Aptos" w:cs="Arial"/>
        </w:rPr>
        <w:t xml:space="preserve">impact </w:t>
      </w:r>
      <w:r w:rsidRPr="00970897" w:rsidR="00473896">
        <w:rPr>
          <w:rFonts w:ascii="Aptos" w:hAnsi="Aptos" w:cs="Arial"/>
        </w:rPr>
        <w:t>on them</w:t>
      </w:r>
      <w:r w:rsidRPr="00970897" w:rsidR="008A1F95">
        <w:rPr>
          <w:rFonts w:ascii="Aptos" w:hAnsi="Aptos" w:cs="Arial"/>
        </w:rPr>
        <w:t>.</w:t>
      </w:r>
    </w:p>
    <w:p w:rsidRPr="00970897" w:rsidR="00667CC9" w:rsidP="00720A2F" w:rsidRDefault="00667CC9" w14:paraId="2A60A4E1" w14:textId="77777777">
      <w:pPr>
        <w:spacing w:line="259" w:lineRule="auto"/>
        <w:rPr>
          <w:rFonts w:ascii="Aptos" w:hAnsi="Aptos" w:cs="Arial"/>
          <w:b/>
        </w:rPr>
      </w:pPr>
    </w:p>
    <w:p w:rsidRPr="00970897" w:rsidR="00FC06C3" w:rsidP="00720A2F" w:rsidRDefault="00FC06C3" w14:paraId="55CBA273" w14:textId="77777777">
      <w:pPr>
        <w:spacing w:line="259" w:lineRule="auto"/>
        <w:rPr>
          <w:rFonts w:ascii="Aptos" w:hAnsi="Aptos" w:cs="Arial"/>
          <w:b/>
        </w:rPr>
      </w:pPr>
    </w:p>
    <w:p w:rsidRPr="00970897" w:rsidR="00667CC9" w:rsidP="00720A2F" w:rsidRDefault="00667CC9" w14:paraId="58A214B8" w14:textId="66A34FC1">
      <w:pPr>
        <w:spacing w:line="259" w:lineRule="auto"/>
        <w:rPr>
          <w:rFonts w:ascii="Aptos" w:hAnsi="Aptos" w:cs="Arial"/>
          <w:b/>
          <w:i/>
        </w:rPr>
      </w:pPr>
      <w:r w:rsidRPr="00970897">
        <w:rPr>
          <w:rFonts w:ascii="Aptos" w:hAnsi="Aptos" w:cs="Arial"/>
        </w:rPr>
        <w:t>7.3.6</w:t>
      </w:r>
      <w:r w:rsidRPr="00970897">
        <w:rPr>
          <w:rFonts w:ascii="Aptos" w:hAnsi="Aptos"/>
        </w:rPr>
        <w:tab/>
      </w:r>
      <w:r w:rsidRPr="00970897">
        <w:rPr>
          <w:rFonts w:ascii="Aptos" w:hAnsi="Aptos" w:cs="Arial"/>
          <w:iCs/>
        </w:rPr>
        <w:t>Partner transfer to another awarding body</w:t>
      </w:r>
    </w:p>
    <w:p w:rsidRPr="00970897" w:rsidR="00667CC9" w:rsidP="00720A2F" w:rsidRDefault="00667CC9" w14:paraId="5D01AD89" w14:textId="77777777">
      <w:pPr>
        <w:spacing w:line="259" w:lineRule="auto"/>
        <w:ind w:left="720" w:hanging="11"/>
        <w:rPr>
          <w:rFonts w:ascii="Aptos" w:hAnsi="Aptos" w:cs="Arial"/>
        </w:rPr>
      </w:pPr>
    </w:p>
    <w:p w:rsidRPr="00970897" w:rsidR="00667CC9" w:rsidP="00720A2F" w:rsidRDefault="00336DD5" w14:paraId="246B40AE" w14:textId="2BCDE517">
      <w:pPr>
        <w:spacing w:line="259" w:lineRule="auto"/>
        <w:ind w:left="720" w:hanging="11"/>
        <w:rPr>
          <w:rFonts w:ascii="Aptos" w:hAnsi="Aptos" w:cs="Arial"/>
        </w:rPr>
      </w:pPr>
      <w:r w:rsidRPr="00970897">
        <w:rPr>
          <w:rFonts w:ascii="Aptos" w:hAnsi="Aptos" w:cs="Arial"/>
        </w:rPr>
        <w:t xml:space="preserve">Where students transfer to another awarding body, the University will seek assurance that equivalent academic provision and progression routes are in place. This includes verifying that the receiving course has been appropriately mapped against the University course to ensure continuity of learning, alignment of academic standards, and that students are not disadvantaged in their progression or achievement of an </w:t>
      </w:r>
      <w:r w:rsidRPr="00970897" w:rsidR="00E106D4">
        <w:rPr>
          <w:rFonts w:ascii="Aptos" w:hAnsi="Aptos" w:cs="Arial"/>
        </w:rPr>
        <w:t>award.</w:t>
      </w:r>
      <w:r w:rsidRPr="00970897" w:rsidR="00667CC9">
        <w:rPr>
          <w:rFonts w:ascii="Aptos" w:hAnsi="Aptos" w:cs="Arial"/>
        </w:rPr>
        <w:t xml:space="preserve"> </w:t>
      </w:r>
    </w:p>
    <w:p w:rsidRPr="00970897" w:rsidR="00667CC9" w:rsidP="00720A2F" w:rsidRDefault="00667CC9" w14:paraId="42F63E81" w14:textId="77777777">
      <w:pPr>
        <w:spacing w:line="259" w:lineRule="auto"/>
        <w:rPr>
          <w:rFonts w:ascii="Aptos" w:hAnsi="Aptos"/>
        </w:rPr>
      </w:pPr>
      <w:bookmarkStart w:name="_Toc397417427" w:id="114"/>
      <w:bookmarkStart w:name="_Toc397419059" w:id="115"/>
      <w:bookmarkStart w:name="_Toc397419909" w:id="116"/>
      <w:bookmarkStart w:name="_Toc397420224" w:id="117"/>
      <w:bookmarkStart w:name="_Toc397420387" w:id="118"/>
      <w:bookmarkStart w:name="_Toc397421159" w:id="119"/>
      <w:bookmarkStart w:name="_Toc397684223" w:id="120"/>
      <w:bookmarkStart w:name="_Toc397684974" w:id="121"/>
      <w:bookmarkStart w:name="_Toc397688922" w:id="122"/>
    </w:p>
    <w:p w:rsidRPr="00970897" w:rsidR="00667CC9" w:rsidP="00720A2F" w:rsidRDefault="00667CC9" w14:paraId="7BC8A111" w14:textId="0848A292">
      <w:pPr>
        <w:spacing w:line="259" w:lineRule="auto"/>
        <w:rPr>
          <w:rFonts w:ascii="Aptos" w:hAnsi="Aptos"/>
        </w:rPr>
      </w:pPr>
      <w:r w:rsidRPr="00970897">
        <w:rPr>
          <w:rFonts w:ascii="Aptos" w:hAnsi="Aptos"/>
        </w:rPr>
        <w:t>7.3.7</w:t>
      </w:r>
      <w:r w:rsidRPr="00970897">
        <w:rPr>
          <w:rFonts w:ascii="Aptos" w:hAnsi="Aptos"/>
        </w:rPr>
        <w:tab/>
      </w:r>
      <w:r w:rsidRPr="00970897">
        <w:rPr>
          <w:rFonts w:ascii="Aptos" w:hAnsi="Aptos" w:cs="Arial"/>
          <w:iCs/>
        </w:rPr>
        <w:t xml:space="preserve">Professional, </w:t>
      </w:r>
      <w:r w:rsidRPr="00970897" w:rsidR="003D5CBD">
        <w:rPr>
          <w:rFonts w:ascii="Aptos" w:hAnsi="Aptos" w:cs="Arial"/>
          <w:iCs/>
        </w:rPr>
        <w:t>statutory,</w:t>
      </w:r>
      <w:r w:rsidRPr="00970897">
        <w:rPr>
          <w:rFonts w:ascii="Aptos" w:hAnsi="Aptos" w:cs="Arial"/>
          <w:iCs/>
        </w:rPr>
        <w:t xml:space="preserve"> or regulatory bodies (PSRBs</w:t>
      </w:r>
      <w:r w:rsidRPr="00970897">
        <w:rPr>
          <w:rFonts w:ascii="Aptos" w:hAnsi="Aptos" w:cs="Arial"/>
          <w:b/>
          <w:iCs/>
        </w:rPr>
        <w:t>)</w:t>
      </w:r>
    </w:p>
    <w:p w:rsidRPr="00970897" w:rsidR="00667CC9" w:rsidP="00720A2F" w:rsidRDefault="00667CC9" w14:paraId="5AD810F2" w14:textId="77777777">
      <w:pPr>
        <w:spacing w:line="259" w:lineRule="auto"/>
        <w:rPr>
          <w:rFonts w:ascii="Aptos" w:hAnsi="Aptos"/>
        </w:rPr>
      </w:pPr>
    </w:p>
    <w:p w:rsidRPr="00970897" w:rsidR="00667CC9" w:rsidP="00720A2F" w:rsidRDefault="00516607" w14:paraId="2E0EF2DA" w14:textId="1CD69AC7">
      <w:pPr>
        <w:spacing w:line="259" w:lineRule="auto"/>
        <w:ind w:left="720"/>
        <w:rPr>
          <w:rFonts w:ascii="Aptos" w:hAnsi="Aptos" w:cs="Arial"/>
        </w:rPr>
      </w:pPr>
      <w:r w:rsidRPr="00970897">
        <w:rPr>
          <w:rFonts w:ascii="Aptos" w:hAnsi="Aptos" w:cs="Arial"/>
        </w:rPr>
        <w:t>For courses associated with a Professional, Statutory, or Regulatory Body (PSRB), the Faculty Course Leader must notify the PSRB of the closure and submit confirmation to APO.</w:t>
      </w:r>
    </w:p>
    <w:bookmarkEnd w:id="114"/>
    <w:bookmarkEnd w:id="115"/>
    <w:bookmarkEnd w:id="116"/>
    <w:bookmarkEnd w:id="117"/>
    <w:bookmarkEnd w:id="118"/>
    <w:bookmarkEnd w:id="119"/>
    <w:bookmarkEnd w:id="120"/>
    <w:bookmarkEnd w:id="121"/>
    <w:bookmarkEnd w:id="122"/>
    <w:p w:rsidRPr="00970897" w:rsidR="00667CC9" w:rsidP="00720A2F" w:rsidRDefault="00667CC9" w14:paraId="0E874DFF" w14:textId="77777777">
      <w:pPr>
        <w:spacing w:line="259" w:lineRule="auto"/>
        <w:rPr>
          <w:rFonts w:ascii="Aptos" w:hAnsi="Aptos" w:cs="Arial"/>
          <w:b/>
        </w:rPr>
      </w:pPr>
    </w:p>
    <w:p w:rsidRPr="00970897" w:rsidR="00667CC9" w:rsidP="281984DE" w:rsidRDefault="00667CC9" w14:paraId="77C7D6F9" w14:textId="77777777">
      <w:pPr>
        <w:pStyle w:val="Heading2"/>
        <w:spacing w:line="259" w:lineRule="auto"/>
        <w:rPr>
          <w:rFonts w:ascii="Aptos" w:hAnsi="Aptos"/>
          <w:i w:val="1"/>
          <w:iCs w:val="1"/>
          <w:color w:val="auto"/>
        </w:rPr>
      </w:pPr>
      <w:bookmarkStart w:name="_Toc1767278723" w:id="119559908"/>
      <w:r w:rsidRPr="281984DE" w:rsidR="00667CC9">
        <w:rPr>
          <w:rFonts w:ascii="Aptos" w:hAnsi="Aptos"/>
          <w:color w:val="auto"/>
        </w:rPr>
        <w:t>7.4</w:t>
      </w:r>
      <w:r>
        <w:tab/>
      </w:r>
      <w:r w:rsidRPr="281984DE" w:rsidR="00667CC9">
        <w:rPr>
          <w:rFonts w:ascii="Aptos" w:hAnsi="Aptos"/>
          <w:color w:val="auto"/>
        </w:rPr>
        <w:t>Closure and the contract</w:t>
      </w:r>
      <w:bookmarkEnd w:id="119559908"/>
    </w:p>
    <w:p w:rsidRPr="00970897" w:rsidR="00667CC9" w:rsidP="00720A2F" w:rsidRDefault="00667CC9" w14:paraId="488EF628" w14:textId="77777777">
      <w:pPr>
        <w:spacing w:line="259" w:lineRule="auto"/>
        <w:rPr>
          <w:rFonts w:ascii="Aptos" w:hAnsi="Aptos" w:cs="Arial"/>
          <w:b/>
        </w:rPr>
      </w:pPr>
    </w:p>
    <w:p w:rsidRPr="00970897" w:rsidR="00667CC9" w:rsidP="00720A2F" w:rsidRDefault="00667CC9" w14:paraId="2F86455B" w14:textId="0AD10AFB">
      <w:pPr>
        <w:spacing w:line="259" w:lineRule="auto"/>
        <w:ind w:left="710" w:hanging="710"/>
        <w:rPr>
          <w:rFonts w:ascii="Aptos" w:hAnsi="Aptos" w:cs="Arial"/>
        </w:rPr>
      </w:pPr>
      <w:r w:rsidRPr="00970897">
        <w:rPr>
          <w:rFonts w:ascii="Aptos" w:hAnsi="Aptos" w:cs="Arial"/>
        </w:rPr>
        <w:t>7.4.1</w:t>
      </w:r>
      <w:r w:rsidRPr="00970897">
        <w:rPr>
          <w:rFonts w:ascii="Aptos" w:hAnsi="Aptos" w:cs="Arial"/>
        </w:rPr>
        <w:tab/>
      </w:r>
      <w:r w:rsidRPr="00970897" w:rsidR="00516607">
        <w:rPr>
          <w:rFonts w:ascii="Aptos" w:hAnsi="Aptos" w:cs="Arial"/>
        </w:rPr>
        <w:t>All closure arrangements must align with contractual notice periods and termination clauses. Reference to the contract is essential when completing the PCAP</w:t>
      </w:r>
      <w:r w:rsidRPr="00970897">
        <w:rPr>
          <w:rFonts w:ascii="Aptos" w:hAnsi="Aptos" w:cs="Arial"/>
        </w:rPr>
        <w:t xml:space="preserve">. </w:t>
      </w:r>
    </w:p>
    <w:p w:rsidRPr="00970897" w:rsidR="00667CC9" w:rsidP="00720A2F" w:rsidRDefault="00667CC9" w14:paraId="4D1F9251" w14:textId="77777777">
      <w:pPr>
        <w:spacing w:line="259" w:lineRule="auto"/>
        <w:rPr>
          <w:rFonts w:ascii="Aptos" w:hAnsi="Aptos" w:cs="Arial"/>
          <w:b/>
        </w:rPr>
      </w:pPr>
    </w:p>
    <w:p w:rsidRPr="00970897" w:rsidR="00667CC9" w:rsidP="00720A2F" w:rsidRDefault="00667CC9" w14:paraId="4F3D1A98" w14:textId="3B2C61F3">
      <w:pPr>
        <w:spacing w:line="259" w:lineRule="auto"/>
        <w:ind w:left="710" w:hanging="710"/>
        <w:rPr>
          <w:rFonts w:ascii="Aptos" w:hAnsi="Aptos" w:cs="Arial"/>
        </w:rPr>
      </w:pPr>
      <w:r w:rsidRPr="00970897">
        <w:rPr>
          <w:rFonts w:ascii="Aptos" w:hAnsi="Aptos" w:cs="Arial"/>
        </w:rPr>
        <w:t>7.4.2</w:t>
      </w:r>
      <w:r w:rsidRPr="00970897">
        <w:rPr>
          <w:rFonts w:ascii="Aptos" w:hAnsi="Aptos" w:cs="Arial"/>
        </w:rPr>
        <w:tab/>
      </w:r>
      <w:r w:rsidRPr="00970897" w:rsidR="009F4C2A">
        <w:rPr>
          <w:rFonts w:ascii="Aptos" w:hAnsi="Aptos" w:cs="Arial"/>
        </w:rPr>
        <w:t xml:space="preserve">The partnership is considered formally closed only once the final student has completed their </w:t>
      </w:r>
      <w:r w:rsidRPr="00970897" w:rsidR="00C43E8E">
        <w:rPr>
          <w:rFonts w:ascii="Aptos" w:hAnsi="Aptos" w:cs="Arial"/>
        </w:rPr>
        <w:t>course</w:t>
      </w:r>
      <w:r w:rsidRPr="00970897" w:rsidR="009F4C2A">
        <w:rPr>
          <w:rFonts w:ascii="Aptos" w:hAnsi="Aptos" w:cs="Arial"/>
        </w:rPr>
        <w:t xml:space="preserve"> and all outstanding referrals or deferrals have been resolved.</w:t>
      </w:r>
    </w:p>
    <w:p w:rsidRPr="00970897" w:rsidR="008A1F95" w:rsidP="00720A2F" w:rsidRDefault="008A1F95" w14:paraId="35D74D46" w14:textId="77777777">
      <w:pPr>
        <w:spacing w:line="259" w:lineRule="auto"/>
        <w:ind w:left="710" w:hanging="710"/>
        <w:rPr>
          <w:rFonts w:ascii="Aptos" w:hAnsi="Aptos" w:cs="Arial"/>
        </w:rPr>
      </w:pPr>
    </w:p>
    <w:p w:rsidRPr="00970897" w:rsidR="009B76A5" w:rsidP="00720A2F" w:rsidRDefault="009B76A5" w14:paraId="449ABB37" w14:textId="77777777">
      <w:pPr>
        <w:spacing w:line="259" w:lineRule="auto"/>
        <w:rPr>
          <w:rFonts w:ascii="Aptos" w:hAnsi="Aptos" w:cs="Arial"/>
        </w:rPr>
      </w:pPr>
    </w:p>
    <w:p w:rsidRPr="00970897" w:rsidR="00667CC9" w:rsidP="00AC7320" w:rsidRDefault="00667CC9" w14:paraId="10005452" w14:textId="77777777">
      <w:pPr>
        <w:pStyle w:val="Heading1"/>
        <w:spacing w:before="0" w:line="259" w:lineRule="auto"/>
        <w:rPr>
          <w:rFonts w:ascii="Aptos" w:hAnsi="Aptos"/>
          <w:sz w:val="22"/>
          <w:szCs w:val="22"/>
        </w:rPr>
      </w:pPr>
      <w:bookmarkStart w:name="_8._PARTNERSHIP_AND" w:id="124"/>
      <w:bookmarkEnd w:id="124"/>
      <w:bookmarkStart w:name="_Toc727991261" w:id="539515368"/>
      <w:r w:rsidRPr="281984DE" w:rsidR="00667CC9">
        <w:rPr>
          <w:rFonts w:ascii="Aptos" w:hAnsi="Aptos"/>
          <w:sz w:val="22"/>
          <w:szCs w:val="22"/>
        </w:rPr>
        <w:t>8.</w:t>
      </w:r>
      <w:r>
        <w:tab/>
      </w:r>
      <w:bookmarkStart w:name="partnership_and_liaison" w:id="126"/>
      <w:r w:rsidRPr="281984DE" w:rsidR="00667CC9">
        <w:rPr>
          <w:rFonts w:ascii="Aptos" w:hAnsi="Aptos"/>
          <w:sz w:val="22"/>
          <w:szCs w:val="22"/>
        </w:rPr>
        <w:t>PARTNERSHIP AND LIAISON MANAGEMENT</w:t>
      </w:r>
      <w:bookmarkEnd w:id="126"/>
      <w:bookmarkEnd w:id="539515368"/>
    </w:p>
    <w:p w:rsidRPr="00970897" w:rsidR="00667CC9" w:rsidP="00AC7320" w:rsidRDefault="00667CC9" w14:paraId="77AF865B" w14:textId="77777777">
      <w:pPr>
        <w:keepNext/>
        <w:spacing w:line="259" w:lineRule="auto"/>
        <w:ind w:left="709" w:hanging="709"/>
        <w:rPr>
          <w:rFonts w:ascii="Aptos" w:hAnsi="Aptos" w:cs="Arial"/>
          <w:iCs/>
        </w:rPr>
      </w:pPr>
    </w:p>
    <w:p w:rsidRPr="00970897" w:rsidR="00667CC9" w:rsidP="003C39FB" w:rsidRDefault="00667CC9" w14:paraId="23C25695" w14:textId="12A71146">
      <w:pPr>
        <w:keepNext/>
        <w:spacing w:line="259" w:lineRule="auto"/>
        <w:ind w:left="720"/>
        <w:rPr>
          <w:rFonts w:ascii="Aptos" w:hAnsi="Aptos" w:cs="Arial"/>
        </w:rPr>
      </w:pPr>
      <w:r w:rsidRPr="00970897">
        <w:rPr>
          <w:rFonts w:ascii="Aptos" w:hAnsi="Aptos"/>
        </w:rPr>
        <w:t xml:space="preserve">The University is committed to </w:t>
      </w:r>
      <w:r w:rsidRPr="00970897" w:rsidR="00467C04">
        <w:rPr>
          <w:rFonts w:ascii="Aptos" w:hAnsi="Aptos"/>
        </w:rPr>
        <w:t>establishing</w:t>
      </w:r>
      <w:r w:rsidRPr="00970897" w:rsidR="00B15A3F">
        <w:rPr>
          <w:rFonts w:ascii="Aptos" w:hAnsi="Aptos"/>
        </w:rPr>
        <w:t xml:space="preserve"> </w:t>
      </w:r>
      <w:r w:rsidRPr="00970897">
        <w:rPr>
          <w:rFonts w:ascii="Aptos" w:hAnsi="Aptos"/>
        </w:rPr>
        <w:t xml:space="preserve">effective partnerships which both </w:t>
      </w:r>
      <w:r w:rsidRPr="00970897" w:rsidR="00B15A3F">
        <w:rPr>
          <w:rFonts w:ascii="Aptos" w:hAnsi="Aptos"/>
        </w:rPr>
        <w:t xml:space="preserve">uphold </w:t>
      </w:r>
      <w:r w:rsidRPr="00970897">
        <w:rPr>
          <w:rFonts w:ascii="Aptos" w:hAnsi="Aptos"/>
        </w:rPr>
        <w:t xml:space="preserve">the </w:t>
      </w:r>
      <w:r w:rsidRPr="00970897" w:rsidR="00B15A3F">
        <w:rPr>
          <w:rFonts w:ascii="Aptos" w:hAnsi="Aptos"/>
        </w:rPr>
        <w:t xml:space="preserve">academic </w:t>
      </w:r>
      <w:r w:rsidRPr="00970897">
        <w:rPr>
          <w:rFonts w:ascii="Aptos" w:hAnsi="Aptos"/>
        </w:rPr>
        <w:t xml:space="preserve">quality and standards of its </w:t>
      </w:r>
      <w:r w:rsidRPr="00970897" w:rsidR="00E106D4">
        <w:rPr>
          <w:rFonts w:ascii="Aptos" w:hAnsi="Aptos"/>
        </w:rPr>
        <w:t>awards and</w:t>
      </w:r>
      <w:r w:rsidRPr="00970897">
        <w:rPr>
          <w:rFonts w:ascii="Aptos" w:hAnsi="Aptos"/>
        </w:rPr>
        <w:t xml:space="preserve"> </w:t>
      </w:r>
      <w:r w:rsidRPr="00970897" w:rsidR="00B15A3F">
        <w:rPr>
          <w:rFonts w:ascii="Aptos" w:hAnsi="Aptos"/>
        </w:rPr>
        <w:t xml:space="preserve">deliver mutual </w:t>
      </w:r>
      <w:r w:rsidRPr="00970897" w:rsidR="00E106D4">
        <w:rPr>
          <w:rFonts w:ascii="Aptos" w:hAnsi="Aptos"/>
        </w:rPr>
        <w:t>benefits to</w:t>
      </w:r>
      <w:r w:rsidRPr="00970897">
        <w:rPr>
          <w:rFonts w:ascii="Aptos" w:hAnsi="Aptos"/>
        </w:rPr>
        <w:t xml:space="preserve"> the partner and the University. </w:t>
      </w:r>
      <w:r w:rsidRPr="00970897" w:rsidR="00D00AC6">
        <w:rPr>
          <w:rFonts w:ascii="Aptos" w:hAnsi="Aptos"/>
        </w:rPr>
        <w:t>Strong operation</w:t>
      </w:r>
      <w:r w:rsidRPr="00970897" w:rsidR="00246212">
        <w:rPr>
          <w:rFonts w:ascii="Aptos" w:hAnsi="Aptos"/>
        </w:rPr>
        <w:t>al</w:t>
      </w:r>
      <w:r w:rsidRPr="00970897" w:rsidR="00D00AC6">
        <w:rPr>
          <w:rFonts w:ascii="Aptos" w:hAnsi="Aptos"/>
        </w:rPr>
        <w:t xml:space="preserve"> relationships, supported by clearly defined roles, at both institutions, are key to the success of collaboration provision. </w:t>
      </w:r>
    </w:p>
    <w:p w:rsidRPr="00970897" w:rsidR="00C25F14" w:rsidP="00720A2F" w:rsidRDefault="00C25F14" w14:paraId="456C4C18" w14:textId="0B4B1946">
      <w:pPr>
        <w:spacing w:line="259" w:lineRule="auto"/>
        <w:ind w:left="720" w:hanging="720"/>
        <w:rPr>
          <w:rFonts w:ascii="Aptos" w:hAnsi="Aptos"/>
        </w:rPr>
      </w:pPr>
    </w:p>
    <w:p w:rsidRPr="00970897" w:rsidR="00C25F14" w:rsidP="003C39FB" w:rsidRDefault="00C25F14" w14:paraId="5B155C15" w14:textId="0E3E5F59">
      <w:pPr>
        <w:spacing w:line="259" w:lineRule="auto"/>
        <w:ind w:left="720"/>
        <w:rPr>
          <w:rFonts w:ascii="Aptos" w:hAnsi="Aptos"/>
        </w:rPr>
      </w:pPr>
      <w:r w:rsidRPr="00970897">
        <w:rPr>
          <w:rFonts w:ascii="Aptos" w:hAnsi="Aptos" w:cs="Arial"/>
        </w:rPr>
        <w:t xml:space="preserve">The </w:t>
      </w:r>
      <w:r w:rsidRPr="00970897" w:rsidR="00A61367">
        <w:rPr>
          <w:rFonts w:ascii="Aptos" w:hAnsi="Aptos" w:cs="Arial"/>
        </w:rPr>
        <w:t xml:space="preserve">Partnership Operating </w:t>
      </w:r>
      <w:proofErr w:type="gramStart"/>
      <w:r w:rsidRPr="00970897" w:rsidR="00A61367">
        <w:rPr>
          <w:rFonts w:ascii="Aptos" w:hAnsi="Aptos" w:cs="Arial"/>
        </w:rPr>
        <w:t xml:space="preserve">Manual </w:t>
      </w:r>
      <w:r w:rsidRPr="00970897">
        <w:rPr>
          <w:rFonts w:ascii="Aptos" w:hAnsi="Aptos" w:cs="Arial"/>
        </w:rPr>
        <w:t xml:space="preserve"> (</w:t>
      </w:r>
      <w:proofErr w:type="gramEnd"/>
      <w:r w:rsidRPr="00970897">
        <w:rPr>
          <w:rFonts w:ascii="Aptos" w:hAnsi="Aptos" w:cs="Arial"/>
        </w:rPr>
        <w:t xml:space="preserve">see </w:t>
      </w:r>
      <w:hyperlink w:history="1" w:anchor="_3.2_New_Partner">
        <w:r w:rsidRPr="00970897">
          <w:rPr>
            <w:rStyle w:val="Hyperlink"/>
            <w:rFonts w:ascii="Aptos" w:hAnsi="Aptos" w:cs="Arial"/>
            <w:color w:val="auto"/>
          </w:rPr>
          <w:t>section 2.17</w:t>
        </w:r>
      </w:hyperlink>
      <w:r w:rsidRPr="00970897">
        <w:rPr>
          <w:rFonts w:ascii="Aptos" w:hAnsi="Aptos" w:cs="Arial"/>
        </w:rPr>
        <w:t xml:space="preserve">) </w:t>
      </w:r>
      <w:r w:rsidRPr="00970897" w:rsidR="003911E6">
        <w:rPr>
          <w:rFonts w:ascii="Aptos" w:hAnsi="Aptos" w:cs="Arial"/>
        </w:rPr>
        <w:t xml:space="preserve">outlines the operational framework for each partnership, detailing how provision is managed, monitored and supported. </w:t>
      </w:r>
    </w:p>
    <w:p w:rsidRPr="00970897" w:rsidR="00667CC9" w:rsidP="00720A2F" w:rsidRDefault="00667CC9" w14:paraId="71805FFA" w14:textId="77777777">
      <w:pPr>
        <w:spacing w:line="259" w:lineRule="auto"/>
        <w:ind w:left="709" w:hanging="709"/>
        <w:rPr>
          <w:rFonts w:ascii="Aptos" w:hAnsi="Aptos" w:cs="Arial"/>
          <w:iCs/>
        </w:rPr>
      </w:pPr>
    </w:p>
    <w:p w:rsidRPr="00970897" w:rsidR="00667CC9" w:rsidP="281984DE" w:rsidRDefault="00667CC9" w14:paraId="64EEEF75" w14:textId="51A5FEFB">
      <w:pPr>
        <w:pStyle w:val="Heading2"/>
        <w:spacing w:line="259" w:lineRule="auto"/>
        <w:rPr>
          <w:rFonts w:ascii="Aptos" w:hAnsi="Aptos"/>
          <w:color w:val="auto"/>
        </w:rPr>
      </w:pPr>
      <w:bookmarkStart w:name="_8.1_Partnership_Managers," w:id="127"/>
      <w:bookmarkEnd w:id="127"/>
      <w:bookmarkStart w:name="_Toc1014657137" w:id="1763207508"/>
      <w:r w:rsidRPr="281984DE" w:rsidR="00667CC9">
        <w:rPr>
          <w:rFonts w:ascii="Aptos" w:hAnsi="Aptos"/>
          <w:color w:val="auto"/>
        </w:rPr>
        <w:t>8.1</w:t>
      </w:r>
      <w:r>
        <w:tab/>
      </w:r>
      <w:r w:rsidRPr="281984DE" w:rsidR="00F7243A">
        <w:rPr>
          <w:rFonts w:ascii="Aptos" w:hAnsi="Aptos"/>
          <w:color w:val="auto"/>
        </w:rPr>
        <w:t xml:space="preserve">Partnership Managers, </w:t>
      </w:r>
      <w:r w:rsidRPr="281984DE" w:rsidR="00667CC9">
        <w:rPr>
          <w:rFonts w:ascii="Aptos" w:hAnsi="Aptos"/>
          <w:color w:val="auto"/>
        </w:rPr>
        <w:t xml:space="preserve">University Link </w:t>
      </w:r>
      <w:r w:rsidRPr="281984DE" w:rsidR="00E672A0">
        <w:rPr>
          <w:rFonts w:ascii="Aptos" w:hAnsi="Aptos"/>
          <w:color w:val="auto"/>
        </w:rPr>
        <w:t>Officers,</w:t>
      </w:r>
      <w:r w:rsidRPr="281984DE" w:rsidR="00667CC9">
        <w:rPr>
          <w:rFonts w:ascii="Aptos" w:hAnsi="Aptos"/>
          <w:color w:val="auto"/>
        </w:rPr>
        <w:t xml:space="preserve"> and Partner Link Officers</w:t>
      </w:r>
      <w:bookmarkEnd w:id="1763207508"/>
    </w:p>
    <w:p w:rsidRPr="00970897" w:rsidR="00667CC9" w:rsidP="00720A2F" w:rsidRDefault="00667CC9" w14:paraId="3D653C3D" w14:textId="77777777">
      <w:pPr>
        <w:spacing w:line="259" w:lineRule="auto"/>
        <w:rPr>
          <w:rFonts w:ascii="Aptos" w:hAnsi="Aptos"/>
        </w:rPr>
      </w:pPr>
    </w:p>
    <w:p w:rsidRPr="00970897" w:rsidR="00667CC9" w:rsidP="00720A2F" w:rsidRDefault="00667CC9" w14:paraId="6FC4B6BD" w14:textId="7BC90C51">
      <w:pPr>
        <w:spacing w:line="259" w:lineRule="auto"/>
        <w:ind w:left="720" w:hanging="720"/>
        <w:rPr>
          <w:rFonts w:ascii="Aptos" w:hAnsi="Aptos"/>
        </w:rPr>
      </w:pPr>
      <w:r w:rsidRPr="00970897">
        <w:rPr>
          <w:rFonts w:ascii="Aptos" w:hAnsi="Aptos"/>
        </w:rPr>
        <w:t>8.1.1</w:t>
      </w:r>
      <w:r w:rsidRPr="00970897">
        <w:rPr>
          <w:rFonts w:ascii="Aptos" w:hAnsi="Aptos"/>
        </w:rPr>
        <w:tab/>
      </w:r>
      <w:r w:rsidRPr="00970897" w:rsidR="00362338">
        <w:rPr>
          <w:rFonts w:ascii="Aptos" w:hAnsi="Aptos"/>
        </w:rPr>
        <w:t>Each partnership is assigned a University Link Officer (ULO) who serves as the key relationship manager and primary communication channel between the University and the partner. The University also requests that each partner nominates a Partner Link Officer (PLO) to lead the partnership from the partner’s side.</w:t>
      </w:r>
    </w:p>
    <w:p w:rsidRPr="00970897" w:rsidR="00667CC9" w:rsidP="00720A2F" w:rsidRDefault="00667CC9" w14:paraId="68A374E8" w14:textId="77777777">
      <w:pPr>
        <w:spacing w:line="259" w:lineRule="auto"/>
        <w:rPr>
          <w:rFonts w:ascii="Aptos" w:hAnsi="Aptos"/>
        </w:rPr>
      </w:pPr>
    </w:p>
    <w:p w:rsidRPr="00970897" w:rsidR="00667CC9" w:rsidP="00720A2F" w:rsidRDefault="00667CC9" w14:paraId="61C8D90C" w14:textId="6F9294E0">
      <w:pPr>
        <w:spacing w:line="259" w:lineRule="auto"/>
        <w:ind w:left="720" w:hanging="720"/>
        <w:rPr>
          <w:rFonts w:ascii="Aptos" w:hAnsi="Aptos" w:cs="Arial"/>
        </w:rPr>
      </w:pPr>
      <w:r w:rsidRPr="00970897">
        <w:rPr>
          <w:rFonts w:ascii="Aptos" w:hAnsi="Aptos"/>
        </w:rPr>
        <w:t>8.1.2</w:t>
      </w:r>
      <w:r w:rsidRPr="00970897">
        <w:rPr>
          <w:rFonts w:ascii="Aptos" w:hAnsi="Aptos"/>
        </w:rPr>
        <w:tab/>
      </w:r>
      <w:r w:rsidRPr="00970897" w:rsidR="006F15AD">
        <w:rPr>
          <w:rFonts w:ascii="Aptos" w:hAnsi="Aptos" w:cs="Arial"/>
        </w:rPr>
        <w:t>ULOs are appointed by the relevant University faculty, and PLOs are nominated by the partner organisation once full approval of the partnership is granted.</w:t>
      </w:r>
    </w:p>
    <w:p w:rsidRPr="00970897" w:rsidR="00667CC9" w:rsidP="00720A2F" w:rsidRDefault="00667CC9" w14:paraId="713B895B" w14:textId="77777777">
      <w:pPr>
        <w:spacing w:line="259" w:lineRule="auto"/>
        <w:rPr>
          <w:rFonts w:ascii="Aptos" w:hAnsi="Aptos"/>
        </w:rPr>
      </w:pPr>
    </w:p>
    <w:p w:rsidRPr="00970897" w:rsidR="00667CC9" w:rsidP="00720A2F" w:rsidRDefault="00667CC9" w14:paraId="14116CC2" w14:textId="656639ED">
      <w:pPr>
        <w:spacing w:line="259" w:lineRule="auto"/>
        <w:ind w:left="720" w:hanging="720"/>
        <w:rPr>
          <w:rFonts w:ascii="Aptos" w:hAnsi="Aptos"/>
        </w:rPr>
      </w:pPr>
      <w:r w:rsidRPr="00970897">
        <w:rPr>
          <w:rFonts w:ascii="Aptos" w:hAnsi="Aptos"/>
        </w:rPr>
        <w:t>8.1.3</w:t>
      </w:r>
      <w:r w:rsidRPr="00970897">
        <w:rPr>
          <w:rFonts w:ascii="Aptos" w:hAnsi="Aptos"/>
        </w:rPr>
        <w:tab/>
      </w:r>
      <w:r w:rsidRPr="00970897" w:rsidR="006F15AD">
        <w:rPr>
          <w:rFonts w:ascii="Aptos" w:hAnsi="Aptos" w:cs="Arial"/>
        </w:rPr>
        <w:t>While the core responsibilities of ULOs are consistent, their scope and focus may vary depending on the complexity and size of the partnership. For example, where a partnership consists of a single course, the Course Leader may act as ULO. In more complex or multi-course arrangements, a dedicated ULO may oversee the entire relationship.</w:t>
      </w:r>
    </w:p>
    <w:p w:rsidRPr="00970897" w:rsidR="00667CC9" w:rsidP="00720A2F" w:rsidRDefault="00667CC9" w14:paraId="7B861C53" w14:textId="77777777">
      <w:pPr>
        <w:spacing w:line="259" w:lineRule="auto"/>
        <w:ind w:left="720" w:hanging="720"/>
        <w:rPr>
          <w:rFonts w:ascii="Aptos" w:hAnsi="Aptos"/>
        </w:rPr>
      </w:pPr>
    </w:p>
    <w:p w:rsidRPr="00970897" w:rsidR="00667CC9" w:rsidP="00720A2F" w:rsidRDefault="00667CC9" w14:paraId="62F991CA" w14:textId="7AD5BC85">
      <w:pPr>
        <w:spacing w:line="259" w:lineRule="auto"/>
        <w:ind w:left="720" w:hanging="720"/>
        <w:rPr>
          <w:rFonts w:ascii="Aptos" w:hAnsi="Aptos" w:cs="Arial"/>
        </w:rPr>
      </w:pPr>
      <w:r w:rsidRPr="00970897">
        <w:rPr>
          <w:rFonts w:ascii="Aptos" w:hAnsi="Aptos"/>
        </w:rPr>
        <w:t>8.1.4</w:t>
      </w:r>
      <w:r w:rsidRPr="00970897">
        <w:rPr>
          <w:rFonts w:ascii="Aptos" w:hAnsi="Aptos"/>
        </w:rPr>
        <w:tab/>
      </w:r>
      <w:r w:rsidRPr="00970897" w:rsidR="006F15AD">
        <w:rPr>
          <w:rFonts w:ascii="Aptos" w:hAnsi="Aptos" w:cs="Arial"/>
        </w:rPr>
        <w:t>Detailed responsibilities for ULOs and PLOs</w:t>
      </w:r>
      <w:r w:rsidRPr="00970897">
        <w:rPr>
          <w:rFonts w:ascii="Aptos" w:hAnsi="Aptos" w:cs="Arial"/>
        </w:rPr>
        <w:t xml:space="preserve"> set out in the </w:t>
      </w:r>
      <w:hyperlink w:history="1" r:id="rId24">
        <w:r w:rsidRPr="00970897">
          <w:rPr>
            <w:rStyle w:val="Hyperlink"/>
            <w:rFonts w:ascii="Aptos" w:hAnsi="Aptos"/>
            <w:i/>
            <w:color w:val="auto"/>
          </w:rPr>
          <w:t>University and Partner Link Officer Handbook</w:t>
        </w:r>
      </w:hyperlink>
      <w:r w:rsidRPr="00970897">
        <w:rPr>
          <w:rFonts w:ascii="Aptos" w:hAnsi="Aptos"/>
        </w:rPr>
        <w:t xml:space="preserve">. </w:t>
      </w:r>
      <w:r w:rsidRPr="00970897" w:rsidR="006F15AD">
        <w:rPr>
          <w:rFonts w:ascii="Aptos" w:hAnsi="Aptos"/>
        </w:rPr>
        <w:t xml:space="preserve"> Core duties include</w:t>
      </w:r>
      <w:r w:rsidRPr="00970897">
        <w:rPr>
          <w:rFonts w:ascii="Aptos" w:hAnsi="Aptos" w:cs="Arial"/>
        </w:rPr>
        <w:t>:</w:t>
      </w:r>
    </w:p>
    <w:p w:rsidRPr="00970897" w:rsidR="00667CC9" w:rsidP="00720A2F" w:rsidRDefault="00667CC9" w14:paraId="1B5AD31E" w14:textId="77777777">
      <w:pPr>
        <w:spacing w:line="259" w:lineRule="auto"/>
        <w:ind w:left="720" w:hanging="720"/>
        <w:rPr>
          <w:rFonts w:ascii="Aptos" w:hAnsi="Aptos" w:cs="Arial"/>
        </w:rPr>
      </w:pPr>
    </w:p>
    <w:p w:rsidRPr="00970897" w:rsidR="00667CC9" w:rsidP="00720A2F" w:rsidRDefault="00667CC9" w14:paraId="0661EC7C" w14:textId="60A9CF44">
      <w:pPr>
        <w:pStyle w:val="ListParagraph"/>
        <w:numPr>
          <w:ilvl w:val="0"/>
          <w:numId w:val="32"/>
        </w:numPr>
        <w:spacing w:line="259" w:lineRule="auto"/>
        <w:ind w:left="1134" w:hanging="425"/>
        <w:rPr>
          <w:rFonts w:ascii="Aptos" w:hAnsi="Aptos" w:cs="Arial"/>
        </w:rPr>
      </w:pPr>
      <w:r w:rsidRPr="00970897">
        <w:rPr>
          <w:rFonts w:ascii="Aptos" w:hAnsi="Aptos" w:cs="Arial"/>
          <w:b/>
        </w:rPr>
        <w:t xml:space="preserve">Liaison and </w:t>
      </w:r>
      <w:r w:rsidRPr="00970897" w:rsidR="00241B49">
        <w:rPr>
          <w:rFonts w:ascii="Aptos" w:hAnsi="Aptos" w:cs="Arial"/>
          <w:b/>
        </w:rPr>
        <w:t>c</w:t>
      </w:r>
      <w:r w:rsidRPr="00970897">
        <w:rPr>
          <w:rFonts w:ascii="Aptos" w:hAnsi="Aptos" w:cs="Arial"/>
          <w:b/>
        </w:rPr>
        <w:t>ommunication</w:t>
      </w:r>
      <w:r w:rsidRPr="00970897">
        <w:rPr>
          <w:rFonts w:ascii="Aptos" w:hAnsi="Aptos" w:cs="Arial"/>
          <w:bCs/>
        </w:rPr>
        <w:t xml:space="preserve"> – </w:t>
      </w:r>
      <w:r w:rsidRPr="00970897" w:rsidR="008333C9">
        <w:rPr>
          <w:rFonts w:ascii="Aptos" w:hAnsi="Aptos" w:cs="Arial"/>
          <w:bCs/>
        </w:rPr>
        <w:t>Coordinating planning meetings, visiting the partner, and maintaining contact with key staff at both institutions.</w:t>
      </w:r>
    </w:p>
    <w:p w:rsidRPr="00970897" w:rsidR="00667CC9" w:rsidP="00720A2F" w:rsidRDefault="00667CC9" w14:paraId="75BA0891" w14:textId="0ED901F8">
      <w:pPr>
        <w:pStyle w:val="ListParagraph"/>
        <w:numPr>
          <w:ilvl w:val="0"/>
          <w:numId w:val="32"/>
        </w:numPr>
        <w:spacing w:line="259" w:lineRule="auto"/>
        <w:ind w:left="1134" w:hanging="425"/>
        <w:rPr>
          <w:rFonts w:ascii="Aptos" w:hAnsi="Aptos" w:cs="Arial"/>
        </w:rPr>
      </w:pPr>
      <w:r w:rsidRPr="00970897">
        <w:rPr>
          <w:rFonts w:ascii="Aptos" w:hAnsi="Aptos" w:cs="Arial"/>
          <w:b/>
          <w:bCs/>
        </w:rPr>
        <w:t xml:space="preserve">Course </w:t>
      </w:r>
      <w:r w:rsidRPr="00970897" w:rsidR="00241B49">
        <w:rPr>
          <w:rFonts w:ascii="Aptos" w:hAnsi="Aptos" w:cs="Arial"/>
          <w:b/>
          <w:bCs/>
        </w:rPr>
        <w:t>delivery</w:t>
      </w:r>
      <w:r w:rsidRPr="00970897">
        <w:rPr>
          <w:rFonts w:ascii="Aptos" w:hAnsi="Aptos" w:cs="Arial"/>
        </w:rPr>
        <w:t xml:space="preserve"> – </w:t>
      </w:r>
      <w:r w:rsidRPr="00970897" w:rsidR="008333C9">
        <w:rPr>
          <w:rFonts w:ascii="Aptos" w:hAnsi="Aptos" w:cs="Arial"/>
        </w:rPr>
        <w:t>Ensuring courses are delivered in accordance with approved documentation, monitoring assessment practices, facilitating RTS submissions, and identifying staff development need</w:t>
      </w:r>
      <w:r w:rsidRPr="00970897" w:rsidR="00AF0ADD">
        <w:rPr>
          <w:rFonts w:ascii="Aptos" w:hAnsi="Aptos" w:cs="Arial"/>
        </w:rPr>
        <w:t>.</w:t>
      </w:r>
    </w:p>
    <w:p w:rsidRPr="00970897" w:rsidR="00667CC9" w:rsidP="00720A2F" w:rsidRDefault="00667CC9" w14:paraId="7CE7935D" w14:textId="5891C073">
      <w:pPr>
        <w:pStyle w:val="ListParagraph"/>
        <w:numPr>
          <w:ilvl w:val="0"/>
          <w:numId w:val="32"/>
        </w:numPr>
        <w:spacing w:line="259" w:lineRule="auto"/>
        <w:ind w:left="1134" w:hanging="425"/>
        <w:rPr>
          <w:rFonts w:ascii="Aptos" w:hAnsi="Aptos" w:cs="Arial"/>
        </w:rPr>
      </w:pPr>
      <w:r w:rsidRPr="00970897">
        <w:rPr>
          <w:rFonts w:ascii="Aptos" w:hAnsi="Aptos" w:cs="Arial"/>
          <w:b/>
          <w:bCs/>
        </w:rPr>
        <w:t>Quality assurance</w:t>
      </w:r>
      <w:r w:rsidRPr="00970897">
        <w:rPr>
          <w:rFonts w:ascii="Aptos" w:hAnsi="Aptos" w:cs="Arial"/>
        </w:rPr>
        <w:t xml:space="preserve"> – </w:t>
      </w:r>
      <w:r w:rsidRPr="00970897" w:rsidR="00310070">
        <w:rPr>
          <w:rFonts w:ascii="Aptos" w:hAnsi="Aptos" w:cs="Arial"/>
        </w:rPr>
        <w:t>s</w:t>
      </w:r>
      <w:r w:rsidRPr="00970897" w:rsidR="00FA3301">
        <w:rPr>
          <w:rFonts w:ascii="Aptos" w:hAnsi="Aptos" w:cs="Arial"/>
        </w:rPr>
        <w:t xml:space="preserve">upporting Continuous Monitoring, Periodic Review, and (Re)Approval processes; promoting compliance with </w:t>
      </w:r>
      <w:r w:rsidRPr="00970897" w:rsidR="00E106D4">
        <w:rPr>
          <w:rFonts w:ascii="Aptos" w:hAnsi="Aptos" w:cs="Arial"/>
        </w:rPr>
        <w:t>university</w:t>
      </w:r>
      <w:r w:rsidRPr="00970897" w:rsidR="00FA3301">
        <w:rPr>
          <w:rFonts w:ascii="Aptos" w:hAnsi="Aptos" w:cs="Arial"/>
        </w:rPr>
        <w:t xml:space="preserve"> regulations; and reporting concerns.</w:t>
      </w:r>
    </w:p>
    <w:p w:rsidRPr="00970897" w:rsidR="00667CC9" w:rsidP="00720A2F" w:rsidRDefault="00667CC9" w14:paraId="5B0D5E2E" w14:textId="0F381822">
      <w:pPr>
        <w:pStyle w:val="ListParagraph"/>
        <w:numPr>
          <w:ilvl w:val="0"/>
          <w:numId w:val="32"/>
        </w:numPr>
        <w:spacing w:line="259" w:lineRule="auto"/>
        <w:ind w:left="1134" w:hanging="425"/>
        <w:rPr>
          <w:rFonts w:ascii="Aptos" w:hAnsi="Aptos" w:cs="Arial"/>
        </w:rPr>
      </w:pPr>
      <w:r w:rsidRPr="00970897">
        <w:rPr>
          <w:rFonts w:ascii="Aptos" w:hAnsi="Aptos" w:cs="Arial"/>
          <w:b/>
          <w:bCs/>
        </w:rPr>
        <w:t xml:space="preserve">Course </w:t>
      </w:r>
      <w:r w:rsidRPr="00970897" w:rsidR="00241B49">
        <w:rPr>
          <w:rFonts w:ascii="Aptos" w:hAnsi="Aptos" w:cs="Arial"/>
          <w:b/>
          <w:bCs/>
        </w:rPr>
        <w:t>documentation</w:t>
      </w:r>
      <w:r w:rsidRPr="00970897">
        <w:rPr>
          <w:rFonts w:ascii="Aptos" w:hAnsi="Aptos" w:cs="Arial"/>
        </w:rPr>
        <w:t xml:space="preserve"> – </w:t>
      </w:r>
      <w:r w:rsidRPr="00970897" w:rsidR="00FA3301">
        <w:rPr>
          <w:rFonts w:ascii="Aptos" w:hAnsi="Aptos" w:cs="Arial"/>
        </w:rPr>
        <w:t>Reviewing and approving course-related promotional material for accuracy</w:t>
      </w:r>
      <w:r w:rsidRPr="00970897" w:rsidR="000C1ACC">
        <w:rPr>
          <w:rFonts w:ascii="Aptos" w:hAnsi="Aptos" w:cs="Arial"/>
        </w:rPr>
        <w:t>.</w:t>
      </w:r>
    </w:p>
    <w:p w:rsidRPr="00970897" w:rsidR="00667CC9" w:rsidP="00720A2F" w:rsidRDefault="00667CC9" w14:paraId="2AE2ED3E" w14:textId="452A0E1D">
      <w:pPr>
        <w:pStyle w:val="ListParagraph"/>
        <w:numPr>
          <w:ilvl w:val="0"/>
          <w:numId w:val="32"/>
        </w:numPr>
        <w:spacing w:line="259" w:lineRule="auto"/>
        <w:ind w:left="1134" w:hanging="425"/>
        <w:rPr>
          <w:rFonts w:ascii="Aptos" w:hAnsi="Aptos" w:cs="Arial"/>
        </w:rPr>
      </w:pPr>
      <w:r w:rsidRPr="00970897">
        <w:rPr>
          <w:rFonts w:ascii="Aptos" w:hAnsi="Aptos" w:cs="Arial"/>
          <w:b/>
          <w:bCs/>
        </w:rPr>
        <w:t xml:space="preserve">Student </w:t>
      </w:r>
      <w:r w:rsidRPr="00970897" w:rsidR="00241B49">
        <w:rPr>
          <w:rFonts w:ascii="Aptos" w:hAnsi="Aptos" w:cs="Arial"/>
          <w:b/>
          <w:bCs/>
        </w:rPr>
        <w:t xml:space="preserve">voice </w:t>
      </w:r>
      <w:r w:rsidRPr="00970897">
        <w:rPr>
          <w:rFonts w:ascii="Aptos" w:hAnsi="Aptos" w:cs="Arial"/>
        </w:rPr>
        <w:t xml:space="preserve">– </w:t>
      </w:r>
      <w:r w:rsidRPr="00970897" w:rsidR="00FA3301">
        <w:rPr>
          <w:rFonts w:ascii="Aptos" w:hAnsi="Aptos" w:cs="Arial"/>
        </w:rPr>
        <w:t xml:space="preserve">Engaging with student </w:t>
      </w:r>
      <w:r w:rsidRPr="00970897" w:rsidR="00E106D4">
        <w:rPr>
          <w:rFonts w:ascii="Aptos" w:hAnsi="Aptos" w:cs="Arial"/>
        </w:rPr>
        <w:t>representatives and</w:t>
      </w:r>
      <w:r w:rsidRPr="00970897" w:rsidR="20FD823F">
        <w:rPr>
          <w:rFonts w:ascii="Aptos" w:hAnsi="Aptos" w:cs="Arial"/>
        </w:rPr>
        <w:t xml:space="preserve"> </w:t>
      </w:r>
      <w:r w:rsidRPr="00970897">
        <w:rPr>
          <w:rFonts w:ascii="Aptos" w:hAnsi="Aptos" w:cs="Arial"/>
        </w:rPr>
        <w:t xml:space="preserve">encouraging completion of </w:t>
      </w:r>
      <w:r w:rsidRPr="00970897" w:rsidR="00E106D4">
        <w:rPr>
          <w:rFonts w:ascii="Aptos" w:hAnsi="Aptos" w:cs="Arial"/>
        </w:rPr>
        <w:t>university</w:t>
      </w:r>
      <w:r w:rsidRPr="00970897">
        <w:rPr>
          <w:rFonts w:ascii="Aptos" w:hAnsi="Aptos" w:cs="Arial"/>
        </w:rPr>
        <w:t xml:space="preserve"> and other surveys</w:t>
      </w:r>
      <w:r w:rsidRPr="00970897" w:rsidR="000C1ACC">
        <w:rPr>
          <w:rFonts w:ascii="Aptos" w:hAnsi="Aptos" w:cs="Arial"/>
        </w:rPr>
        <w:t>.</w:t>
      </w:r>
    </w:p>
    <w:p w:rsidRPr="00970897" w:rsidR="00667CC9" w:rsidP="00720A2F" w:rsidRDefault="00667CC9" w14:paraId="5EB437E4" w14:textId="270DE4F0">
      <w:pPr>
        <w:pStyle w:val="ListParagraph"/>
        <w:numPr>
          <w:ilvl w:val="0"/>
          <w:numId w:val="32"/>
        </w:numPr>
        <w:spacing w:line="259" w:lineRule="auto"/>
        <w:ind w:left="1134" w:hanging="425"/>
        <w:rPr>
          <w:rFonts w:ascii="Aptos" w:hAnsi="Aptos" w:cs="Arial"/>
          <w:bCs/>
        </w:rPr>
      </w:pPr>
      <w:r w:rsidRPr="00970897">
        <w:rPr>
          <w:rFonts w:ascii="Aptos" w:hAnsi="Aptos" w:cs="Arial"/>
          <w:b/>
        </w:rPr>
        <w:t>Induction and Enrolment</w:t>
      </w:r>
      <w:r w:rsidRPr="00970897" w:rsidR="00947F1F">
        <w:rPr>
          <w:rFonts w:ascii="Aptos" w:hAnsi="Aptos" w:cs="Arial"/>
          <w:b/>
        </w:rPr>
        <w:t xml:space="preserve"> </w:t>
      </w:r>
      <w:r w:rsidRPr="00970897" w:rsidR="00947F1F">
        <w:rPr>
          <w:rFonts w:ascii="Aptos" w:hAnsi="Aptos" w:cs="Arial"/>
          <w:bCs/>
        </w:rPr>
        <w:t xml:space="preserve">– </w:t>
      </w:r>
      <w:r w:rsidRPr="00970897" w:rsidR="00FA3301">
        <w:rPr>
          <w:rFonts w:ascii="Aptos" w:hAnsi="Aptos" w:cs="Arial"/>
          <w:bCs/>
        </w:rPr>
        <w:t>Supporting</w:t>
      </w:r>
      <w:r w:rsidRPr="00970897" w:rsidR="00947F1F">
        <w:rPr>
          <w:rFonts w:ascii="Aptos" w:hAnsi="Aptos" w:cs="Arial"/>
          <w:bCs/>
        </w:rPr>
        <w:t xml:space="preserve"> induction </w:t>
      </w:r>
      <w:r w:rsidRPr="00970897" w:rsidR="00964C02">
        <w:rPr>
          <w:rFonts w:ascii="Aptos" w:hAnsi="Aptos" w:cs="Arial"/>
          <w:bCs/>
        </w:rPr>
        <w:t>activities</w:t>
      </w:r>
      <w:r w:rsidRPr="00970897" w:rsidR="00FA3301">
        <w:rPr>
          <w:rFonts w:ascii="Aptos" w:hAnsi="Aptos" w:cs="Arial"/>
          <w:bCs/>
        </w:rPr>
        <w:t xml:space="preserve">, facilitating </w:t>
      </w:r>
      <w:r w:rsidRPr="00970897" w:rsidR="00846200">
        <w:rPr>
          <w:rFonts w:ascii="Aptos" w:hAnsi="Aptos" w:cs="Arial"/>
          <w:bCs/>
        </w:rPr>
        <w:t xml:space="preserve">University visits, and resolving </w:t>
      </w:r>
      <w:r w:rsidRPr="00970897" w:rsidR="00947F1F">
        <w:rPr>
          <w:rFonts w:ascii="Aptos" w:hAnsi="Aptos" w:cs="Arial"/>
          <w:bCs/>
        </w:rPr>
        <w:t xml:space="preserve">enrolment </w:t>
      </w:r>
      <w:r w:rsidRPr="00970897" w:rsidR="00964C02">
        <w:rPr>
          <w:rFonts w:ascii="Aptos" w:hAnsi="Aptos" w:cs="Arial"/>
          <w:bCs/>
        </w:rPr>
        <w:t>queries.</w:t>
      </w:r>
    </w:p>
    <w:p w:rsidRPr="00970897" w:rsidR="00667CC9" w:rsidP="00720A2F" w:rsidRDefault="00667CC9" w14:paraId="42D113E6" w14:textId="77777777">
      <w:pPr>
        <w:spacing w:line="259" w:lineRule="auto"/>
        <w:rPr>
          <w:rFonts w:ascii="Aptos" w:hAnsi="Aptos" w:cs="Arial"/>
        </w:rPr>
      </w:pPr>
    </w:p>
    <w:p w:rsidRPr="00970897" w:rsidR="00667CC9" w:rsidP="00720A2F" w:rsidRDefault="00667CC9" w14:paraId="69F531DF" w14:textId="56A0802D">
      <w:pPr>
        <w:spacing w:line="259" w:lineRule="auto"/>
        <w:ind w:left="709" w:hanging="709"/>
        <w:rPr>
          <w:rFonts w:ascii="Aptos" w:hAnsi="Aptos" w:eastAsia="Calibri" w:cs="Arial"/>
        </w:rPr>
      </w:pPr>
      <w:r w:rsidRPr="00970897">
        <w:rPr>
          <w:rFonts w:ascii="Aptos" w:hAnsi="Aptos"/>
        </w:rPr>
        <w:t>8.1.5</w:t>
      </w:r>
      <w:r w:rsidRPr="00970897">
        <w:rPr>
          <w:rFonts w:ascii="Aptos" w:hAnsi="Aptos"/>
        </w:rPr>
        <w:tab/>
      </w:r>
      <w:r w:rsidRPr="00970897" w:rsidR="005F0357">
        <w:rPr>
          <w:rFonts w:ascii="Aptos" w:hAnsi="Aptos"/>
        </w:rPr>
        <w:t>ULOs are expected to complete a Mid-Year Visit Report for each formal visit to the partner. This is submitted to APO, which then circulates it to the relevant University Course Leader(s) and the PLO</w:t>
      </w:r>
      <w:r w:rsidRPr="00970897" w:rsidR="008549B2">
        <w:rPr>
          <w:rFonts w:ascii="Aptos" w:hAnsi="Aptos" w:eastAsia="Calibri" w:cs="Arial"/>
        </w:rPr>
        <w:t xml:space="preserve">. </w:t>
      </w:r>
    </w:p>
    <w:p w:rsidRPr="00970897" w:rsidR="00667CC9" w:rsidP="00720A2F" w:rsidRDefault="00667CC9" w14:paraId="7E87379C" w14:textId="77777777">
      <w:pPr>
        <w:spacing w:line="259" w:lineRule="auto"/>
        <w:ind w:left="709" w:hanging="709"/>
        <w:rPr>
          <w:rFonts w:ascii="Aptos" w:hAnsi="Aptos" w:eastAsia="Calibri" w:cs="Arial"/>
        </w:rPr>
      </w:pPr>
    </w:p>
    <w:p w:rsidRPr="00970897" w:rsidR="007F6787" w:rsidP="00720A2F" w:rsidRDefault="00667CC9" w14:paraId="6366CF89" w14:textId="359D4D1E">
      <w:pPr>
        <w:spacing w:line="259" w:lineRule="auto"/>
        <w:ind w:left="709" w:hanging="709"/>
        <w:rPr>
          <w:rFonts w:ascii="Aptos" w:hAnsi="Aptos" w:eastAsia="Calibri" w:cs="Arial"/>
          <w:bCs/>
        </w:rPr>
      </w:pPr>
      <w:r w:rsidRPr="00970897">
        <w:rPr>
          <w:rFonts w:ascii="Aptos" w:hAnsi="Aptos" w:eastAsia="Calibri" w:cs="Arial"/>
        </w:rPr>
        <w:t>8.1.6</w:t>
      </w:r>
      <w:r w:rsidRPr="00970897">
        <w:rPr>
          <w:rFonts w:ascii="Aptos" w:hAnsi="Aptos" w:eastAsia="Calibri" w:cs="Arial"/>
        </w:rPr>
        <w:tab/>
      </w:r>
      <w:r w:rsidRPr="00970897" w:rsidR="005F0357">
        <w:rPr>
          <w:rFonts w:ascii="Aptos" w:hAnsi="Aptos" w:eastAsia="Calibri" w:cs="Arial"/>
        </w:rPr>
        <w:t>Annually, the ULO and PLO jointly produce a</w:t>
      </w:r>
      <w:r w:rsidRPr="00970897" w:rsidR="000425B5">
        <w:rPr>
          <w:rFonts w:ascii="Aptos" w:hAnsi="Aptos" w:eastAsia="Calibri" w:cs="Arial"/>
        </w:rPr>
        <w:t>n</w:t>
      </w:r>
      <w:r w:rsidRPr="00970897">
        <w:rPr>
          <w:rFonts w:ascii="Aptos" w:hAnsi="Aptos"/>
        </w:rPr>
        <w:t xml:space="preserve"> annual report </w:t>
      </w:r>
      <w:r w:rsidRPr="00970897" w:rsidR="00092140">
        <w:rPr>
          <w:rFonts w:ascii="Aptos" w:hAnsi="Aptos"/>
        </w:rPr>
        <w:t xml:space="preserve">covering the issues in </w:t>
      </w:r>
      <w:hyperlink w:history="1" w:anchor="_8.1_Partnership_Managers,">
        <w:r w:rsidRPr="00970897" w:rsidR="00092140">
          <w:rPr>
            <w:rStyle w:val="Hyperlink"/>
            <w:rFonts w:ascii="Aptos" w:hAnsi="Aptos"/>
            <w:color w:val="auto"/>
          </w:rPr>
          <w:t>section</w:t>
        </w:r>
        <w:r w:rsidRPr="00970897" w:rsidR="00473896">
          <w:rPr>
            <w:rStyle w:val="Hyperlink"/>
            <w:rFonts w:ascii="Aptos" w:hAnsi="Aptos"/>
            <w:color w:val="auto"/>
          </w:rPr>
          <w:t xml:space="preserve"> 8.1.4</w:t>
        </w:r>
      </w:hyperlink>
      <w:r w:rsidRPr="00970897" w:rsidR="00473896">
        <w:rPr>
          <w:rFonts w:ascii="Aptos" w:hAnsi="Aptos"/>
        </w:rPr>
        <w:t xml:space="preserve">. </w:t>
      </w:r>
      <w:r w:rsidRPr="00970897" w:rsidR="000425B5">
        <w:rPr>
          <w:rFonts w:ascii="Aptos" w:hAnsi="Aptos"/>
        </w:rPr>
        <w:t>This is signed off by the</w:t>
      </w:r>
      <w:r w:rsidRPr="00970897" w:rsidR="00207C4F">
        <w:rPr>
          <w:rFonts w:ascii="Aptos" w:hAnsi="Aptos"/>
        </w:rPr>
        <w:t xml:space="preserve"> partner HE Manager (or equivalent)</w:t>
      </w:r>
      <w:r w:rsidRPr="00970897" w:rsidR="000425B5">
        <w:rPr>
          <w:rFonts w:ascii="Aptos" w:hAnsi="Aptos"/>
        </w:rPr>
        <w:t>,</w:t>
      </w:r>
      <w:r w:rsidRPr="00970897" w:rsidR="00207C4F">
        <w:rPr>
          <w:rFonts w:ascii="Aptos" w:hAnsi="Aptos"/>
        </w:rPr>
        <w:t xml:space="preserve"> </w:t>
      </w:r>
      <w:r w:rsidRPr="00970897">
        <w:rPr>
          <w:rFonts w:ascii="Aptos" w:hAnsi="Aptos"/>
        </w:rPr>
        <w:t xml:space="preserve">submitted to </w:t>
      </w:r>
      <w:r w:rsidRPr="00970897" w:rsidR="000425B5">
        <w:rPr>
          <w:rFonts w:ascii="Aptos" w:hAnsi="Aptos"/>
        </w:rPr>
        <w:t xml:space="preserve">the University </w:t>
      </w:r>
      <w:r w:rsidRPr="00970897">
        <w:rPr>
          <w:rFonts w:ascii="Aptos" w:hAnsi="Aptos" w:eastAsia="Calibri" w:cs="Arial"/>
          <w:bCs/>
        </w:rPr>
        <w:t xml:space="preserve">Course Leader, and </w:t>
      </w:r>
      <w:r w:rsidRPr="00970897" w:rsidR="00D74616">
        <w:rPr>
          <w:rFonts w:ascii="Aptos" w:hAnsi="Aptos" w:eastAsia="Calibri" w:cs="Arial"/>
          <w:bCs/>
        </w:rPr>
        <w:t>APO</w:t>
      </w:r>
      <w:r w:rsidRPr="00970897">
        <w:rPr>
          <w:rFonts w:ascii="Aptos" w:hAnsi="Aptos" w:eastAsia="Calibri" w:cs="Arial"/>
          <w:bCs/>
        </w:rPr>
        <w:t xml:space="preserve">. </w:t>
      </w:r>
      <w:r w:rsidRPr="00970897" w:rsidR="00501203">
        <w:rPr>
          <w:rFonts w:ascii="Aptos" w:hAnsi="Aptos" w:eastAsia="Calibri" w:cs="Arial"/>
          <w:bCs/>
        </w:rPr>
        <w:t>informs</w:t>
      </w:r>
      <w:r w:rsidRPr="00970897">
        <w:rPr>
          <w:rFonts w:ascii="Aptos" w:hAnsi="Aptos" w:eastAsia="Calibri" w:cs="Arial"/>
          <w:bCs/>
        </w:rPr>
        <w:t xml:space="preserve"> the</w:t>
      </w:r>
      <w:r w:rsidRPr="00970897" w:rsidR="00F7243A">
        <w:rPr>
          <w:rFonts w:ascii="Aptos" w:hAnsi="Aptos" w:eastAsia="Calibri" w:cs="Arial"/>
          <w:bCs/>
        </w:rPr>
        <w:t xml:space="preserve"> </w:t>
      </w:r>
      <w:r w:rsidRPr="00970897" w:rsidR="00712643">
        <w:rPr>
          <w:rFonts w:ascii="Aptos" w:hAnsi="Aptos" w:eastAsia="Calibri" w:cs="Arial"/>
          <w:bCs/>
        </w:rPr>
        <w:t>Annual Partner Review</w:t>
      </w:r>
      <w:r w:rsidRPr="00970897" w:rsidR="00501203">
        <w:rPr>
          <w:rFonts w:ascii="Aptos" w:hAnsi="Aptos" w:eastAsia="Calibri" w:cs="Arial"/>
          <w:bCs/>
        </w:rPr>
        <w:t xml:space="preserve"> process</w:t>
      </w:r>
      <w:r w:rsidRPr="00970897" w:rsidR="00092140">
        <w:rPr>
          <w:rFonts w:ascii="Aptos" w:hAnsi="Aptos" w:eastAsia="Calibri" w:cs="Arial"/>
          <w:bCs/>
        </w:rPr>
        <w:t xml:space="preserve"> as part of the</w:t>
      </w:r>
      <w:r w:rsidRPr="00970897">
        <w:rPr>
          <w:rFonts w:ascii="Aptos" w:hAnsi="Aptos" w:eastAsia="Calibri" w:cs="Arial"/>
          <w:bCs/>
        </w:rPr>
        <w:t xml:space="preserve"> </w:t>
      </w:r>
      <w:r w:rsidRPr="00970897" w:rsidR="00F7243A">
        <w:rPr>
          <w:rFonts w:ascii="Aptos" w:hAnsi="Aptos" w:eastAsia="Calibri" w:cs="Arial"/>
          <w:bCs/>
        </w:rPr>
        <w:t>Continuous Monitoring</w:t>
      </w:r>
      <w:r w:rsidRPr="00970897">
        <w:rPr>
          <w:rFonts w:ascii="Aptos" w:hAnsi="Aptos" w:eastAsia="Calibri" w:cs="Arial"/>
          <w:bCs/>
        </w:rPr>
        <w:t xml:space="preserve"> </w:t>
      </w:r>
      <w:r w:rsidRPr="00970897" w:rsidR="00A64F0A">
        <w:rPr>
          <w:rFonts w:ascii="Aptos" w:hAnsi="Aptos" w:eastAsia="Calibri" w:cs="Arial"/>
          <w:bCs/>
        </w:rPr>
        <w:t>exercise</w:t>
      </w:r>
      <w:r w:rsidRPr="00970897">
        <w:rPr>
          <w:rFonts w:ascii="Aptos" w:hAnsi="Aptos" w:eastAsia="Calibri" w:cs="Arial"/>
          <w:bCs/>
        </w:rPr>
        <w:t>.</w:t>
      </w:r>
      <w:r w:rsidRPr="00970897" w:rsidR="009C2197">
        <w:rPr>
          <w:rFonts w:ascii="Aptos" w:hAnsi="Aptos" w:eastAsia="Calibri" w:cs="Arial"/>
          <w:bCs/>
        </w:rPr>
        <w:t xml:space="preserve"> </w:t>
      </w:r>
    </w:p>
    <w:p w:rsidRPr="00970897" w:rsidR="006C09DF" w:rsidP="00720A2F" w:rsidRDefault="006C09DF" w14:paraId="4083A9C4" w14:textId="77777777">
      <w:pPr>
        <w:spacing w:line="259" w:lineRule="auto"/>
        <w:ind w:left="709" w:hanging="709"/>
        <w:rPr>
          <w:rFonts w:ascii="Aptos" w:hAnsi="Aptos" w:eastAsia="Calibri" w:cs="Arial"/>
          <w:bCs/>
        </w:rPr>
      </w:pPr>
    </w:p>
    <w:p w:rsidRPr="00970897" w:rsidR="004C4097" w:rsidP="00720A2F" w:rsidRDefault="00CD30EB" w14:paraId="3221F31E" w14:textId="4FCCFF44">
      <w:pPr>
        <w:spacing w:line="259" w:lineRule="auto"/>
        <w:ind w:left="709" w:hanging="709"/>
        <w:rPr>
          <w:rFonts w:ascii="Aptos" w:hAnsi="Aptos" w:eastAsia="Calibri" w:cs="Arial"/>
          <w:bCs/>
        </w:rPr>
      </w:pPr>
      <w:r w:rsidRPr="00970897">
        <w:rPr>
          <w:rFonts w:ascii="Aptos" w:hAnsi="Aptos" w:eastAsia="Calibri" w:cs="Arial"/>
          <w:bCs/>
        </w:rPr>
        <w:t>8.1.7</w:t>
      </w:r>
      <w:r w:rsidRPr="00970897">
        <w:rPr>
          <w:rFonts w:ascii="Aptos" w:hAnsi="Aptos" w:eastAsia="Calibri" w:cs="Arial"/>
          <w:bCs/>
        </w:rPr>
        <w:tab/>
      </w:r>
      <w:r w:rsidRPr="00970897">
        <w:rPr>
          <w:rFonts w:ascii="Aptos" w:hAnsi="Aptos" w:eastAsia="Calibri" w:cs="Arial"/>
          <w:bCs/>
        </w:rPr>
        <w:t xml:space="preserve">For Police Force partners and </w:t>
      </w:r>
      <w:r w:rsidRPr="00970897" w:rsidR="00EF3048">
        <w:rPr>
          <w:rFonts w:ascii="Aptos" w:hAnsi="Aptos" w:eastAsia="Calibri" w:cs="Arial"/>
          <w:bCs/>
        </w:rPr>
        <w:t xml:space="preserve">the </w:t>
      </w:r>
      <w:r w:rsidRPr="00970897">
        <w:rPr>
          <w:rFonts w:ascii="Aptos" w:hAnsi="Aptos" w:eastAsia="Calibri" w:cs="Arial"/>
          <w:bCs/>
        </w:rPr>
        <w:t>Pathway College</w:t>
      </w:r>
      <w:r w:rsidRPr="00970897" w:rsidR="00EF3048">
        <w:rPr>
          <w:rFonts w:ascii="Aptos" w:hAnsi="Aptos" w:eastAsia="Calibri" w:cs="Arial"/>
          <w:bCs/>
        </w:rPr>
        <w:t xml:space="preserve"> partnerships, alternative</w:t>
      </w:r>
      <w:r w:rsidRPr="00970897" w:rsidR="00BE0623">
        <w:rPr>
          <w:rFonts w:ascii="Aptos" w:hAnsi="Aptos" w:eastAsia="Calibri" w:cs="Arial"/>
          <w:bCs/>
        </w:rPr>
        <w:t xml:space="preserve"> arrangements are in place.</w:t>
      </w:r>
    </w:p>
    <w:p w:rsidRPr="00970897" w:rsidR="00BE0623" w:rsidP="00720A2F" w:rsidRDefault="00BE0623" w14:paraId="01BFFFC8" w14:textId="77777777">
      <w:pPr>
        <w:spacing w:line="259" w:lineRule="auto"/>
        <w:ind w:left="709" w:hanging="709"/>
        <w:rPr>
          <w:rFonts w:ascii="Aptos" w:hAnsi="Aptos" w:eastAsia="Calibri" w:cs="Arial"/>
          <w:bCs/>
        </w:rPr>
      </w:pPr>
    </w:p>
    <w:p w:rsidRPr="00970897" w:rsidR="00BE0623" w:rsidP="00720A2F" w:rsidRDefault="00BE0623" w14:paraId="2505C359" w14:textId="18577E6F">
      <w:pPr>
        <w:spacing w:line="259" w:lineRule="auto"/>
        <w:ind w:left="709" w:hanging="709"/>
        <w:rPr>
          <w:rFonts w:ascii="Aptos" w:hAnsi="Aptos" w:eastAsia="Calibri" w:cs="Arial"/>
          <w:bCs/>
        </w:rPr>
      </w:pPr>
      <w:r w:rsidRPr="00970897">
        <w:rPr>
          <w:rFonts w:ascii="Aptos" w:hAnsi="Aptos" w:eastAsia="Calibri" w:cs="Arial"/>
          <w:bCs/>
        </w:rPr>
        <w:tab/>
      </w:r>
      <w:r w:rsidRPr="00970897">
        <w:rPr>
          <w:rFonts w:ascii="Aptos" w:hAnsi="Aptos" w:eastAsia="Calibri" w:cs="Arial"/>
          <w:bCs/>
        </w:rPr>
        <w:t>For the QAHE Pathway College, there are Pathway Link Tutors in place who act as the liaison between activity in the subject area and the Pathway College tutors.</w:t>
      </w:r>
    </w:p>
    <w:p w:rsidRPr="00970897" w:rsidR="00BE0623" w:rsidP="00720A2F" w:rsidRDefault="00BE0623" w14:paraId="465B5F6C" w14:textId="77777777">
      <w:pPr>
        <w:spacing w:line="259" w:lineRule="auto"/>
        <w:ind w:left="709" w:hanging="709"/>
        <w:rPr>
          <w:rFonts w:ascii="Aptos" w:hAnsi="Aptos" w:eastAsia="Calibri" w:cs="Arial"/>
          <w:bCs/>
        </w:rPr>
      </w:pPr>
    </w:p>
    <w:p w:rsidRPr="00970897" w:rsidR="00BE0623" w:rsidP="00720A2F" w:rsidRDefault="00BE0623" w14:paraId="7E434571" w14:textId="07713C88">
      <w:pPr>
        <w:spacing w:line="259" w:lineRule="auto"/>
        <w:ind w:left="709" w:hanging="709"/>
        <w:rPr>
          <w:rFonts w:ascii="Aptos" w:hAnsi="Aptos" w:eastAsia="Calibri" w:cs="Arial"/>
          <w:bCs/>
        </w:rPr>
      </w:pPr>
      <w:r w:rsidRPr="00970897">
        <w:rPr>
          <w:rFonts w:ascii="Aptos" w:hAnsi="Aptos" w:eastAsia="Calibri" w:cs="Arial"/>
          <w:bCs/>
        </w:rPr>
        <w:tab/>
      </w:r>
      <w:r w:rsidRPr="00970897">
        <w:rPr>
          <w:rFonts w:ascii="Aptos" w:hAnsi="Aptos" w:eastAsia="Calibri" w:cs="Arial"/>
          <w:bCs/>
        </w:rPr>
        <w:t xml:space="preserve">For Policing Partners, </w:t>
      </w:r>
      <w:r w:rsidRPr="00970897" w:rsidR="0078606A">
        <w:rPr>
          <w:rFonts w:ascii="Aptos" w:hAnsi="Aptos" w:eastAsia="Calibri" w:cs="Arial"/>
          <w:bCs/>
        </w:rPr>
        <w:t>typical Link Officer Reporting is not required as USW staff are based directly within Police Forces.</w:t>
      </w:r>
    </w:p>
    <w:p w:rsidRPr="00970897" w:rsidR="00667CC9" w:rsidP="00DD1E2D" w:rsidRDefault="00222B04" w14:paraId="1455FC16" w14:textId="46C40ED6">
      <w:pPr>
        <w:pStyle w:val="Heading1"/>
        <w:rPr>
          <w:rFonts w:ascii="Aptos" w:hAnsi="Aptos"/>
          <w:sz w:val="22"/>
          <w:szCs w:val="22"/>
        </w:rPr>
      </w:pPr>
      <w:bookmarkStart w:name="_Toc1940828301" w:id="1380924751"/>
      <w:r w:rsidRPr="281984DE" w:rsidR="00222B04">
        <w:rPr>
          <w:rFonts w:ascii="Aptos" w:hAnsi="Aptos"/>
          <w:sz w:val="22"/>
          <w:szCs w:val="22"/>
        </w:rPr>
        <w:t>9.</w:t>
      </w:r>
      <w:r>
        <w:tab/>
      </w:r>
      <w:r w:rsidRPr="281984DE" w:rsidR="00DD1E2D">
        <w:rPr>
          <w:rFonts w:ascii="Aptos" w:hAnsi="Aptos"/>
          <w:sz w:val="22"/>
          <w:szCs w:val="22"/>
        </w:rPr>
        <w:t>Published Information</w:t>
      </w:r>
      <w:bookmarkEnd w:id="1380924751"/>
      <w:r w:rsidRPr="281984DE" w:rsidR="00DD1E2D">
        <w:rPr>
          <w:rFonts w:ascii="Aptos" w:hAnsi="Aptos"/>
          <w:sz w:val="22"/>
          <w:szCs w:val="22"/>
        </w:rPr>
        <w:t xml:space="preserve"> </w:t>
      </w:r>
    </w:p>
    <w:p w:rsidRPr="00970897" w:rsidR="00DD1E2D" w:rsidP="00720A2F" w:rsidRDefault="00DD1E2D" w14:paraId="4709A789" w14:textId="77777777">
      <w:pPr>
        <w:spacing w:line="259" w:lineRule="auto"/>
        <w:ind w:left="709" w:hanging="709"/>
        <w:rPr>
          <w:rFonts w:ascii="Aptos" w:hAnsi="Aptos" w:cs="Arial"/>
        </w:rPr>
      </w:pPr>
    </w:p>
    <w:p w:rsidRPr="00970897" w:rsidR="00DD1E2D" w:rsidP="00720A2F" w:rsidRDefault="00DD1E2D" w14:paraId="457E9473" w14:textId="24DE95BB">
      <w:pPr>
        <w:spacing w:line="259" w:lineRule="auto"/>
        <w:ind w:left="709" w:hanging="709"/>
        <w:rPr>
          <w:rFonts w:ascii="Aptos" w:hAnsi="Aptos" w:cs="Arial"/>
        </w:rPr>
      </w:pPr>
      <w:r w:rsidRPr="00970897">
        <w:rPr>
          <w:rFonts w:ascii="Aptos" w:hAnsi="Aptos" w:cs="Arial"/>
        </w:rPr>
        <w:t>9.1</w:t>
      </w:r>
      <w:r w:rsidRPr="00970897">
        <w:rPr>
          <w:rFonts w:ascii="Aptos" w:hAnsi="Aptos" w:cs="Arial"/>
        </w:rPr>
        <w:tab/>
      </w:r>
      <w:r w:rsidRPr="00970897" w:rsidR="00365D89">
        <w:rPr>
          <w:rFonts w:ascii="Aptos" w:hAnsi="Aptos" w:cs="Arial"/>
        </w:rPr>
        <w:t xml:space="preserve">The University, as the awarding body, retains ultimate responsibility for the quality and standards of its awards, including the accuracy and integrity of published information produced by or on behalf of its academic partners. In accordance with Key Practice A of </w:t>
      </w:r>
      <w:r w:rsidRPr="00970897" w:rsidR="00513C10">
        <w:rPr>
          <w:rFonts w:ascii="Aptos" w:hAnsi="Aptos" w:cs="Arial"/>
        </w:rPr>
        <w:t xml:space="preserve">Principle 8 of </w:t>
      </w:r>
      <w:r w:rsidRPr="00970897" w:rsidR="00365D89">
        <w:rPr>
          <w:rFonts w:ascii="Aptos" w:hAnsi="Aptos" w:cs="Arial"/>
        </w:rPr>
        <w:t>the</w:t>
      </w:r>
      <w:r w:rsidRPr="00970897" w:rsidR="00513C10">
        <w:rPr>
          <w:rFonts w:ascii="Aptos" w:hAnsi="Aptos" w:cs="Arial"/>
        </w:rPr>
        <w:t xml:space="preserve"> QAA</w:t>
      </w:r>
      <w:r w:rsidRPr="00970897" w:rsidR="00365D89">
        <w:rPr>
          <w:rFonts w:ascii="Aptos" w:hAnsi="Aptos" w:cs="Arial"/>
        </w:rPr>
        <w:t xml:space="preserve"> UK Quality Code for Higher Education </w:t>
      </w:r>
      <w:r w:rsidRPr="00970897" w:rsidR="00513C10">
        <w:rPr>
          <w:rFonts w:ascii="Aptos" w:hAnsi="Aptos" w:cs="Arial"/>
        </w:rPr>
        <w:t>(</w:t>
      </w:r>
      <w:r w:rsidRPr="00970897" w:rsidR="00365D89">
        <w:rPr>
          <w:rFonts w:ascii="Aptos" w:hAnsi="Aptos" w:cs="Arial"/>
        </w:rPr>
        <w:t>2024</w:t>
      </w:r>
      <w:r w:rsidRPr="00970897" w:rsidR="00E106D4">
        <w:rPr>
          <w:rFonts w:ascii="Aptos" w:hAnsi="Aptos" w:cs="Arial"/>
        </w:rPr>
        <w:t>), all</w:t>
      </w:r>
      <w:r w:rsidRPr="00970897" w:rsidR="00365D89">
        <w:rPr>
          <w:rFonts w:ascii="Aptos" w:hAnsi="Aptos" w:cs="Arial"/>
        </w:rPr>
        <w:t xml:space="preserve"> partnership agreements</w:t>
      </w:r>
      <w:r w:rsidRPr="00970897" w:rsidR="001A79C8">
        <w:rPr>
          <w:rFonts w:ascii="Aptos" w:hAnsi="Aptos" w:cs="Arial"/>
        </w:rPr>
        <w:t xml:space="preserve"> must</w:t>
      </w:r>
      <w:r w:rsidRPr="00970897" w:rsidR="00114AFE">
        <w:rPr>
          <w:rFonts w:ascii="Aptos" w:hAnsi="Aptos" w:cs="Arial"/>
        </w:rPr>
        <w:t xml:space="preserve"> ensure that there </w:t>
      </w:r>
      <w:proofErr w:type="gramStart"/>
      <w:r w:rsidRPr="00970897" w:rsidR="00114AFE">
        <w:rPr>
          <w:rFonts w:ascii="Aptos" w:hAnsi="Aptos" w:cs="Arial"/>
        </w:rPr>
        <w:t>is</w:t>
      </w:r>
      <w:proofErr w:type="gramEnd"/>
      <w:r w:rsidRPr="00970897" w:rsidR="00114AFE">
        <w:rPr>
          <w:rFonts w:ascii="Aptos" w:hAnsi="Aptos" w:cs="Arial"/>
        </w:rPr>
        <w:t xml:space="preserve"> sufficient</w:t>
      </w:r>
      <w:r w:rsidRPr="00970897" w:rsidR="00365D89">
        <w:rPr>
          <w:rFonts w:ascii="Aptos" w:hAnsi="Aptos" w:cs="Arial"/>
        </w:rPr>
        <w:t xml:space="preserve"> oversight and approval of published and promotional </w:t>
      </w:r>
      <w:r w:rsidRPr="00970897" w:rsidR="00E433E0">
        <w:rPr>
          <w:rFonts w:ascii="Aptos" w:hAnsi="Aptos" w:cs="Arial"/>
        </w:rPr>
        <w:t>materials.</w:t>
      </w:r>
      <w:r w:rsidRPr="00970897" w:rsidR="00AB15C6">
        <w:rPr>
          <w:rFonts w:ascii="Aptos" w:hAnsi="Aptos" w:cs="Arial"/>
        </w:rPr>
        <w:t xml:space="preserve"> It is crucial for the University to ensure that its partners produce information </w:t>
      </w:r>
      <w:r w:rsidRPr="00970897" w:rsidR="00B6224E">
        <w:rPr>
          <w:rFonts w:ascii="Aptos" w:hAnsi="Aptos" w:cs="Arial"/>
        </w:rPr>
        <w:t xml:space="preserve">that accurately </w:t>
      </w:r>
      <w:r w:rsidRPr="00970897" w:rsidR="00BD1527">
        <w:rPr>
          <w:rFonts w:ascii="Aptos" w:hAnsi="Aptos" w:cs="Arial"/>
        </w:rPr>
        <w:t>reflects</w:t>
      </w:r>
      <w:r w:rsidRPr="00970897" w:rsidR="00B6224E">
        <w:rPr>
          <w:rFonts w:ascii="Aptos" w:hAnsi="Aptos" w:cs="Arial"/>
        </w:rPr>
        <w:t xml:space="preserve"> the nature of the </w:t>
      </w:r>
      <w:r w:rsidRPr="00970897" w:rsidR="00B94F6D">
        <w:rPr>
          <w:rFonts w:ascii="Aptos" w:hAnsi="Aptos" w:cs="Arial"/>
        </w:rPr>
        <w:t>contracts and courses</w:t>
      </w:r>
      <w:r w:rsidRPr="00970897" w:rsidR="00E672A0">
        <w:rPr>
          <w:rFonts w:ascii="Aptos" w:hAnsi="Aptos" w:cs="Arial"/>
        </w:rPr>
        <w:t xml:space="preserve">. </w:t>
      </w:r>
    </w:p>
    <w:p w:rsidRPr="00970897" w:rsidR="001767A1" w:rsidP="00720A2F" w:rsidRDefault="001767A1" w14:paraId="6E6DAD94" w14:textId="77777777">
      <w:pPr>
        <w:spacing w:line="259" w:lineRule="auto"/>
        <w:ind w:left="709" w:hanging="709"/>
        <w:rPr>
          <w:rFonts w:ascii="Aptos" w:hAnsi="Aptos" w:cs="Arial"/>
        </w:rPr>
      </w:pPr>
    </w:p>
    <w:p w:rsidRPr="00970897" w:rsidR="001767A1" w:rsidP="00720A2F" w:rsidRDefault="001767A1" w14:paraId="67F26034" w14:textId="2C3F3075">
      <w:pPr>
        <w:spacing w:line="259" w:lineRule="auto"/>
        <w:ind w:left="709" w:hanging="709"/>
        <w:rPr>
          <w:rFonts w:ascii="Aptos" w:hAnsi="Aptos" w:cs="Arial"/>
        </w:rPr>
      </w:pPr>
      <w:r w:rsidRPr="00970897">
        <w:rPr>
          <w:rFonts w:ascii="Aptos" w:hAnsi="Aptos" w:cs="Arial"/>
        </w:rPr>
        <w:t>9.2</w:t>
      </w:r>
      <w:r w:rsidRPr="00970897">
        <w:rPr>
          <w:rFonts w:ascii="Aptos" w:hAnsi="Aptos" w:cs="Arial"/>
        </w:rPr>
        <w:tab/>
      </w:r>
      <w:r w:rsidRPr="00970897">
        <w:rPr>
          <w:rFonts w:ascii="Aptos" w:hAnsi="Aptos" w:cs="Arial"/>
        </w:rPr>
        <w:t xml:space="preserve">The University Brand Guidelines and Process must be adhered to </w:t>
      </w:r>
      <w:r w:rsidRPr="00970897" w:rsidR="00704BAE">
        <w:rPr>
          <w:rFonts w:ascii="Aptos" w:hAnsi="Aptos" w:cs="Arial"/>
        </w:rPr>
        <w:t xml:space="preserve">whenever </w:t>
      </w:r>
      <w:r w:rsidRPr="00970897" w:rsidR="00894276">
        <w:rPr>
          <w:rFonts w:ascii="Aptos" w:hAnsi="Aptos" w:cs="Arial"/>
        </w:rPr>
        <w:t xml:space="preserve">the </w:t>
      </w:r>
      <w:r w:rsidRPr="00970897" w:rsidR="0078249A">
        <w:rPr>
          <w:rFonts w:ascii="Aptos" w:hAnsi="Aptos" w:cs="Arial"/>
        </w:rPr>
        <w:t xml:space="preserve">University’s </w:t>
      </w:r>
      <w:r w:rsidRPr="00970897" w:rsidR="00894276">
        <w:rPr>
          <w:rFonts w:ascii="Aptos" w:hAnsi="Aptos" w:cs="Arial"/>
        </w:rPr>
        <w:t xml:space="preserve">corporate </w:t>
      </w:r>
      <w:r w:rsidRPr="00970897" w:rsidR="00CA2603">
        <w:rPr>
          <w:rFonts w:ascii="Aptos" w:hAnsi="Aptos" w:cs="Arial"/>
        </w:rPr>
        <w:t>identity</w:t>
      </w:r>
      <w:r w:rsidRPr="00970897" w:rsidR="00894276">
        <w:rPr>
          <w:rFonts w:ascii="Aptos" w:hAnsi="Aptos" w:cs="Arial"/>
        </w:rPr>
        <w:t xml:space="preserve"> is used.</w:t>
      </w:r>
      <w:r w:rsidRPr="00970897" w:rsidR="00357C66">
        <w:rPr>
          <w:rFonts w:ascii="Aptos" w:hAnsi="Aptos" w:cs="Arial"/>
        </w:rPr>
        <w:t xml:space="preserve"> </w:t>
      </w:r>
      <w:r w:rsidRPr="00970897" w:rsidR="0078249A">
        <w:rPr>
          <w:rFonts w:ascii="Aptos" w:hAnsi="Aptos" w:cs="Arial"/>
        </w:rPr>
        <w:t xml:space="preserve">These guidelines set out requirements for the use of the University’s logo and the agreed institutional description, and provide essential marketing guidance to ensure accuracy, consistency, and </w:t>
      </w:r>
      <w:r w:rsidRPr="00970897" w:rsidR="00E433E0">
        <w:rPr>
          <w:rFonts w:ascii="Aptos" w:hAnsi="Aptos" w:cs="Arial"/>
        </w:rPr>
        <w:t>compliance.</w:t>
      </w:r>
      <w:r w:rsidRPr="00970897" w:rsidR="0039129A">
        <w:rPr>
          <w:rFonts w:ascii="Aptos" w:hAnsi="Aptos" w:cs="Arial"/>
        </w:rPr>
        <w:t xml:space="preserve"> </w:t>
      </w:r>
    </w:p>
    <w:p w:rsidRPr="00970897" w:rsidR="00FC6C8C" w:rsidP="00720A2F" w:rsidRDefault="00FC6C8C" w14:paraId="4587FF1D" w14:textId="77777777">
      <w:pPr>
        <w:spacing w:line="259" w:lineRule="auto"/>
        <w:ind w:left="709" w:hanging="709"/>
        <w:rPr>
          <w:rFonts w:ascii="Aptos" w:hAnsi="Aptos" w:cs="Arial"/>
        </w:rPr>
      </w:pPr>
    </w:p>
    <w:p w:rsidRPr="00970897" w:rsidR="0014470E" w:rsidP="00720A2F" w:rsidRDefault="00FC6C8C" w14:paraId="4DC56B47" w14:textId="2F3AF23D">
      <w:pPr>
        <w:spacing w:line="259" w:lineRule="auto"/>
        <w:ind w:left="709" w:hanging="709"/>
        <w:rPr>
          <w:rFonts w:ascii="Aptos" w:hAnsi="Aptos" w:cs="Arial"/>
        </w:rPr>
      </w:pPr>
      <w:r w:rsidRPr="00970897">
        <w:rPr>
          <w:rFonts w:ascii="Aptos" w:hAnsi="Aptos" w:cs="Arial"/>
        </w:rPr>
        <w:t>9.3</w:t>
      </w:r>
      <w:r w:rsidRPr="00970897">
        <w:rPr>
          <w:rFonts w:ascii="Aptos" w:hAnsi="Aptos" w:cs="Arial"/>
        </w:rPr>
        <w:tab/>
      </w:r>
      <w:r w:rsidRPr="00970897" w:rsidR="00FC194A">
        <w:rPr>
          <w:rFonts w:ascii="Aptos" w:hAnsi="Aptos" w:cs="Arial"/>
        </w:rPr>
        <w:t xml:space="preserve">Partners are responsible for ensuring that all promotional and marketing materials referring to the University or its courses are accurate, up to date, and compliant with both the University’s Brand Guidelines and the Competition and Markets Authority (CMA) requirements. Where material does not comply with University or CMA requirements, the partner will be required to make the necessary amendments within </w:t>
      </w:r>
      <w:r w:rsidRPr="00970897" w:rsidR="00AF0266">
        <w:rPr>
          <w:rFonts w:ascii="Aptos" w:hAnsi="Aptos" w:cs="Arial"/>
        </w:rPr>
        <w:t>ten</w:t>
      </w:r>
      <w:r w:rsidRPr="00970897" w:rsidR="00FC194A">
        <w:rPr>
          <w:rFonts w:ascii="Aptos" w:hAnsi="Aptos" w:cs="Arial"/>
        </w:rPr>
        <w:t xml:space="preserve"> working </w:t>
      </w:r>
      <w:r w:rsidRPr="00970897" w:rsidR="00E433E0">
        <w:rPr>
          <w:rFonts w:ascii="Aptos" w:hAnsi="Aptos" w:cs="Arial"/>
        </w:rPr>
        <w:t>days</w:t>
      </w:r>
      <w:r w:rsidRPr="00970897" w:rsidR="00E672A0">
        <w:rPr>
          <w:rFonts w:ascii="Aptos" w:hAnsi="Aptos" w:cs="Arial"/>
        </w:rPr>
        <w:t xml:space="preserve">. </w:t>
      </w:r>
    </w:p>
    <w:p w:rsidRPr="00970897" w:rsidR="00A520AA" w:rsidP="00720A2F" w:rsidRDefault="00A520AA" w14:paraId="59847D11" w14:textId="77777777">
      <w:pPr>
        <w:spacing w:line="259" w:lineRule="auto"/>
        <w:ind w:left="709" w:hanging="709"/>
        <w:rPr>
          <w:rFonts w:ascii="Aptos" w:hAnsi="Aptos" w:cs="Arial"/>
        </w:rPr>
      </w:pPr>
    </w:p>
    <w:p w:rsidRPr="00970897" w:rsidR="000F723F" w:rsidP="00230FE6" w:rsidRDefault="00FC194A" w14:paraId="66B92488" w14:textId="2486DBD0">
      <w:pPr>
        <w:spacing w:line="259" w:lineRule="auto"/>
        <w:ind w:left="709" w:hanging="709"/>
        <w:rPr>
          <w:rFonts w:ascii="Aptos" w:hAnsi="Aptos" w:cs="Arial"/>
        </w:rPr>
      </w:pPr>
      <w:r w:rsidRPr="00970897">
        <w:rPr>
          <w:rFonts w:ascii="Aptos" w:hAnsi="Aptos" w:cs="Arial"/>
        </w:rPr>
        <w:t>9.4</w:t>
      </w:r>
      <w:r w:rsidRPr="00970897" w:rsidR="00A8220F">
        <w:rPr>
          <w:rFonts w:ascii="Aptos" w:hAnsi="Aptos" w:cs="Arial"/>
        </w:rPr>
        <w:tab/>
      </w:r>
      <w:r w:rsidRPr="00970897" w:rsidR="00A2622C">
        <w:rPr>
          <w:rFonts w:ascii="Aptos" w:hAnsi="Aptos" w:cs="Arial"/>
        </w:rPr>
        <w:t>The University Link Officer shares responsibility with the partner institution and the Future Students department for reviewing and approving the academic content of published material (including course specifications, partner and University websites, and prospectuses). This responsibility is confirmed within the Link Officer’s</w:t>
      </w:r>
      <w:r w:rsidRPr="00970897" w:rsidR="00EB54FA">
        <w:rPr>
          <w:rFonts w:ascii="Aptos" w:hAnsi="Aptos" w:cs="Arial"/>
        </w:rPr>
        <w:t xml:space="preserve"> Annual Link Officer Report. </w:t>
      </w:r>
    </w:p>
    <w:p w:rsidRPr="00970897" w:rsidR="00A2622C" w:rsidP="003F7A72" w:rsidRDefault="00A2622C" w14:paraId="2E8EFC6C" w14:textId="77777777">
      <w:pPr>
        <w:spacing w:line="259" w:lineRule="auto"/>
        <w:ind w:left="709" w:hanging="709"/>
        <w:rPr>
          <w:rFonts w:ascii="Aptos" w:hAnsi="Aptos" w:cs="Arial"/>
        </w:rPr>
      </w:pPr>
    </w:p>
    <w:p w:rsidRPr="00970897" w:rsidR="00FC6C8C" w:rsidP="003F7A72" w:rsidRDefault="00A2622C" w14:paraId="60E829DF" w14:textId="758C1BDA">
      <w:pPr>
        <w:spacing w:line="259" w:lineRule="auto"/>
        <w:ind w:left="709" w:hanging="709"/>
        <w:rPr>
          <w:rFonts w:ascii="Aptos" w:hAnsi="Aptos" w:cs="Arial"/>
        </w:rPr>
      </w:pPr>
      <w:r w:rsidRPr="281984DE" w:rsidR="00A2622C">
        <w:rPr>
          <w:rFonts w:ascii="Aptos" w:hAnsi="Aptos" w:cs="Arial"/>
        </w:rPr>
        <w:t>9.5</w:t>
      </w:r>
      <w:r>
        <w:tab/>
      </w:r>
      <w:r w:rsidRPr="281984DE" w:rsidR="000F723F">
        <w:rPr>
          <w:rFonts w:ascii="Aptos" w:hAnsi="Aptos" w:cs="Arial"/>
        </w:rPr>
        <w:t xml:space="preserve">The </w:t>
      </w:r>
      <w:r w:rsidRPr="281984DE" w:rsidR="00D426C1">
        <w:rPr>
          <w:rFonts w:ascii="Aptos" w:hAnsi="Aptos" w:cs="Arial"/>
        </w:rPr>
        <w:t>APO</w:t>
      </w:r>
      <w:r w:rsidRPr="281984DE" w:rsidR="000F723F">
        <w:rPr>
          <w:rFonts w:ascii="Aptos" w:hAnsi="Aptos" w:cs="Arial"/>
        </w:rPr>
        <w:t xml:space="preserve"> </w:t>
      </w:r>
      <w:r w:rsidRPr="281984DE" w:rsidR="008457C8">
        <w:rPr>
          <w:rFonts w:ascii="Aptos" w:hAnsi="Aptos" w:cs="Arial"/>
        </w:rPr>
        <w:t>monitor</w:t>
      </w:r>
      <w:r w:rsidRPr="281984DE" w:rsidR="00A2622C">
        <w:rPr>
          <w:rFonts w:ascii="Aptos" w:hAnsi="Aptos" w:cs="Arial"/>
        </w:rPr>
        <w:t>s compliance with the University</w:t>
      </w:r>
      <w:r w:rsidRPr="281984DE" w:rsidR="000A3429">
        <w:rPr>
          <w:rFonts w:ascii="Aptos" w:hAnsi="Aptos" w:cs="Arial"/>
        </w:rPr>
        <w:t>’s</w:t>
      </w:r>
      <w:r w:rsidRPr="281984DE" w:rsidR="008457C8">
        <w:rPr>
          <w:rFonts w:ascii="Aptos" w:hAnsi="Aptos" w:cs="Arial"/>
        </w:rPr>
        <w:t xml:space="preserve"> published information </w:t>
      </w:r>
      <w:r w:rsidRPr="281984DE" w:rsidR="000A3429">
        <w:rPr>
          <w:rFonts w:ascii="Aptos" w:hAnsi="Aptos" w:cs="Arial"/>
        </w:rPr>
        <w:t xml:space="preserve">requirements </w:t>
      </w:r>
      <w:r w:rsidRPr="281984DE" w:rsidR="008457C8">
        <w:rPr>
          <w:rFonts w:ascii="Aptos" w:hAnsi="Aptos" w:cs="Arial"/>
        </w:rPr>
        <w:t>through the Link Officer reporting process</w:t>
      </w:r>
      <w:r w:rsidRPr="281984DE" w:rsidR="00E672A0">
        <w:rPr>
          <w:rFonts w:ascii="Aptos" w:hAnsi="Aptos" w:cs="Arial"/>
        </w:rPr>
        <w:t xml:space="preserve">. </w:t>
      </w:r>
      <w:r w:rsidRPr="281984DE" w:rsidR="00BA2EB5">
        <w:rPr>
          <w:rFonts w:ascii="Aptos" w:hAnsi="Aptos" w:cs="Arial"/>
        </w:rPr>
        <w:t xml:space="preserve">The accuracy </w:t>
      </w:r>
      <w:r w:rsidRPr="281984DE" w:rsidR="00586ED1">
        <w:rPr>
          <w:rFonts w:ascii="Aptos" w:hAnsi="Aptos" w:cs="Arial"/>
        </w:rPr>
        <w:t>of published</w:t>
      </w:r>
      <w:r w:rsidRPr="281984DE" w:rsidR="00993E6B">
        <w:rPr>
          <w:rFonts w:ascii="Aptos" w:hAnsi="Aptos" w:cs="Arial"/>
        </w:rPr>
        <w:t xml:space="preserve"> </w:t>
      </w:r>
      <w:r w:rsidRPr="281984DE" w:rsidR="004A0BB9">
        <w:rPr>
          <w:rFonts w:ascii="Aptos" w:hAnsi="Aptos" w:cs="Arial"/>
        </w:rPr>
        <w:t>information is</w:t>
      </w:r>
      <w:r w:rsidRPr="281984DE" w:rsidR="00BA2EB5">
        <w:rPr>
          <w:rFonts w:ascii="Aptos" w:hAnsi="Aptos" w:cs="Arial"/>
        </w:rPr>
        <w:t xml:space="preserve"> considered </w:t>
      </w:r>
      <w:r w:rsidRPr="281984DE" w:rsidR="004D03BD">
        <w:rPr>
          <w:rFonts w:ascii="Aptos" w:hAnsi="Aptos" w:cs="Arial"/>
        </w:rPr>
        <w:t xml:space="preserve">as part of the Partner Review and Reapproval Process. </w:t>
      </w:r>
    </w:p>
    <w:p w:rsidR="281984DE" w:rsidP="281984DE" w:rsidRDefault="281984DE" w14:paraId="67BCD687" w14:textId="680F8C23">
      <w:pPr>
        <w:spacing w:line="259" w:lineRule="auto"/>
        <w:ind w:left="709" w:hanging="709"/>
        <w:rPr>
          <w:rFonts w:ascii="Aptos" w:hAnsi="Aptos" w:cs="Arial"/>
        </w:rPr>
      </w:pPr>
    </w:p>
    <w:p w:rsidR="281984DE" w:rsidRDefault="281984DE" w14:paraId="1B065665" w14:textId="6DC61459">
      <w:r>
        <w:br w:type="page"/>
      </w:r>
    </w:p>
    <w:tbl>
      <w:tblPr>
        <w:tblW w:w="0" w:type="auto"/>
        <w:tblBorders>
          <w:top w:val="single" w:color="auto" w:sz="4"/>
          <w:left w:val="single" w:color="auto" w:sz="4"/>
          <w:bottom w:val="single" w:color="auto" w:sz="4"/>
          <w:right w:val="single" w:color="auto" w:sz="4"/>
          <w:insideH w:val="single" w:color="auto" w:sz="4"/>
          <w:insideV w:val="single" w:color="auto" w:sz="4"/>
        </w:tblBorders>
        <w:tblLook w:val="04A0" w:firstRow="1" w:lastRow="0" w:firstColumn="1" w:lastColumn="0" w:noHBand="0" w:noVBand="1"/>
      </w:tblPr>
      <w:tblGrid>
        <w:gridCol w:w="1065"/>
        <w:gridCol w:w="846"/>
        <w:gridCol w:w="1628"/>
        <w:gridCol w:w="1565"/>
        <w:gridCol w:w="3263"/>
        <w:gridCol w:w="1267"/>
      </w:tblGrid>
      <w:tr w:rsidR="281984DE" w:rsidTr="281984DE" w14:paraId="18744762">
        <w:trPr>
          <w:trHeight w:val="212"/>
        </w:trPr>
        <w:tc>
          <w:tcPr>
            <w:tcW w:w="9634" w:type="dxa"/>
            <w:gridSpan w:val="6"/>
            <w:shd w:val="clear" w:color="auto" w:fill="C00000"/>
            <w:tcMar/>
          </w:tcPr>
          <w:p w:rsidR="281984DE" w:rsidP="281984DE" w:rsidRDefault="281984DE" w14:paraId="4CAAA515" w14:textId="2FD4CFA8">
            <w:pPr>
              <w:bidi w:val="0"/>
              <w:spacing w:after="160" w:afterAutospacing="off" w:line="276" w:lineRule="auto"/>
              <w:jc w:val="left"/>
            </w:pPr>
            <w:bookmarkStart w:name="_Toc395221362" w:id="1737150268"/>
            <w:r w:rsidRPr="281984DE" w:rsidR="281984DE">
              <w:rPr>
                <w:rStyle w:val="Heading1Char"/>
                <w:noProof w:val="0"/>
                <w:lang w:val="en-GB"/>
              </w:rPr>
              <w:t>Revision History</w:t>
            </w:r>
            <w:bookmarkEnd w:id="1737150268"/>
            <w:r w:rsidRPr="281984DE" w:rsidR="281984DE">
              <w:rPr>
                <w:rStyle w:val="Heading1Char"/>
                <w:noProof w:val="0"/>
                <w:lang w:val="en-GB"/>
              </w:rPr>
              <w:t xml:space="preserve"> </w:t>
            </w:r>
            <w:r>
              <w:br/>
            </w:r>
            <w:r w:rsidRPr="281984DE" w:rsidR="281984DE">
              <w:rPr>
                <w:rFonts w:ascii="Aptos" w:hAnsi="Aptos" w:eastAsia="Aptos" w:cs="Aptos"/>
                <w:noProof w:val="0"/>
                <w:sz w:val="24"/>
                <w:szCs w:val="24"/>
                <w:lang w:val="en-GB"/>
              </w:rPr>
              <w:t xml:space="preserve"> This section provides the details of review and </w:t>
            </w:r>
            <w:r w:rsidRPr="281984DE" w:rsidR="281984DE">
              <w:rPr>
                <w:rFonts w:ascii="Aptos" w:hAnsi="Aptos" w:eastAsia="Aptos" w:cs="Aptos"/>
                <w:noProof w:val="0"/>
                <w:sz w:val="24"/>
                <w:szCs w:val="24"/>
                <w:lang w:val="en-GB"/>
              </w:rPr>
              <w:t>subsequent</w:t>
            </w:r>
            <w:r w:rsidRPr="281984DE" w:rsidR="281984DE">
              <w:rPr>
                <w:rFonts w:ascii="Aptos" w:hAnsi="Aptos" w:eastAsia="Aptos" w:cs="Aptos"/>
                <w:noProof w:val="0"/>
                <w:sz w:val="24"/>
                <w:szCs w:val="24"/>
                <w:lang w:val="en-GB"/>
              </w:rPr>
              <w:t xml:space="preserve"> versions of this document as well as issue and approval dates</w:t>
            </w:r>
            <w:r w:rsidRPr="281984DE" w:rsidR="281984DE">
              <w:rPr>
                <w:rFonts w:ascii="Aptos" w:hAnsi="Aptos" w:eastAsia="Aptos" w:cs="Aptos"/>
                <w:noProof w:val="0"/>
                <w:sz w:val="24"/>
                <w:szCs w:val="24"/>
                <w:lang w:val="en-GB"/>
              </w:rPr>
              <w:t xml:space="preserve">.  </w:t>
            </w:r>
            <w:r w:rsidRPr="281984DE" w:rsidR="281984DE">
              <w:rPr>
                <w:rFonts w:ascii="Aptos" w:hAnsi="Aptos" w:eastAsia="Aptos" w:cs="Aptos"/>
                <w:noProof w:val="0"/>
                <w:sz w:val="24"/>
                <w:szCs w:val="24"/>
                <w:lang w:val="en-GB"/>
              </w:rPr>
              <w:t xml:space="preserve"> </w:t>
            </w:r>
          </w:p>
        </w:tc>
      </w:tr>
      <w:tr w:rsidR="281984DE" w:rsidTr="281984DE" w14:paraId="23EA84FF">
        <w:trPr>
          <w:trHeight w:val="832"/>
        </w:trPr>
        <w:tc>
          <w:tcPr>
            <w:tcW w:w="1065" w:type="dxa"/>
            <w:shd w:val="clear" w:color="auto" w:fill="C00000"/>
            <w:tcMar/>
          </w:tcPr>
          <w:p w:rsidR="281984DE" w:rsidP="281984DE" w:rsidRDefault="281984DE" w14:paraId="58DDA3CE">
            <w:pPr>
              <w:rPr>
                <w:rFonts w:ascii="Aptos" w:hAnsi="Aptos" w:cs="Arial"/>
                <w:b w:val="1"/>
                <w:bCs w:val="1"/>
                <w:color w:val="FFFFFF" w:themeColor="background1" w:themeTint="FF" w:themeShade="FF"/>
              </w:rPr>
            </w:pPr>
            <w:r w:rsidRPr="281984DE" w:rsidR="281984DE">
              <w:rPr>
                <w:rFonts w:ascii="Aptos" w:hAnsi="Aptos" w:cs="Arial"/>
                <w:b w:val="1"/>
                <w:bCs w:val="1"/>
                <w:color w:val="FFFFFF" w:themeColor="background1" w:themeTint="FF" w:themeShade="FF"/>
              </w:rPr>
              <w:t>Version</w:t>
            </w:r>
          </w:p>
        </w:tc>
        <w:tc>
          <w:tcPr>
            <w:tcW w:w="846" w:type="dxa"/>
            <w:shd w:val="clear" w:color="auto" w:fill="C00000"/>
            <w:tcMar/>
          </w:tcPr>
          <w:p w:rsidR="281984DE" w:rsidP="281984DE" w:rsidRDefault="281984DE" w14:paraId="4DD90FEE">
            <w:pPr>
              <w:rPr>
                <w:rFonts w:ascii="Aptos" w:hAnsi="Aptos" w:cs="Arial"/>
                <w:b w:val="1"/>
                <w:bCs w:val="1"/>
                <w:color w:val="FFFFFF" w:themeColor="background1" w:themeTint="FF" w:themeShade="FF"/>
              </w:rPr>
            </w:pPr>
            <w:r w:rsidRPr="281984DE" w:rsidR="281984DE">
              <w:rPr>
                <w:rFonts w:ascii="Aptos" w:hAnsi="Aptos" w:cs="Arial"/>
                <w:b w:val="1"/>
                <w:bCs w:val="1"/>
                <w:color w:val="FFFFFF" w:themeColor="background1" w:themeTint="FF" w:themeShade="FF"/>
              </w:rPr>
              <w:t>Issue Date</w:t>
            </w:r>
          </w:p>
        </w:tc>
        <w:tc>
          <w:tcPr>
            <w:tcW w:w="1628" w:type="dxa"/>
            <w:shd w:val="clear" w:color="auto" w:fill="C00000"/>
            <w:tcMar/>
          </w:tcPr>
          <w:p w:rsidR="281984DE" w:rsidP="281984DE" w:rsidRDefault="281984DE" w14:paraId="1B552EF8">
            <w:pPr>
              <w:rPr>
                <w:rFonts w:ascii="Aptos" w:hAnsi="Aptos" w:cs="Arial"/>
                <w:b w:val="1"/>
                <w:bCs w:val="1"/>
                <w:color w:val="FFFFFF" w:themeColor="background1" w:themeTint="FF" w:themeShade="FF"/>
              </w:rPr>
            </w:pPr>
            <w:r w:rsidRPr="281984DE" w:rsidR="281984DE">
              <w:rPr>
                <w:rFonts w:ascii="Aptos" w:hAnsi="Aptos" w:cs="Arial"/>
                <w:b w:val="1"/>
                <w:bCs w:val="1"/>
                <w:color w:val="FFFFFF" w:themeColor="background1" w:themeTint="FF" w:themeShade="FF"/>
              </w:rPr>
              <w:t>Revision Description</w:t>
            </w:r>
          </w:p>
        </w:tc>
        <w:tc>
          <w:tcPr>
            <w:tcW w:w="1565" w:type="dxa"/>
            <w:shd w:val="clear" w:color="auto" w:fill="C00000"/>
            <w:tcMar/>
          </w:tcPr>
          <w:p w:rsidR="281984DE" w:rsidP="281984DE" w:rsidRDefault="281984DE" w14:paraId="5865835F">
            <w:pPr>
              <w:rPr>
                <w:rFonts w:ascii="Aptos" w:hAnsi="Aptos" w:cs="Arial"/>
                <w:b w:val="1"/>
                <w:bCs w:val="1"/>
                <w:color w:val="FFFFFF" w:themeColor="background1" w:themeTint="FF" w:themeShade="FF"/>
              </w:rPr>
            </w:pPr>
            <w:r w:rsidRPr="281984DE" w:rsidR="281984DE">
              <w:rPr>
                <w:rFonts w:ascii="Aptos" w:hAnsi="Aptos" w:cs="Arial"/>
                <w:b w:val="1"/>
                <w:bCs w:val="1"/>
                <w:color w:val="FFFFFF" w:themeColor="background1" w:themeTint="FF" w:themeShade="FF"/>
              </w:rPr>
              <w:t>Author</w:t>
            </w:r>
          </w:p>
        </w:tc>
        <w:tc>
          <w:tcPr>
            <w:tcW w:w="3263" w:type="dxa"/>
            <w:shd w:val="clear" w:color="auto" w:fill="C00000"/>
            <w:tcMar/>
          </w:tcPr>
          <w:p w:rsidR="281984DE" w:rsidP="281984DE" w:rsidRDefault="281984DE" w14:paraId="0F181C05">
            <w:pPr>
              <w:rPr>
                <w:rFonts w:ascii="Aptos" w:hAnsi="Aptos" w:cs="Arial"/>
                <w:b w:val="1"/>
                <w:bCs w:val="1"/>
                <w:color w:val="FFFFFF" w:themeColor="background1" w:themeTint="FF" w:themeShade="FF"/>
              </w:rPr>
            </w:pPr>
            <w:r w:rsidRPr="281984DE" w:rsidR="281984DE">
              <w:rPr>
                <w:rFonts w:ascii="Aptos" w:hAnsi="Aptos" w:cs="Arial"/>
                <w:b w:val="1"/>
                <w:bCs w:val="1"/>
                <w:color w:val="FFFFFF" w:themeColor="background1" w:themeTint="FF" w:themeShade="FF"/>
              </w:rPr>
              <w:t>Approved By &amp; Date</w:t>
            </w:r>
          </w:p>
        </w:tc>
        <w:tc>
          <w:tcPr>
            <w:tcW w:w="1267" w:type="dxa"/>
            <w:shd w:val="clear" w:color="auto" w:fill="C00000"/>
            <w:tcMar/>
          </w:tcPr>
          <w:p w:rsidR="281984DE" w:rsidP="281984DE" w:rsidRDefault="281984DE" w14:paraId="19A3245C">
            <w:pPr>
              <w:rPr>
                <w:rFonts w:ascii="Aptos" w:hAnsi="Aptos" w:cs="Arial"/>
                <w:b w:val="1"/>
                <w:bCs w:val="1"/>
                <w:color w:val="FFFFFF" w:themeColor="background1" w:themeTint="FF" w:themeShade="FF"/>
              </w:rPr>
            </w:pPr>
            <w:r w:rsidRPr="281984DE" w:rsidR="281984DE">
              <w:rPr>
                <w:rFonts w:ascii="Aptos" w:hAnsi="Aptos" w:cs="Arial"/>
                <w:b w:val="1"/>
                <w:bCs w:val="1"/>
                <w:color w:val="FFFFFF" w:themeColor="background1" w:themeTint="FF" w:themeShade="FF"/>
              </w:rPr>
              <w:t>Next Review Date</w:t>
            </w:r>
          </w:p>
        </w:tc>
      </w:tr>
      <w:tr w:rsidR="281984DE" w:rsidTr="281984DE" w14:paraId="024B03A4">
        <w:trPr>
          <w:trHeight w:val="212"/>
        </w:trPr>
        <w:tc>
          <w:tcPr>
            <w:tcW w:w="1065" w:type="dxa"/>
            <w:tcMar/>
          </w:tcPr>
          <w:p w:rsidR="281984DE" w:rsidP="281984DE" w:rsidRDefault="281984DE" w14:paraId="01B80EA9">
            <w:pPr>
              <w:spacing w:after="120" w:line="276" w:lineRule="auto"/>
              <w:rPr>
                <w:rFonts w:ascii="Aptos" w:hAnsi="Aptos" w:cs="Arial"/>
              </w:rPr>
            </w:pPr>
            <w:r w:rsidRPr="281984DE" w:rsidR="281984DE">
              <w:rPr>
                <w:rFonts w:ascii="Aptos" w:hAnsi="Aptos" w:cs="Arial"/>
              </w:rPr>
              <w:t>1.0</w:t>
            </w:r>
          </w:p>
        </w:tc>
        <w:tc>
          <w:tcPr>
            <w:tcW w:w="846" w:type="dxa"/>
            <w:tcMar/>
          </w:tcPr>
          <w:p w:rsidR="281984DE" w:rsidP="281984DE" w:rsidRDefault="281984DE" w14:paraId="58144FDF" w14:textId="487D0373">
            <w:pPr>
              <w:spacing w:after="120" w:line="276" w:lineRule="auto"/>
              <w:rPr>
                <w:rFonts w:ascii="Aptos" w:hAnsi="Aptos" w:cs="Arial"/>
              </w:rPr>
            </w:pPr>
            <w:r w:rsidRPr="281984DE" w:rsidR="281984DE">
              <w:rPr>
                <w:rFonts w:ascii="Aptos" w:hAnsi="Aptos" w:cs="Arial"/>
              </w:rPr>
              <w:t xml:space="preserve">Sept. </w:t>
            </w:r>
            <w:r w:rsidRPr="281984DE" w:rsidR="281984DE">
              <w:rPr>
                <w:rFonts w:ascii="Aptos" w:hAnsi="Aptos" w:cs="Arial"/>
              </w:rPr>
              <w:t>2019</w:t>
            </w:r>
          </w:p>
        </w:tc>
        <w:tc>
          <w:tcPr>
            <w:tcW w:w="1628" w:type="dxa"/>
            <w:tcMar/>
          </w:tcPr>
          <w:p w:rsidR="281984DE" w:rsidP="281984DE" w:rsidRDefault="281984DE" w14:paraId="5E7D533E">
            <w:pPr>
              <w:spacing w:after="120" w:line="276" w:lineRule="auto"/>
              <w:rPr>
                <w:rFonts w:ascii="Aptos" w:hAnsi="Aptos" w:cs="Arial"/>
              </w:rPr>
            </w:pPr>
            <w:r w:rsidRPr="281984DE" w:rsidR="281984DE">
              <w:rPr>
                <w:rFonts w:ascii="Aptos" w:hAnsi="Aptos" w:cs="Arial"/>
              </w:rPr>
              <w:t>First Issue</w:t>
            </w:r>
          </w:p>
        </w:tc>
        <w:tc>
          <w:tcPr>
            <w:tcW w:w="1565" w:type="dxa"/>
            <w:tcMar/>
          </w:tcPr>
          <w:p w:rsidR="281984DE" w:rsidP="281984DE" w:rsidRDefault="281984DE" w14:paraId="7C80B3A2">
            <w:pPr>
              <w:spacing w:after="120" w:line="276" w:lineRule="auto"/>
              <w:rPr>
                <w:rFonts w:ascii="Aptos" w:hAnsi="Aptos" w:cs="Arial"/>
              </w:rPr>
            </w:pPr>
            <w:r w:rsidRPr="281984DE" w:rsidR="281984DE">
              <w:rPr>
                <w:rFonts w:ascii="Aptos" w:hAnsi="Aptos" w:cs="Arial"/>
              </w:rPr>
              <w:t>Hayley Burns</w:t>
            </w:r>
          </w:p>
        </w:tc>
        <w:tc>
          <w:tcPr>
            <w:tcW w:w="3263" w:type="dxa"/>
            <w:tcMar/>
          </w:tcPr>
          <w:p w:rsidR="281984DE" w:rsidP="281984DE" w:rsidRDefault="281984DE" w14:paraId="213968BF">
            <w:pPr>
              <w:spacing w:after="120" w:line="276" w:lineRule="auto"/>
              <w:rPr>
                <w:rFonts w:ascii="Aptos" w:hAnsi="Aptos" w:cs="Arial"/>
              </w:rPr>
            </w:pPr>
            <w:r w:rsidRPr="281984DE" w:rsidR="281984DE">
              <w:rPr>
                <w:rFonts w:ascii="Aptos" w:hAnsi="Aptos" w:cs="Arial"/>
              </w:rPr>
              <w:t>Academic Board and Quality Assurance Committee</w:t>
            </w:r>
          </w:p>
          <w:p w:rsidR="281984DE" w:rsidP="281984DE" w:rsidRDefault="281984DE" w14:paraId="727EE955" w14:textId="7AA8CADF">
            <w:pPr>
              <w:spacing w:after="120" w:line="276" w:lineRule="auto"/>
              <w:rPr>
                <w:rFonts w:ascii="Aptos" w:hAnsi="Aptos" w:cs="Arial"/>
              </w:rPr>
            </w:pPr>
            <w:r w:rsidRPr="281984DE" w:rsidR="281984DE">
              <w:rPr>
                <w:rFonts w:ascii="Aptos" w:hAnsi="Aptos" w:cs="Arial"/>
              </w:rPr>
              <w:t>Sept. 2019</w:t>
            </w:r>
          </w:p>
        </w:tc>
        <w:tc>
          <w:tcPr>
            <w:tcW w:w="1267" w:type="dxa"/>
            <w:tcMar/>
          </w:tcPr>
          <w:p w:rsidR="281984DE" w:rsidP="281984DE" w:rsidRDefault="281984DE" w14:paraId="1BB4B8F1">
            <w:pPr>
              <w:spacing w:after="120" w:line="276" w:lineRule="auto"/>
              <w:rPr>
                <w:rFonts w:ascii="Aptos" w:hAnsi="Aptos" w:cs="Arial"/>
              </w:rPr>
            </w:pPr>
            <w:r w:rsidRPr="281984DE" w:rsidR="281984DE">
              <w:rPr>
                <w:rFonts w:ascii="Aptos" w:hAnsi="Aptos" w:cs="Arial"/>
              </w:rPr>
              <w:t>May 2020</w:t>
            </w:r>
          </w:p>
        </w:tc>
      </w:tr>
      <w:tr w:rsidR="281984DE" w:rsidTr="281984DE" w14:paraId="4F3EBFC0">
        <w:trPr>
          <w:trHeight w:val="212"/>
        </w:trPr>
        <w:tc>
          <w:tcPr>
            <w:tcW w:w="1065" w:type="dxa"/>
            <w:tcMar/>
          </w:tcPr>
          <w:p w:rsidR="281984DE" w:rsidP="281984DE" w:rsidRDefault="281984DE" w14:paraId="0DC02590" w14:textId="6B7E334F">
            <w:pPr>
              <w:spacing w:line="276" w:lineRule="auto"/>
              <w:rPr>
                <w:rFonts w:ascii="Aptos" w:hAnsi="Aptos"/>
              </w:rPr>
            </w:pPr>
            <w:r w:rsidRPr="281984DE" w:rsidR="281984DE">
              <w:rPr>
                <w:rFonts w:ascii="Aptos" w:hAnsi="Aptos" w:cs="Arial"/>
              </w:rPr>
              <w:t>2.0</w:t>
            </w:r>
          </w:p>
        </w:tc>
        <w:tc>
          <w:tcPr>
            <w:tcW w:w="846" w:type="dxa"/>
            <w:tcMar/>
          </w:tcPr>
          <w:p w:rsidR="281984DE" w:rsidP="281984DE" w:rsidRDefault="281984DE" w14:paraId="6E213E53" w14:textId="63834DB8">
            <w:pPr>
              <w:spacing w:line="276" w:lineRule="auto"/>
              <w:rPr>
                <w:rFonts w:ascii="Aptos" w:hAnsi="Aptos"/>
              </w:rPr>
            </w:pPr>
            <w:r w:rsidRPr="281984DE" w:rsidR="281984DE">
              <w:rPr>
                <w:rFonts w:ascii="Aptos" w:hAnsi="Aptos" w:cs="Arial"/>
              </w:rPr>
              <w:t>Sep. 2020</w:t>
            </w:r>
          </w:p>
        </w:tc>
        <w:tc>
          <w:tcPr>
            <w:tcW w:w="1628" w:type="dxa"/>
            <w:tcMar/>
          </w:tcPr>
          <w:p w:rsidR="281984DE" w:rsidP="281984DE" w:rsidRDefault="281984DE" w14:paraId="307E03AB" w14:textId="197C112E">
            <w:pPr>
              <w:spacing w:line="276" w:lineRule="auto"/>
              <w:rPr>
                <w:rFonts w:ascii="Aptos" w:hAnsi="Aptos"/>
              </w:rPr>
            </w:pPr>
            <w:r w:rsidRPr="281984DE" w:rsidR="281984DE">
              <w:rPr>
                <w:rFonts w:ascii="Aptos" w:hAnsi="Aptos" w:cs="Arial"/>
              </w:rPr>
              <w:t xml:space="preserve">Revision </w:t>
            </w:r>
          </w:p>
        </w:tc>
        <w:tc>
          <w:tcPr>
            <w:tcW w:w="1565" w:type="dxa"/>
            <w:tcMar/>
          </w:tcPr>
          <w:p w:rsidR="281984DE" w:rsidP="281984DE" w:rsidRDefault="281984DE" w14:paraId="12B8EBFF" w14:textId="7EAEF228">
            <w:pPr>
              <w:spacing w:line="276" w:lineRule="auto"/>
              <w:rPr>
                <w:rFonts w:ascii="Aptos" w:hAnsi="Aptos"/>
              </w:rPr>
            </w:pPr>
            <w:r w:rsidRPr="281984DE" w:rsidR="281984DE">
              <w:rPr>
                <w:rFonts w:ascii="Aptos" w:hAnsi="Aptos" w:cs="Arial"/>
              </w:rPr>
              <w:t>Nicola Poole</w:t>
            </w:r>
          </w:p>
        </w:tc>
        <w:tc>
          <w:tcPr>
            <w:tcW w:w="3263" w:type="dxa"/>
            <w:tcMar/>
          </w:tcPr>
          <w:p w:rsidR="281984DE" w:rsidP="281984DE" w:rsidRDefault="281984DE" w14:paraId="1981ED34">
            <w:pPr>
              <w:spacing w:after="120" w:line="276" w:lineRule="auto"/>
              <w:rPr>
                <w:rFonts w:ascii="Aptos" w:hAnsi="Aptos" w:cs="Arial"/>
              </w:rPr>
            </w:pPr>
            <w:r w:rsidRPr="281984DE" w:rsidR="281984DE">
              <w:rPr>
                <w:rFonts w:ascii="Aptos" w:hAnsi="Aptos" w:cs="Arial"/>
              </w:rPr>
              <w:t>Quality Assurance Committee</w:t>
            </w:r>
          </w:p>
          <w:p w:rsidR="281984DE" w:rsidP="281984DE" w:rsidRDefault="281984DE" w14:paraId="1360670F" w14:textId="12356FD1">
            <w:pPr>
              <w:spacing w:line="276" w:lineRule="auto"/>
              <w:rPr>
                <w:rFonts w:ascii="Aptos" w:hAnsi="Aptos"/>
              </w:rPr>
            </w:pPr>
            <w:r w:rsidRPr="281984DE" w:rsidR="281984DE">
              <w:rPr>
                <w:rFonts w:ascii="Aptos" w:hAnsi="Aptos" w:cs="Arial"/>
              </w:rPr>
              <w:t>Sept. 2020</w:t>
            </w:r>
          </w:p>
        </w:tc>
        <w:tc>
          <w:tcPr>
            <w:tcW w:w="1267" w:type="dxa"/>
            <w:tcMar/>
          </w:tcPr>
          <w:p w:rsidR="281984DE" w:rsidP="281984DE" w:rsidRDefault="281984DE" w14:paraId="79A92E4D" w14:textId="4D8E3A39">
            <w:pPr>
              <w:spacing w:line="276" w:lineRule="auto"/>
              <w:rPr>
                <w:rFonts w:ascii="Aptos" w:hAnsi="Aptos"/>
              </w:rPr>
            </w:pPr>
            <w:r w:rsidRPr="281984DE" w:rsidR="281984DE">
              <w:rPr>
                <w:rFonts w:ascii="Aptos" w:hAnsi="Aptos" w:cs="Arial"/>
              </w:rPr>
              <w:t>May 2021</w:t>
            </w:r>
          </w:p>
        </w:tc>
      </w:tr>
      <w:tr w:rsidR="281984DE" w:rsidTr="281984DE" w14:paraId="4A23252B">
        <w:trPr>
          <w:trHeight w:val="212"/>
        </w:trPr>
        <w:tc>
          <w:tcPr>
            <w:tcW w:w="1065" w:type="dxa"/>
            <w:tcMar/>
          </w:tcPr>
          <w:p w:rsidR="281984DE" w:rsidP="281984DE" w:rsidRDefault="281984DE" w14:paraId="5860CA10" w14:textId="31059D71">
            <w:pPr>
              <w:spacing w:line="276" w:lineRule="auto"/>
              <w:rPr>
                <w:rFonts w:ascii="Aptos" w:hAnsi="Aptos"/>
              </w:rPr>
            </w:pPr>
            <w:r w:rsidRPr="281984DE" w:rsidR="281984DE">
              <w:rPr>
                <w:rFonts w:ascii="Aptos" w:hAnsi="Aptos"/>
              </w:rPr>
              <w:t>3.0</w:t>
            </w:r>
          </w:p>
        </w:tc>
        <w:tc>
          <w:tcPr>
            <w:tcW w:w="846" w:type="dxa"/>
            <w:tcMar/>
          </w:tcPr>
          <w:p w:rsidR="281984DE" w:rsidP="281984DE" w:rsidRDefault="281984DE" w14:paraId="48F71863" w14:textId="56A549BE">
            <w:pPr>
              <w:spacing w:line="276" w:lineRule="auto"/>
              <w:rPr>
                <w:rFonts w:ascii="Aptos" w:hAnsi="Aptos"/>
              </w:rPr>
            </w:pPr>
            <w:r w:rsidRPr="281984DE" w:rsidR="281984DE">
              <w:rPr>
                <w:rFonts w:ascii="Aptos" w:hAnsi="Aptos"/>
              </w:rPr>
              <w:t>Sept. 2021</w:t>
            </w:r>
          </w:p>
        </w:tc>
        <w:tc>
          <w:tcPr>
            <w:tcW w:w="1628" w:type="dxa"/>
            <w:tcMar/>
          </w:tcPr>
          <w:p w:rsidR="281984DE" w:rsidP="281984DE" w:rsidRDefault="281984DE" w14:paraId="6513ECDE" w14:textId="6E7919CB">
            <w:pPr>
              <w:spacing w:line="276" w:lineRule="auto"/>
              <w:rPr>
                <w:rFonts w:ascii="Aptos" w:hAnsi="Aptos"/>
              </w:rPr>
            </w:pPr>
            <w:r w:rsidRPr="281984DE" w:rsidR="281984DE">
              <w:rPr>
                <w:rFonts w:ascii="Aptos" w:hAnsi="Aptos"/>
              </w:rPr>
              <w:t>R</w:t>
            </w:r>
            <w:r w:rsidRPr="281984DE" w:rsidR="281984DE">
              <w:rPr>
                <w:rFonts w:ascii="Aptos" w:hAnsi="Aptos"/>
              </w:rPr>
              <w:t>evision</w:t>
            </w:r>
          </w:p>
        </w:tc>
        <w:tc>
          <w:tcPr>
            <w:tcW w:w="1565" w:type="dxa"/>
            <w:tcMar/>
          </w:tcPr>
          <w:p w:rsidR="281984DE" w:rsidP="281984DE" w:rsidRDefault="281984DE" w14:paraId="3CE76589" w14:textId="6150A93B">
            <w:pPr>
              <w:spacing w:line="276" w:lineRule="auto"/>
              <w:rPr>
                <w:rFonts w:ascii="Aptos" w:hAnsi="Aptos"/>
              </w:rPr>
            </w:pPr>
            <w:r w:rsidRPr="281984DE" w:rsidR="281984DE">
              <w:rPr>
                <w:rFonts w:ascii="Aptos" w:hAnsi="Aptos"/>
              </w:rPr>
              <w:t>Nicola Poole</w:t>
            </w:r>
          </w:p>
        </w:tc>
        <w:tc>
          <w:tcPr>
            <w:tcW w:w="3263" w:type="dxa"/>
            <w:tcMar/>
          </w:tcPr>
          <w:p w:rsidR="281984DE" w:rsidP="281984DE" w:rsidRDefault="281984DE" w14:paraId="12DC9D6B" w14:textId="5F784FD3">
            <w:pPr>
              <w:spacing w:line="276" w:lineRule="auto"/>
              <w:rPr>
                <w:rFonts w:ascii="Aptos" w:hAnsi="Aptos"/>
              </w:rPr>
            </w:pPr>
            <w:r w:rsidRPr="281984DE" w:rsidR="281984DE">
              <w:rPr>
                <w:rFonts w:ascii="Aptos" w:hAnsi="Aptos"/>
              </w:rPr>
              <w:t>Partnership Quality Sub-Committee</w:t>
            </w:r>
            <w:r w:rsidRPr="281984DE" w:rsidR="281984DE">
              <w:rPr>
                <w:rFonts w:ascii="Aptos" w:hAnsi="Aptos"/>
              </w:rPr>
              <w:t xml:space="preserve"> </w:t>
            </w:r>
            <w:r>
              <w:br/>
            </w:r>
            <w:r w:rsidRPr="281984DE" w:rsidR="281984DE">
              <w:rPr>
                <w:rFonts w:ascii="Aptos" w:hAnsi="Aptos"/>
              </w:rPr>
              <w:t>Sept.</w:t>
            </w:r>
            <w:r w:rsidRPr="281984DE" w:rsidR="281984DE">
              <w:rPr>
                <w:rFonts w:ascii="Aptos" w:hAnsi="Aptos"/>
              </w:rPr>
              <w:t xml:space="preserve"> 2021</w:t>
            </w:r>
          </w:p>
        </w:tc>
        <w:tc>
          <w:tcPr>
            <w:tcW w:w="1267" w:type="dxa"/>
            <w:tcMar/>
          </w:tcPr>
          <w:p w:rsidR="281984DE" w:rsidP="281984DE" w:rsidRDefault="281984DE" w14:paraId="2EC7ACC3" w14:textId="0FA7320C">
            <w:pPr>
              <w:spacing w:line="276" w:lineRule="auto"/>
              <w:rPr>
                <w:rFonts w:ascii="Aptos" w:hAnsi="Aptos"/>
              </w:rPr>
            </w:pPr>
            <w:r w:rsidRPr="281984DE" w:rsidR="281984DE">
              <w:rPr>
                <w:rFonts w:ascii="Aptos" w:hAnsi="Aptos"/>
              </w:rPr>
              <w:t>May 2022</w:t>
            </w:r>
          </w:p>
        </w:tc>
      </w:tr>
      <w:tr w:rsidR="281984DE" w:rsidTr="281984DE" w14:paraId="6A20B3BA">
        <w:trPr>
          <w:trHeight w:val="212"/>
        </w:trPr>
        <w:tc>
          <w:tcPr>
            <w:tcW w:w="1065" w:type="dxa"/>
            <w:tcMar/>
          </w:tcPr>
          <w:p w:rsidR="281984DE" w:rsidP="281984DE" w:rsidRDefault="281984DE" w14:paraId="7C0CB3F6" w14:textId="46350492">
            <w:pPr>
              <w:spacing w:line="276" w:lineRule="auto"/>
              <w:rPr>
                <w:rFonts w:ascii="Aptos" w:hAnsi="Aptos"/>
              </w:rPr>
            </w:pPr>
            <w:r w:rsidRPr="281984DE" w:rsidR="281984DE">
              <w:rPr>
                <w:rFonts w:ascii="Aptos" w:hAnsi="Aptos"/>
              </w:rPr>
              <w:t>4.0</w:t>
            </w:r>
          </w:p>
        </w:tc>
        <w:tc>
          <w:tcPr>
            <w:tcW w:w="846" w:type="dxa"/>
            <w:tcMar/>
          </w:tcPr>
          <w:p w:rsidR="281984DE" w:rsidP="281984DE" w:rsidRDefault="281984DE" w14:paraId="5ED46E97" w14:textId="5A924F0C">
            <w:pPr>
              <w:spacing w:line="276" w:lineRule="auto"/>
              <w:rPr>
                <w:rFonts w:ascii="Aptos" w:hAnsi="Aptos"/>
              </w:rPr>
            </w:pPr>
            <w:r w:rsidRPr="281984DE" w:rsidR="281984DE">
              <w:rPr>
                <w:rFonts w:ascii="Aptos" w:hAnsi="Aptos"/>
              </w:rPr>
              <w:t>Apr. 2022</w:t>
            </w:r>
          </w:p>
        </w:tc>
        <w:tc>
          <w:tcPr>
            <w:tcW w:w="1628" w:type="dxa"/>
            <w:tcMar/>
          </w:tcPr>
          <w:p w:rsidR="281984DE" w:rsidP="281984DE" w:rsidRDefault="281984DE" w14:paraId="0338BC2C" w14:textId="1641425F">
            <w:pPr>
              <w:spacing w:line="276" w:lineRule="auto"/>
              <w:rPr>
                <w:rFonts w:ascii="Aptos" w:hAnsi="Aptos"/>
              </w:rPr>
            </w:pPr>
            <w:r w:rsidRPr="281984DE" w:rsidR="281984DE">
              <w:rPr>
                <w:rFonts w:ascii="Aptos" w:hAnsi="Aptos"/>
              </w:rPr>
              <w:t>Revision</w:t>
            </w:r>
          </w:p>
        </w:tc>
        <w:tc>
          <w:tcPr>
            <w:tcW w:w="1565" w:type="dxa"/>
            <w:tcMar/>
          </w:tcPr>
          <w:p w:rsidR="281984DE" w:rsidP="281984DE" w:rsidRDefault="281984DE" w14:paraId="235FB5EF" w14:textId="3CA366E3">
            <w:pPr>
              <w:spacing w:line="276" w:lineRule="auto"/>
              <w:rPr>
                <w:rFonts w:ascii="Aptos" w:hAnsi="Aptos"/>
              </w:rPr>
            </w:pPr>
            <w:r w:rsidRPr="281984DE" w:rsidR="281984DE">
              <w:rPr>
                <w:rFonts w:ascii="Aptos" w:hAnsi="Aptos"/>
              </w:rPr>
              <w:t>Hayley Burns</w:t>
            </w:r>
          </w:p>
        </w:tc>
        <w:tc>
          <w:tcPr>
            <w:tcW w:w="3263" w:type="dxa"/>
            <w:tcMar/>
          </w:tcPr>
          <w:p w:rsidR="281984DE" w:rsidP="281984DE" w:rsidRDefault="281984DE" w14:paraId="6DA9A454">
            <w:pPr>
              <w:spacing w:after="120" w:line="276" w:lineRule="auto"/>
              <w:rPr>
                <w:rFonts w:ascii="Aptos" w:hAnsi="Aptos" w:cs="Arial"/>
              </w:rPr>
            </w:pPr>
            <w:r w:rsidRPr="281984DE" w:rsidR="281984DE">
              <w:rPr>
                <w:rFonts w:ascii="Aptos" w:hAnsi="Aptos" w:cs="Arial"/>
              </w:rPr>
              <w:t>Quality Assurance Committee</w:t>
            </w:r>
          </w:p>
          <w:p w:rsidR="281984DE" w:rsidP="281984DE" w:rsidRDefault="281984DE" w14:paraId="70EF6591" w14:textId="445F1D16">
            <w:pPr>
              <w:spacing w:line="276" w:lineRule="auto"/>
              <w:rPr>
                <w:rFonts w:ascii="Aptos" w:hAnsi="Aptos"/>
              </w:rPr>
            </w:pPr>
            <w:r w:rsidRPr="281984DE" w:rsidR="281984DE">
              <w:rPr>
                <w:rFonts w:ascii="Aptos" w:hAnsi="Aptos"/>
              </w:rPr>
              <w:t>Apr. 2022</w:t>
            </w:r>
          </w:p>
        </w:tc>
        <w:tc>
          <w:tcPr>
            <w:tcW w:w="1267" w:type="dxa"/>
            <w:tcMar/>
          </w:tcPr>
          <w:p w:rsidR="281984DE" w:rsidP="281984DE" w:rsidRDefault="281984DE" w14:paraId="0621877C" w14:textId="04E9E9FE">
            <w:pPr>
              <w:spacing w:line="276" w:lineRule="auto"/>
              <w:rPr>
                <w:rFonts w:ascii="Aptos" w:hAnsi="Aptos"/>
              </w:rPr>
            </w:pPr>
            <w:r w:rsidRPr="281984DE" w:rsidR="281984DE">
              <w:rPr>
                <w:rFonts w:ascii="Aptos" w:hAnsi="Aptos"/>
              </w:rPr>
              <w:t>May 2022</w:t>
            </w:r>
          </w:p>
        </w:tc>
      </w:tr>
      <w:tr w:rsidR="281984DE" w:rsidTr="281984DE" w14:paraId="0C8234EE">
        <w:trPr>
          <w:trHeight w:val="212"/>
        </w:trPr>
        <w:tc>
          <w:tcPr>
            <w:tcW w:w="1065" w:type="dxa"/>
            <w:tcMar/>
          </w:tcPr>
          <w:p w:rsidR="281984DE" w:rsidP="281984DE" w:rsidRDefault="281984DE" w14:paraId="1EBE91FE" w14:textId="18085274">
            <w:pPr>
              <w:spacing w:line="276" w:lineRule="auto"/>
              <w:rPr>
                <w:rFonts w:ascii="Aptos" w:hAnsi="Aptos"/>
              </w:rPr>
            </w:pPr>
            <w:r w:rsidRPr="281984DE" w:rsidR="281984DE">
              <w:rPr>
                <w:rFonts w:ascii="Aptos" w:hAnsi="Aptos"/>
              </w:rPr>
              <w:t>5.0</w:t>
            </w:r>
          </w:p>
        </w:tc>
        <w:tc>
          <w:tcPr>
            <w:tcW w:w="846" w:type="dxa"/>
            <w:tcMar/>
          </w:tcPr>
          <w:p w:rsidR="281984DE" w:rsidP="281984DE" w:rsidRDefault="281984DE" w14:paraId="1C93907E" w14:textId="7B6EC98A">
            <w:pPr>
              <w:spacing w:line="276" w:lineRule="auto"/>
              <w:rPr>
                <w:rFonts w:ascii="Aptos" w:hAnsi="Aptos"/>
              </w:rPr>
            </w:pPr>
            <w:r w:rsidRPr="281984DE" w:rsidR="281984DE">
              <w:rPr>
                <w:rFonts w:ascii="Aptos" w:hAnsi="Aptos"/>
              </w:rPr>
              <w:t>Aug 2022</w:t>
            </w:r>
          </w:p>
        </w:tc>
        <w:tc>
          <w:tcPr>
            <w:tcW w:w="1628" w:type="dxa"/>
            <w:tcMar/>
          </w:tcPr>
          <w:p w:rsidR="281984DE" w:rsidP="281984DE" w:rsidRDefault="281984DE" w14:paraId="320275D0" w14:textId="37942585">
            <w:pPr>
              <w:spacing w:line="276" w:lineRule="auto"/>
              <w:rPr>
                <w:rFonts w:ascii="Aptos" w:hAnsi="Aptos"/>
              </w:rPr>
            </w:pPr>
            <w:r w:rsidRPr="281984DE" w:rsidR="281984DE">
              <w:rPr>
                <w:rFonts w:ascii="Aptos" w:hAnsi="Aptos"/>
              </w:rPr>
              <w:t>Revision</w:t>
            </w:r>
          </w:p>
        </w:tc>
        <w:tc>
          <w:tcPr>
            <w:tcW w:w="1565" w:type="dxa"/>
            <w:tcMar/>
          </w:tcPr>
          <w:p w:rsidR="281984DE" w:rsidP="281984DE" w:rsidRDefault="281984DE" w14:paraId="7621C660" w14:textId="4DE68876">
            <w:pPr>
              <w:spacing w:line="276" w:lineRule="auto"/>
              <w:rPr>
                <w:rFonts w:ascii="Aptos" w:hAnsi="Aptos"/>
              </w:rPr>
            </w:pPr>
            <w:r w:rsidRPr="281984DE" w:rsidR="281984DE">
              <w:rPr>
                <w:rFonts w:ascii="Aptos" w:hAnsi="Aptos"/>
              </w:rPr>
              <w:t>Claire Morgan</w:t>
            </w:r>
          </w:p>
        </w:tc>
        <w:tc>
          <w:tcPr>
            <w:tcW w:w="3263" w:type="dxa"/>
            <w:tcMar/>
          </w:tcPr>
          <w:p w:rsidR="281984DE" w:rsidP="281984DE" w:rsidRDefault="281984DE" w14:paraId="362512FE" w14:textId="513E8023">
            <w:pPr>
              <w:spacing w:after="120" w:line="276" w:lineRule="auto"/>
              <w:rPr>
                <w:rFonts w:ascii="Aptos" w:hAnsi="Aptos" w:cs="Arial"/>
              </w:rPr>
            </w:pPr>
            <w:r w:rsidRPr="281984DE" w:rsidR="281984DE">
              <w:rPr>
                <w:rFonts w:ascii="Aptos" w:hAnsi="Aptos" w:cs="Arial"/>
              </w:rPr>
              <w:t>Partnership Quality Sub-Committee</w:t>
            </w:r>
          </w:p>
          <w:p w:rsidR="281984DE" w:rsidP="281984DE" w:rsidRDefault="281984DE" w14:paraId="270EF483" w14:textId="5A9D87E2">
            <w:pPr>
              <w:spacing w:after="120" w:line="276" w:lineRule="auto"/>
              <w:rPr>
                <w:rFonts w:ascii="Aptos" w:hAnsi="Aptos" w:cs="Arial"/>
              </w:rPr>
            </w:pPr>
            <w:r w:rsidRPr="281984DE" w:rsidR="281984DE">
              <w:rPr>
                <w:rFonts w:ascii="Aptos" w:hAnsi="Aptos" w:cs="Arial"/>
              </w:rPr>
              <w:t>September 2022</w:t>
            </w:r>
          </w:p>
        </w:tc>
        <w:tc>
          <w:tcPr>
            <w:tcW w:w="1267" w:type="dxa"/>
            <w:tcMar/>
          </w:tcPr>
          <w:p w:rsidR="281984DE" w:rsidP="281984DE" w:rsidRDefault="281984DE" w14:paraId="7CA69600" w14:textId="0D47FBB2">
            <w:pPr>
              <w:spacing w:line="276" w:lineRule="auto"/>
              <w:rPr>
                <w:rFonts w:ascii="Aptos" w:hAnsi="Aptos"/>
              </w:rPr>
            </w:pPr>
            <w:r w:rsidRPr="281984DE" w:rsidR="281984DE">
              <w:rPr>
                <w:rFonts w:ascii="Aptos" w:hAnsi="Aptos"/>
              </w:rPr>
              <w:t>May 2023</w:t>
            </w:r>
          </w:p>
        </w:tc>
      </w:tr>
      <w:tr w:rsidR="281984DE" w:rsidTr="281984DE" w14:paraId="08610495">
        <w:trPr>
          <w:trHeight w:val="212"/>
        </w:trPr>
        <w:tc>
          <w:tcPr>
            <w:tcW w:w="1065" w:type="dxa"/>
            <w:tcMar/>
          </w:tcPr>
          <w:p w:rsidR="281984DE" w:rsidP="281984DE" w:rsidRDefault="281984DE" w14:paraId="26F55A9C" w14:textId="1E127FF1">
            <w:pPr>
              <w:spacing w:line="276" w:lineRule="auto"/>
              <w:rPr>
                <w:rFonts w:ascii="Aptos" w:hAnsi="Aptos"/>
              </w:rPr>
            </w:pPr>
            <w:r w:rsidRPr="281984DE" w:rsidR="281984DE">
              <w:rPr>
                <w:rFonts w:ascii="Aptos" w:hAnsi="Aptos"/>
              </w:rPr>
              <w:t>6.0</w:t>
            </w:r>
          </w:p>
        </w:tc>
        <w:tc>
          <w:tcPr>
            <w:tcW w:w="846" w:type="dxa"/>
            <w:tcMar/>
          </w:tcPr>
          <w:p w:rsidR="281984DE" w:rsidP="281984DE" w:rsidRDefault="281984DE" w14:paraId="7D1FBBCB" w14:textId="11B22B10">
            <w:pPr>
              <w:spacing w:line="276" w:lineRule="auto"/>
              <w:rPr>
                <w:rFonts w:ascii="Aptos" w:hAnsi="Aptos"/>
              </w:rPr>
            </w:pPr>
            <w:r w:rsidRPr="281984DE" w:rsidR="281984DE">
              <w:rPr>
                <w:rFonts w:ascii="Aptos" w:hAnsi="Aptos"/>
              </w:rPr>
              <w:t>Nov 2022</w:t>
            </w:r>
          </w:p>
        </w:tc>
        <w:tc>
          <w:tcPr>
            <w:tcW w:w="1628" w:type="dxa"/>
            <w:tcMar/>
          </w:tcPr>
          <w:p w:rsidR="281984DE" w:rsidP="281984DE" w:rsidRDefault="281984DE" w14:paraId="0AC22698" w14:textId="162E814F">
            <w:pPr>
              <w:spacing w:line="276" w:lineRule="auto"/>
              <w:rPr>
                <w:rFonts w:ascii="Aptos" w:hAnsi="Aptos"/>
              </w:rPr>
            </w:pPr>
            <w:r w:rsidRPr="281984DE" w:rsidR="281984DE">
              <w:rPr>
                <w:rFonts w:ascii="Aptos" w:hAnsi="Aptos"/>
              </w:rPr>
              <w:t>Revision</w:t>
            </w:r>
          </w:p>
        </w:tc>
        <w:tc>
          <w:tcPr>
            <w:tcW w:w="1565" w:type="dxa"/>
            <w:tcMar/>
          </w:tcPr>
          <w:p w:rsidR="281984DE" w:rsidP="281984DE" w:rsidRDefault="281984DE" w14:paraId="0E7240D2" w14:textId="7E798A55">
            <w:pPr>
              <w:spacing w:line="276" w:lineRule="auto"/>
              <w:rPr>
                <w:rFonts w:ascii="Aptos" w:hAnsi="Aptos"/>
              </w:rPr>
            </w:pPr>
            <w:r w:rsidRPr="281984DE" w:rsidR="281984DE">
              <w:rPr>
                <w:rFonts w:ascii="Aptos" w:hAnsi="Aptos"/>
              </w:rPr>
              <w:t>Claire Morgan</w:t>
            </w:r>
          </w:p>
        </w:tc>
        <w:tc>
          <w:tcPr>
            <w:tcW w:w="3263" w:type="dxa"/>
            <w:tcMar/>
          </w:tcPr>
          <w:p w:rsidR="281984DE" w:rsidP="281984DE" w:rsidRDefault="281984DE" w14:paraId="5CA17659">
            <w:pPr>
              <w:spacing w:after="120" w:line="276" w:lineRule="auto"/>
              <w:rPr>
                <w:rFonts w:ascii="Aptos" w:hAnsi="Aptos" w:cs="Arial"/>
              </w:rPr>
            </w:pPr>
            <w:r w:rsidRPr="281984DE" w:rsidR="281984DE">
              <w:rPr>
                <w:rFonts w:ascii="Aptos" w:hAnsi="Aptos" w:cs="Arial"/>
              </w:rPr>
              <w:t>Quality &amp; Academic Services</w:t>
            </w:r>
          </w:p>
          <w:p w:rsidR="281984DE" w:rsidP="281984DE" w:rsidRDefault="281984DE" w14:paraId="75AF86AC" w14:textId="2B26DABB">
            <w:pPr>
              <w:spacing w:after="120" w:line="276" w:lineRule="auto"/>
              <w:rPr>
                <w:rFonts w:ascii="Aptos" w:hAnsi="Aptos" w:cs="Arial"/>
              </w:rPr>
            </w:pPr>
            <w:r w:rsidRPr="281984DE" w:rsidR="281984DE">
              <w:rPr>
                <w:rFonts w:ascii="Aptos" w:hAnsi="Aptos" w:cs="Arial"/>
              </w:rPr>
              <w:t>November 2022</w:t>
            </w:r>
          </w:p>
        </w:tc>
        <w:tc>
          <w:tcPr>
            <w:tcW w:w="1267" w:type="dxa"/>
            <w:tcMar/>
          </w:tcPr>
          <w:p w:rsidR="281984DE" w:rsidP="281984DE" w:rsidRDefault="281984DE" w14:paraId="328752E1" w14:textId="36973EF5">
            <w:pPr>
              <w:spacing w:line="276" w:lineRule="auto"/>
              <w:rPr>
                <w:rFonts w:ascii="Aptos" w:hAnsi="Aptos"/>
              </w:rPr>
            </w:pPr>
            <w:r w:rsidRPr="281984DE" w:rsidR="281984DE">
              <w:rPr>
                <w:rFonts w:ascii="Aptos" w:hAnsi="Aptos"/>
              </w:rPr>
              <w:t>May 2023</w:t>
            </w:r>
          </w:p>
        </w:tc>
      </w:tr>
      <w:tr w:rsidR="281984DE" w:rsidTr="281984DE" w14:paraId="094368A9">
        <w:trPr>
          <w:trHeight w:val="212"/>
        </w:trPr>
        <w:tc>
          <w:tcPr>
            <w:tcW w:w="1065" w:type="dxa"/>
            <w:tcMar/>
          </w:tcPr>
          <w:p w:rsidR="281984DE" w:rsidP="281984DE" w:rsidRDefault="281984DE" w14:paraId="36590105" w14:textId="70144A2F">
            <w:pPr>
              <w:spacing w:line="276" w:lineRule="auto"/>
              <w:rPr>
                <w:rFonts w:ascii="Aptos" w:hAnsi="Aptos"/>
              </w:rPr>
            </w:pPr>
            <w:r w:rsidRPr="281984DE" w:rsidR="281984DE">
              <w:rPr>
                <w:rFonts w:ascii="Aptos" w:hAnsi="Aptos"/>
              </w:rPr>
              <w:t>7.0</w:t>
            </w:r>
          </w:p>
        </w:tc>
        <w:tc>
          <w:tcPr>
            <w:tcW w:w="846" w:type="dxa"/>
            <w:tcMar/>
          </w:tcPr>
          <w:p w:rsidR="281984DE" w:rsidP="281984DE" w:rsidRDefault="281984DE" w14:paraId="787D496C" w14:textId="54208E58">
            <w:pPr>
              <w:spacing w:line="276" w:lineRule="auto"/>
              <w:rPr>
                <w:rFonts w:ascii="Aptos" w:hAnsi="Aptos"/>
              </w:rPr>
            </w:pPr>
            <w:r w:rsidRPr="281984DE" w:rsidR="281984DE">
              <w:rPr>
                <w:rFonts w:ascii="Aptos" w:hAnsi="Aptos"/>
              </w:rPr>
              <w:t>March 2023</w:t>
            </w:r>
          </w:p>
        </w:tc>
        <w:tc>
          <w:tcPr>
            <w:tcW w:w="1628" w:type="dxa"/>
            <w:tcMar/>
          </w:tcPr>
          <w:p w:rsidR="281984DE" w:rsidP="281984DE" w:rsidRDefault="281984DE" w14:paraId="60E9D19E" w14:textId="3351F6CD">
            <w:pPr>
              <w:spacing w:line="276" w:lineRule="auto"/>
              <w:rPr>
                <w:rFonts w:ascii="Aptos" w:hAnsi="Aptos"/>
              </w:rPr>
            </w:pPr>
            <w:r w:rsidRPr="281984DE" w:rsidR="281984DE">
              <w:rPr>
                <w:rFonts w:ascii="Aptos" w:hAnsi="Aptos"/>
              </w:rPr>
              <w:t>Revision</w:t>
            </w:r>
          </w:p>
        </w:tc>
        <w:tc>
          <w:tcPr>
            <w:tcW w:w="1565" w:type="dxa"/>
            <w:tcMar/>
          </w:tcPr>
          <w:p w:rsidR="281984DE" w:rsidP="281984DE" w:rsidRDefault="281984DE" w14:paraId="5F7FED92" w14:textId="75A25430">
            <w:pPr>
              <w:spacing w:line="276" w:lineRule="auto"/>
              <w:rPr>
                <w:rFonts w:ascii="Aptos" w:hAnsi="Aptos"/>
              </w:rPr>
            </w:pPr>
            <w:r w:rsidRPr="281984DE" w:rsidR="281984DE">
              <w:rPr>
                <w:rFonts w:ascii="Aptos" w:hAnsi="Aptos"/>
              </w:rPr>
              <w:t>Claire Morgan</w:t>
            </w:r>
          </w:p>
        </w:tc>
        <w:tc>
          <w:tcPr>
            <w:tcW w:w="3263" w:type="dxa"/>
            <w:tcMar/>
          </w:tcPr>
          <w:p w:rsidR="281984DE" w:rsidP="281984DE" w:rsidRDefault="281984DE" w14:paraId="400D8CB8">
            <w:pPr>
              <w:spacing w:after="120" w:line="276" w:lineRule="auto"/>
              <w:rPr>
                <w:rFonts w:ascii="Aptos" w:hAnsi="Aptos" w:cs="Arial"/>
              </w:rPr>
            </w:pPr>
            <w:r w:rsidRPr="281984DE" w:rsidR="281984DE">
              <w:rPr>
                <w:rFonts w:ascii="Aptos" w:hAnsi="Aptos" w:cs="Arial"/>
              </w:rPr>
              <w:t>Quality &amp; Academic Services</w:t>
            </w:r>
            <w:r w:rsidRPr="281984DE" w:rsidR="281984DE">
              <w:rPr>
                <w:rFonts w:ascii="Aptos" w:hAnsi="Aptos" w:cs="Arial"/>
              </w:rPr>
              <w:t xml:space="preserve"> </w:t>
            </w:r>
          </w:p>
          <w:p w:rsidR="281984DE" w:rsidP="281984DE" w:rsidRDefault="281984DE" w14:paraId="4737F849" w14:textId="65C6A045">
            <w:pPr>
              <w:spacing w:after="120" w:line="276" w:lineRule="auto"/>
              <w:rPr>
                <w:rFonts w:ascii="Aptos" w:hAnsi="Aptos" w:cs="Arial"/>
              </w:rPr>
            </w:pPr>
            <w:r w:rsidRPr="281984DE" w:rsidR="281984DE">
              <w:rPr>
                <w:rFonts w:ascii="Aptos" w:hAnsi="Aptos" w:cs="Arial"/>
              </w:rPr>
              <w:t>March 2023</w:t>
            </w:r>
          </w:p>
        </w:tc>
        <w:tc>
          <w:tcPr>
            <w:tcW w:w="1267" w:type="dxa"/>
            <w:tcMar/>
          </w:tcPr>
          <w:p w:rsidR="281984DE" w:rsidP="281984DE" w:rsidRDefault="281984DE" w14:paraId="5DA69C8A" w14:textId="34B4DFF3">
            <w:pPr>
              <w:spacing w:line="276" w:lineRule="auto"/>
              <w:rPr>
                <w:rFonts w:ascii="Aptos" w:hAnsi="Aptos"/>
              </w:rPr>
            </w:pPr>
            <w:r w:rsidRPr="281984DE" w:rsidR="281984DE">
              <w:rPr>
                <w:rFonts w:ascii="Aptos" w:hAnsi="Aptos"/>
              </w:rPr>
              <w:t>May 2023</w:t>
            </w:r>
          </w:p>
        </w:tc>
      </w:tr>
      <w:tr w:rsidR="281984DE" w:rsidTr="281984DE" w14:paraId="30FCA766">
        <w:trPr>
          <w:trHeight w:val="212"/>
        </w:trPr>
        <w:tc>
          <w:tcPr>
            <w:tcW w:w="1065" w:type="dxa"/>
            <w:tcMar/>
          </w:tcPr>
          <w:p w:rsidR="281984DE" w:rsidP="281984DE" w:rsidRDefault="281984DE" w14:paraId="19DFFD5C" w14:textId="0084C752">
            <w:pPr>
              <w:spacing w:line="276" w:lineRule="auto"/>
              <w:rPr>
                <w:rFonts w:ascii="Aptos" w:hAnsi="Aptos"/>
              </w:rPr>
            </w:pPr>
            <w:r w:rsidRPr="281984DE" w:rsidR="281984DE">
              <w:rPr>
                <w:rFonts w:ascii="Aptos" w:hAnsi="Aptos"/>
              </w:rPr>
              <w:t>8.0</w:t>
            </w:r>
          </w:p>
        </w:tc>
        <w:tc>
          <w:tcPr>
            <w:tcW w:w="846" w:type="dxa"/>
            <w:tcMar/>
          </w:tcPr>
          <w:p w:rsidR="281984DE" w:rsidP="281984DE" w:rsidRDefault="281984DE" w14:paraId="47A87949" w14:textId="58D94DBB">
            <w:pPr>
              <w:spacing w:line="276" w:lineRule="auto"/>
              <w:rPr>
                <w:rFonts w:ascii="Aptos" w:hAnsi="Aptos"/>
              </w:rPr>
            </w:pPr>
            <w:r w:rsidRPr="281984DE" w:rsidR="281984DE">
              <w:rPr>
                <w:rFonts w:ascii="Aptos" w:hAnsi="Aptos"/>
              </w:rPr>
              <w:t>July 2023</w:t>
            </w:r>
          </w:p>
        </w:tc>
        <w:tc>
          <w:tcPr>
            <w:tcW w:w="1628" w:type="dxa"/>
            <w:tcMar/>
          </w:tcPr>
          <w:p w:rsidR="281984DE" w:rsidP="281984DE" w:rsidRDefault="281984DE" w14:paraId="729BD511" w14:textId="71761E3D">
            <w:pPr>
              <w:spacing w:line="276" w:lineRule="auto"/>
              <w:rPr>
                <w:rFonts w:ascii="Aptos" w:hAnsi="Aptos"/>
              </w:rPr>
            </w:pPr>
            <w:r w:rsidRPr="281984DE" w:rsidR="281984DE">
              <w:rPr>
                <w:rFonts w:ascii="Aptos" w:hAnsi="Aptos"/>
              </w:rPr>
              <w:t>Revision</w:t>
            </w:r>
          </w:p>
        </w:tc>
        <w:tc>
          <w:tcPr>
            <w:tcW w:w="1565" w:type="dxa"/>
            <w:tcMar/>
          </w:tcPr>
          <w:p w:rsidR="281984DE" w:rsidP="281984DE" w:rsidRDefault="281984DE" w14:paraId="1D31DCFA" w14:textId="20DA4612">
            <w:pPr>
              <w:spacing w:line="276" w:lineRule="auto"/>
              <w:rPr>
                <w:rFonts w:ascii="Aptos" w:hAnsi="Aptos"/>
              </w:rPr>
            </w:pPr>
            <w:r w:rsidRPr="281984DE" w:rsidR="281984DE">
              <w:rPr>
                <w:rFonts w:ascii="Aptos" w:hAnsi="Aptos"/>
              </w:rPr>
              <w:t>Claire Morgan</w:t>
            </w:r>
          </w:p>
        </w:tc>
        <w:tc>
          <w:tcPr>
            <w:tcW w:w="3263" w:type="dxa"/>
            <w:tcMar/>
          </w:tcPr>
          <w:p w:rsidR="281984DE" w:rsidP="281984DE" w:rsidRDefault="281984DE" w14:paraId="30BF0D74">
            <w:pPr>
              <w:spacing w:after="120" w:line="276" w:lineRule="auto"/>
              <w:rPr>
                <w:rFonts w:ascii="Aptos" w:hAnsi="Aptos" w:cs="Arial"/>
              </w:rPr>
            </w:pPr>
            <w:r w:rsidRPr="281984DE" w:rsidR="281984DE">
              <w:rPr>
                <w:rFonts w:ascii="Aptos" w:hAnsi="Aptos" w:cs="Arial"/>
              </w:rPr>
              <w:t xml:space="preserve">Quality &amp; Academic Services </w:t>
            </w:r>
          </w:p>
          <w:p w:rsidR="281984DE" w:rsidP="281984DE" w:rsidRDefault="281984DE" w14:paraId="16A7CAE8" w14:textId="2FBBFBFF">
            <w:pPr>
              <w:spacing w:after="120" w:line="276" w:lineRule="auto"/>
              <w:rPr>
                <w:rFonts w:ascii="Aptos" w:hAnsi="Aptos" w:cs="Arial"/>
              </w:rPr>
            </w:pPr>
            <w:r w:rsidRPr="281984DE" w:rsidR="281984DE">
              <w:rPr>
                <w:rFonts w:ascii="Aptos" w:hAnsi="Aptos" w:cs="Arial"/>
              </w:rPr>
              <w:t>July 2023</w:t>
            </w:r>
          </w:p>
        </w:tc>
        <w:tc>
          <w:tcPr>
            <w:tcW w:w="1267" w:type="dxa"/>
            <w:tcMar/>
          </w:tcPr>
          <w:p w:rsidR="281984DE" w:rsidP="281984DE" w:rsidRDefault="281984DE" w14:paraId="06B15E3C" w14:textId="73E24062">
            <w:pPr>
              <w:spacing w:line="276" w:lineRule="auto"/>
              <w:rPr>
                <w:rFonts w:ascii="Aptos" w:hAnsi="Aptos"/>
              </w:rPr>
            </w:pPr>
            <w:r w:rsidRPr="281984DE" w:rsidR="281984DE">
              <w:rPr>
                <w:rFonts w:ascii="Aptos" w:hAnsi="Aptos"/>
              </w:rPr>
              <w:t xml:space="preserve">July </w:t>
            </w:r>
            <w:r w:rsidRPr="281984DE" w:rsidR="281984DE">
              <w:rPr>
                <w:rFonts w:ascii="Aptos" w:hAnsi="Aptos"/>
              </w:rPr>
              <w:t>2024</w:t>
            </w:r>
          </w:p>
        </w:tc>
      </w:tr>
      <w:tr w:rsidR="281984DE" w:rsidTr="281984DE" w14:paraId="0EF849C5">
        <w:trPr>
          <w:trHeight w:val="212"/>
        </w:trPr>
        <w:tc>
          <w:tcPr>
            <w:tcW w:w="1065" w:type="dxa"/>
            <w:tcMar/>
          </w:tcPr>
          <w:p w:rsidR="281984DE" w:rsidP="281984DE" w:rsidRDefault="281984DE" w14:paraId="1F5E8EF5" w14:textId="5A86D25B">
            <w:pPr>
              <w:spacing w:line="276" w:lineRule="auto"/>
              <w:rPr>
                <w:rFonts w:ascii="Aptos" w:hAnsi="Aptos"/>
              </w:rPr>
            </w:pPr>
            <w:r w:rsidRPr="281984DE" w:rsidR="281984DE">
              <w:rPr>
                <w:rFonts w:ascii="Aptos" w:hAnsi="Aptos"/>
              </w:rPr>
              <w:t>9.0</w:t>
            </w:r>
          </w:p>
        </w:tc>
        <w:tc>
          <w:tcPr>
            <w:tcW w:w="846" w:type="dxa"/>
            <w:tcMar/>
          </w:tcPr>
          <w:p w:rsidR="281984DE" w:rsidP="281984DE" w:rsidRDefault="281984DE" w14:paraId="47D9CC74" w14:textId="12DAFB40">
            <w:pPr>
              <w:spacing w:line="276" w:lineRule="auto"/>
              <w:rPr>
                <w:rFonts w:ascii="Aptos" w:hAnsi="Aptos"/>
              </w:rPr>
            </w:pPr>
            <w:r w:rsidRPr="281984DE" w:rsidR="281984DE">
              <w:rPr>
                <w:rFonts w:ascii="Aptos" w:hAnsi="Aptos"/>
              </w:rPr>
              <w:t xml:space="preserve">Aug </w:t>
            </w:r>
            <w:r w:rsidRPr="281984DE" w:rsidR="281984DE">
              <w:rPr>
                <w:rFonts w:ascii="Aptos" w:hAnsi="Aptos"/>
              </w:rPr>
              <w:t>202</w:t>
            </w:r>
            <w:r w:rsidRPr="281984DE" w:rsidR="281984DE">
              <w:rPr>
                <w:rFonts w:ascii="Aptos" w:hAnsi="Aptos"/>
              </w:rPr>
              <w:t>4</w:t>
            </w:r>
          </w:p>
        </w:tc>
        <w:tc>
          <w:tcPr>
            <w:tcW w:w="1628" w:type="dxa"/>
            <w:tcMar/>
          </w:tcPr>
          <w:p w:rsidR="281984DE" w:rsidP="281984DE" w:rsidRDefault="281984DE" w14:paraId="01B11C40" w14:textId="1E6D11FF">
            <w:pPr>
              <w:spacing w:line="276" w:lineRule="auto"/>
              <w:rPr>
                <w:rFonts w:ascii="Aptos" w:hAnsi="Aptos"/>
              </w:rPr>
            </w:pPr>
            <w:r w:rsidRPr="281984DE" w:rsidR="281984DE">
              <w:rPr>
                <w:rFonts w:ascii="Aptos" w:hAnsi="Aptos"/>
              </w:rPr>
              <w:t>Revision</w:t>
            </w:r>
          </w:p>
        </w:tc>
        <w:tc>
          <w:tcPr>
            <w:tcW w:w="1565" w:type="dxa"/>
            <w:tcMar/>
          </w:tcPr>
          <w:p w:rsidR="281984DE" w:rsidP="281984DE" w:rsidRDefault="281984DE" w14:paraId="6FCC59C8" w14:textId="0F311CA5">
            <w:pPr>
              <w:spacing w:line="276" w:lineRule="auto"/>
              <w:rPr>
                <w:rFonts w:ascii="Aptos" w:hAnsi="Aptos"/>
              </w:rPr>
            </w:pPr>
            <w:r w:rsidRPr="281984DE" w:rsidR="281984DE">
              <w:rPr>
                <w:rFonts w:ascii="Aptos" w:hAnsi="Aptos"/>
              </w:rPr>
              <w:t>Claire Morgan</w:t>
            </w:r>
          </w:p>
        </w:tc>
        <w:tc>
          <w:tcPr>
            <w:tcW w:w="3263" w:type="dxa"/>
            <w:tcMar/>
          </w:tcPr>
          <w:p w:rsidR="281984DE" w:rsidP="281984DE" w:rsidRDefault="281984DE" w14:paraId="78D19213" w14:textId="3699CAD2">
            <w:pPr>
              <w:spacing w:after="120" w:line="276" w:lineRule="auto"/>
              <w:rPr>
                <w:rFonts w:ascii="Aptos" w:hAnsi="Aptos" w:cs="Arial"/>
              </w:rPr>
            </w:pPr>
            <w:r w:rsidRPr="281984DE" w:rsidR="281984DE">
              <w:rPr>
                <w:rFonts w:ascii="Aptos" w:hAnsi="Aptos" w:cs="Arial"/>
              </w:rPr>
              <w:t>Partnership Quality Sub-Committee</w:t>
            </w:r>
          </w:p>
          <w:p w:rsidR="281984DE" w:rsidP="281984DE" w:rsidRDefault="281984DE" w14:paraId="4827CEA3" w14:textId="7BF0BB6D">
            <w:pPr>
              <w:spacing w:after="120" w:line="276" w:lineRule="auto"/>
              <w:rPr>
                <w:rFonts w:ascii="Aptos" w:hAnsi="Aptos" w:cs="Arial"/>
              </w:rPr>
            </w:pPr>
            <w:r w:rsidRPr="281984DE" w:rsidR="281984DE">
              <w:rPr>
                <w:rFonts w:ascii="Aptos" w:hAnsi="Aptos" w:cs="Arial"/>
              </w:rPr>
              <w:t>October</w:t>
            </w:r>
            <w:r w:rsidRPr="281984DE" w:rsidR="281984DE">
              <w:rPr>
                <w:rFonts w:ascii="Aptos" w:hAnsi="Aptos" w:cs="Arial"/>
              </w:rPr>
              <w:t xml:space="preserve"> 2024</w:t>
            </w:r>
          </w:p>
        </w:tc>
        <w:tc>
          <w:tcPr>
            <w:tcW w:w="1267" w:type="dxa"/>
            <w:tcMar/>
          </w:tcPr>
          <w:p w:rsidR="281984DE" w:rsidP="281984DE" w:rsidRDefault="281984DE" w14:paraId="095BC721" w14:textId="12614741">
            <w:pPr>
              <w:spacing w:line="276" w:lineRule="auto"/>
              <w:rPr>
                <w:rFonts w:ascii="Aptos" w:hAnsi="Aptos"/>
              </w:rPr>
            </w:pPr>
            <w:r w:rsidRPr="281984DE" w:rsidR="281984DE">
              <w:rPr>
                <w:rFonts w:ascii="Aptos" w:hAnsi="Aptos"/>
              </w:rPr>
              <w:t>July 2025</w:t>
            </w:r>
          </w:p>
        </w:tc>
      </w:tr>
      <w:tr w:rsidR="281984DE" w:rsidTr="281984DE" w14:paraId="7B3F75A3">
        <w:trPr>
          <w:trHeight w:val="212"/>
        </w:trPr>
        <w:tc>
          <w:tcPr>
            <w:tcW w:w="1065" w:type="dxa"/>
            <w:tcMar/>
          </w:tcPr>
          <w:p w:rsidR="281984DE" w:rsidP="281984DE" w:rsidRDefault="281984DE" w14:paraId="39B44D45" w14:textId="34B59C13">
            <w:pPr>
              <w:spacing w:line="276" w:lineRule="auto"/>
              <w:rPr>
                <w:rFonts w:ascii="Aptos" w:hAnsi="Aptos"/>
              </w:rPr>
            </w:pPr>
            <w:r w:rsidRPr="281984DE" w:rsidR="281984DE">
              <w:rPr>
                <w:rFonts w:ascii="Aptos" w:hAnsi="Aptos"/>
              </w:rPr>
              <w:t>10.0</w:t>
            </w:r>
          </w:p>
        </w:tc>
        <w:tc>
          <w:tcPr>
            <w:tcW w:w="846" w:type="dxa"/>
            <w:tcMar/>
          </w:tcPr>
          <w:p w:rsidR="281984DE" w:rsidP="281984DE" w:rsidRDefault="281984DE" w14:paraId="00BBF178" w14:textId="768938CC">
            <w:pPr>
              <w:spacing w:line="276" w:lineRule="auto"/>
              <w:rPr>
                <w:rFonts w:ascii="Aptos" w:hAnsi="Aptos"/>
              </w:rPr>
            </w:pPr>
            <w:r w:rsidRPr="281984DE" w:rsidR="281984DE">
              <w:rPr>
                <w:rFonts w:ascii="Aptos" w:hAnsi="Aptos"/>
              </w:rPr>
              <w:t>Aug 2025</w:t>
            </w:r>
          </w:p>
        </w:tc>
        <w:tc>
          <w:tcPr>
            <w:tcW w:w="1628" w:type="dxa"/>
            <w:tcMar/>
          </w:tcPr>
          <w:p w:rsidR="281984DE" w:rsidP="281984DE" w:rsidRDefault="281984DE" w14:paraId="7239D02B" w14:textId="18A537EE">
            <w:pPr>
              <w:spacing w:line="276" w:lineRule="auto"/>
              <w:rPr>
                <w:rFonts w:ascii="Aptos" w:hAnsi="Aptos"/>
              </w:rPr>
            </w:pPr>
            <w:r w:rsidRPr="281984DE" w:rsidR="281984DE">
              <w:rPr>
                <w:rFonts w:ascii="Aptos" w:hAnsi="Aptos"/>
              </w:rPr>
              <w:t>Revision</w:t>
            </w:r>
          </w:p>
        </w:tc>
        <w:tc>
          <w:tcPr>
            <w:tcW w:w="1565" w:type="dxa"/>
            <w:tcMar/>
          </w:tcPr>
          <w:p w:rsidR="281984DE" w:rsidP="281984DE" w:rsidRDefault="281984DE" w14:paraId="653D0609" w14:textId="1FF028C0">
            <w:pPr>
              <w:spacing w:line="276" w:lineRule="auto"/>
              <w:rPr>
                <w:rFonts w:ascii="Aptos" w:hAnsi="Aptos"/>
              </w:rPr>
            </w:pPr>
            <w:r w:rsidRPr="281984DE" w:rsidR="281984DE">
              <w:rPr>
                <w:rFonts w:ascii="Aptos" w:hAnsi="Aptos"/>
              </w:rPr>
              <w:t>Claire Morgan</w:t>
            </w:r>
          </w:p>
        </w:tc>
        <w:tc>
          <w:tcPr>
            <w:tcW w:w="3263" w:type="dxa"/>
            <w:tcMar/>
          </w:tcPr>
          <w:p w:rsidR="281984DE" w:rsidP="281984DE" w:rsidRDefault="281984DE" w14:paraId="5E20F364">
            <w:pPr>
              <w:spacing w:after="120" w:line="276" w:lineRule="auto"/>
              <w:rPr>
                <w:rFonts w:ascii="Aptos" w:hAnsi="Aptos" w:cs="Arial"/>
              </w:rPr>
            </w:pPr>
            <w:r w:rsidRPr="281984DE" w:rsidR="281984DE">
              <w:rPr>
                <w:rFonts w:ascii="Aptos" w:hAnsi="Aptos" w:cs="Arial"/>
              </w:rPr>
              <w:t>Partnership Quality Sub-Committee</w:t>
            </w:r>
          </w:p>
          <w:p w:rsidR="281984DE" w:rsidP="281984DE" w:rsidRDefault="281984DE" w14:paraId="28D23529" w14:textId="7B4C2549">
            <w:pPr>
              <w:spacing w:after="120" w:line="276" w:lineRule="auto"/>
              <w:rPr>
                <w:rFonts w:ascii="Aptos" w:hAnsi="Aptos" w:cs="Arial"/>
              </w:rPr>
            </w:pPr>
            <w:r w:rsidRPr="281984DE" w:rsidR="281984DE">
              <w:rPr>
                <w:rFonts w:ascii="Aptos" w:hAnsi="Aptos" w:cs="Arial"/>
              </w:rPr>
              <w:t>September 2025</w:t>
            </w:r>
          </w:p>
        </w:tc>
        <w:tc>
          <w:tcPr>
            <w:tcW w:w="1267" w:type="dxa"/>
            <w:tcMar/>
          </w:tcPr>
          <w:p w:rsidR="281984DE" w:rsidP="281984DE" w:rsidRDefault="281984DE" w14:paraId="38E4417E" w14:textId="1DDC50D3">
            <w:pPr>
              <w:spacing w:line="276" w:lineRule="auto"/>
              <w:rPr>
                <w:rFonts w:ascii="Aptos" w:hAnsi="Aptos"/>
              </w:rPr>
            </w:pPr>
            <w:r w:rsidRPr="281984DE" w:rsidR="281984DE">
              <w:rPr>
                <w:rFonts w:ascii="Aptos" w:hAnsi="Aptos"/>
              </w:rPr>
              <w:t>July 2026</w:t>
            </w:r>
          </w:p>
        </w:tc>
      </w:tr>
      <w:tr w:rsidR="281984DE" w:rsidTr="281984DE" w14:paraId="0918CE83">
        <w:trPr>
          <w:trHeight w:val="212"/>
        </w:trPr>
        <w:tc>
          <w:tcPr>
            <w:tcW w:w="1065" w:type="dxa"/>
            <w:tcMar/>
          </w:tcPr>
          <w:p w:rsidR="281984DE" w:rsidP="281984DE" w:rsidRDefault="281984DE" w14:paraId="2DA5A8A7" w14:textId="3BF96D77">
            <w:pPr>
              <w:spacing w:line="276" w:lineRule="auto"/>
              <w:rPr>
                <w:rFonts w:ascii="Aptos" w:hAnsi="Aptos"/>
              </w:rPr>
            </w:pPr>
            <w:r w:rsidRPr="281984DE" w:rsidR="281984DE">
              <w:rPr>
                <w:rFonts w:ascii="Aptos" w:hAnsi="Aptos"/>
              </w:rPr>
              <w:t>10.1</w:t>
            </w:r>
          </w:p>
        </w:tc>
        <w:tc>
          <w:tcPr>
            <w:tcW w:w="846" w:type="dxa"/>
            <w:tcMar/>
          </w:tcPr>
          <w:p w:rsidR="281984DE" w:rsidP="281984DE" w:rsidRDefault="281984DE" w14:paraId="7BA3C706" w14:textId="0F86802E">
            <w:pPr>
              <w:spacing w:line="276" w:lineRule="auto"/>
              <w:rPr>
                <w:rFonts w:ascii="Aptos" w:hAnsi="Aptos"/>
              </w:rPr>
            </w:pPr>
            <w:r w:rsidRPr="281984DE" w:rsidR="281984DE">
              <w:rPr>
                <w:rFonts w:ascii="Aptos" w:hAnsi="Aptos"/>
              </w:rPr>
              <w:t>Jan 2026</w:t>
            </w:r>
          </w:p>
        </w:tc>
        <w:tc>
          <w:tcPr>
            <w:tcW w:w="1628" w:type="dxa"/>
            <w:tcMar/>
          </w:tcPr>
          <w:p w:rsidR="281984DE" w:rsidP="281984DE" w:rsidRDefault="281984DE" w14:paraId="5F735A75" w14:textId="624D317F">
            <w:pPr>
              <w:spacing w:line="276" w:lineRule="auto"/>
              <w:rPr>
                <w:rFonts w:ascii="Aptos" w:hAnsi="Aptos"/>
              </w:rPr>
            </w:pPr>
            <w:r w:rsidRPr="281984DE" w:rsidR="281984DE">
              <w:rPr>
                <w:rFonts w:ascii="Aptos" w:hAnsi="Aptos"/>
              </w:rPr>
              <w:t>Minor Revision</w:t>
            </w:r>
          </w:p>
        </w:tc>
        <w:tc>
          <w:tcPr>
            <w:tcW w:w="1565" w:type="dxa"/>
            <w:tcMar/>
          </w:tcPr>
          <w:p w:rsidR="281984DE" w:rsidP="281984DE" w:rsidRDefault="281984DE" w14:paraId="1ADDBDCA" w14:textId="476D6340">
            <w:pPr>
              <w:spacing w:line="276" w:lineRule="auto"/>
              <w:rPr>
                <w:rFonts w:ascii="Aptos" w:hAnsi="Aptos"/>
              </w:rPr>
            </w:pPr>
            <w:r w:rsidRPr="281984DE" w:rsidR="281984DE">
              <w:rPr>
                <w:rFonts w:ascii="Aptos" w:hAnsi="Aptos"/>
              </w:rPr>
              <w:t>Jess Nicholson</w:t>
            </w:r>
          </w:p>
        </w:tc>
        <w:tc>
          <w:tcPr>
            <w:tcW w:w="3263" w:type="dxa"/>
            <w:tcMar/>
          </w:tcPr>
          <w:p w:rsidR="281984DE" w:rsidP="281984DE" w:rsidRDefault="281984DE" w14:paraId="0E5ADA95" w14:textId="6BC159AE">
            <w:pPr>
              <w:spacing w:line="360" w:lineRule="auto"/>
              <w:rPr>
                <w:rFonts w:ascii="Aptos" w:hAnsi="Aptos" w:cs="Arial"/>
              </w:rPr>
            </w:pPr>
            <w:r w:rsidRPr="281984DE" w:rsidR="281984DE">
              <w:rPr>
                <w:rFonts w:ascii="Aptos" w:hAnsi="Aptos" w:cs="Arial"/>
              </w:rPr>
              <w:t>Partnership Quality Sub-Committee February 2026</w:t>
            </w:r>
          </w:p>
        </w:tc>
        <w:tc>
          <w:tcPr>
            <w:tcW w:w="1267" w:type="dxa"/>
            <w:tcMar/>
          </w:tcPr>
          <w:p w:rsidR="281984DE" w:rsidP="281984DE" w:rsidRDefault="281984DE" w14:paraId="277AF7FC" w14:textId="433E0A85">
            <w:pPr>
              <w:spacing w:line="360" w:lineRule="auto"/>
              <w:rPr>
                <w:rFonts w:ascii="Aptos" w:hAnsi="Aptos"/>
              </w:rPr>
            </w:pPr>
            <w:r w:rsidRPr="281984DE" w:rsidR="281984DE">
              <w:rPr>
                <w:rFonts w:ascii="Aptos" w:hAnsi="Aptos"/>
              </w:rPr>
              <w:t>July 2026</w:t>
            </w:r>
          </w:p>
        </w:tc>
      </w:tr>
    </w:tbl>
    <w:p w:rsidR="281984DE" w:rsidP="281984DE" w:rsidRDefault="281984DE" w14:paraId="5A22141C" w14:textId="77E1F6C3">
      <w:pPr>
        <w:pStyle w:val="Normal"/>
        <w:spacing w:line="259" w:lineRule="auto"/>
        <w:ind w:left="709" w:hanging="709"/>
        <w:rPr>
          <w:rFonts w:ascii="Aptos" w:hAnsi="Aptos" w:cs="Arial"/>
        </w:rPr>
      </w:pPr>
    </w:p>
    <w:sectPr w:rsidRPr="00970897" w:rsidR="00FC6C8C" w:rsidSect="000F40DD">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8A2232" w:rsidR="005E3B02" w:rsidRDefault="005E3B02" w14:paraId="23637876" w14:textId="77777777">
      <w:r w:rsidRPr="008A2232">
        <w:separator/>
      </w:r>
    </w:p>
  </w:endnote>
  <w:endnote w:type="continuationSeparator" w:id="0">
    <w:p w:rsidRPr="008A2232" w:rsidR="005E3B02" w:rsidRDefault="005E3B02" w14:paraId="3CDE9FE9" w14:textId="77777777">
      <w:r w:rsidRPr="008A2232">
        <w:continuationSeparator/>
      </w:r>
    </w:p>
  </w:endnote>
  <w:endnote w:type="continuationNotice" w:id="1">
    <w:p w:rsidRPr="008A2232" w:rsidR="005E3B02" w:rsidRDefault="005E3B02" w14:paraId="59DC306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634463"/>
      <w:docPartObj>
        <w:docPartGallery w:val="Page Numbers (Bottom of Page)"/>
        <w:docPartUnique/>
      </w:docPartObj>
    </w:sdtPr>
    <w:sdtEndPr/>
    <w:sdtContent>
      <w:p w:rsidRPr="008A2232" w:rsidR="00C532E1" w:rsidRDefault="00C532E1" w14:paraId="39EA566A" w14:textId="00104950">
        <w:pPr>
          <w:pStyle w:val="Footer"/>
          <w:jc w:val="center"/>
        </w:pPr>
        <w:r w:rsidRPr="008A2232">
          <w:fldChar w:fldCharType="begin"/>
        </w:r>
        <w:r w:rsidRPr="008A2232">
          <w:instrText xml:space="preserve"> PAGE   \* MERGEFORMAT </w:instrText>
        </w:r>
        <w:r w:rsidRPr="008A2232">
          <w:fldChar w:fldCharType="separate"/>
        </w:r>
        <w:r w:rsidRPr="008A2232">
          <w:t>42</w:t>
        </w:r>
        <w:r w:rsidRPr="008A2232">
          <w:fldChar w:fldCharType="end"/>
        </w:r>
      </w:p>
    </w:sdtContent>
  </w:sdt>
  <w:p w:rsidRPr="008A2232" w:rsidR="00C532E1" w:rsidP="00667CC9" w:rsidRDefault="00C532E1" w14:paraId="6E01FA32" w14:textId="77777777">
    <w:pPr>
      <w:pStyle w:val="Footer"/>
      <w:jc w:val="right"/>
      <w:rPr>
        <w:color w:val="A6A6A6"/>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8A2232" w:rsidR="005E3B02" w:rsidRDefault="005E3B02" w14:paraId="71BD969D" w14:textId="77777777">
      <w:r w:rsidRPr="008A2232">
        <w:separator/>
      </w:r>
    </w:p>
  </w:footnote>
  <w:footnote w:type="continuationSeparator" w:id="0">
    <w:p w:rsidRPr="008A2232" w:rsidR="005E3B02" w:rsidRDefault="005E3B02" w14:paraId="0E7A3AE6" w14:textId="77777777">
      <w:r w:rsidRPr="008A2232">
        <w:continuationSeparator/>
      </w:r>
    </w:p>
  </w:footnote>
  <w:footnote w:type="continuationNotice" w:id="1">
    <w:p w:rsidRPr="008A2232" w:rsidR="005E3B02" w:rsidRDefault="005E3B02" w14:paraId="5E64762B" w14:textId="77777777"/>
  </w:footnote>
  <w:footnote w:id="2">
    <w:p w:rsidRPr="008A2232" w:rsidR="00C532E1" w:rsidRDefault="00C532E1" w14:paraId="72FBB734" w14:textId="3A7EFDE8">
      <w:pPr>
        <w:pStyle w:val="FootnoteText"/>
      </w:pPr>
      <w:r w:rsidRPr="008A2232">
        <w:rPr>
          <w:rStyle w:val="FootnoteReference"/>
        </w:rPr>
        <w:footnoteRef/>
      </w:r>
      <w:r w:rsidRPr="008A2232">
        <w:t xml:space="preserve"> The term ‘University’ includes the Royal Welsh College for Music and Drama (RWCMD) which, for the purposes of this manual, operates in the way a faculty operates</w:t>
      </w:r>
      <w:r w:rsidRPr="008A2232" w:rsidR="00A071E2">
        <w:t>.</w:t>
      </w:r>
    </w:p>
  </w:footnote>
  <w:footnote w:id="3">
    <w:p w:rsidRPr="008A2232" w:rsidR="004A7386" w:rsidP="004A7386" w:rsidRDefault="004A7386" w14:paraId="5D94E5CD" w14:textId="77777777">
      <w:pPr>
        <w:pStyle w:val="FootnoteText"/>
        <w:rPr>
          <w:rFonts w:asciiTheme="minorHAnsi" w:hAnsiTheme="minorHAnsi" w:cstheme="minorBidi"/>
          <w:kern w:val="2"/>
          <w14:ligatures w14:val="standardContextual"/>
        </w:rPr>
      </w:pPr>
      <w:r w:rsidRPr="008A2232">
        <w:rPr>
          <w:rStyle w:val="FootnoteReference"/>
        </w:rPr>
        <w:footnoteRef/>
      </w:r>
      <w:r w:rsidRPr="008A2232">
        <w:t xml:space="preserve"> </w:t>
      </w:r>
      <w:r w:rsidRPr="008A2232">
        <w:rPr>
          <w:rFonts w:ascii="Aptos" w:hAnsi="Aptos"/>
          <w:sz w:val="18"/>
          <w:szCs w:val="18"/>
        </w:rPr>
        <w:t>The guiding principle is that a qualification involving more than one degree-awarding body is underpinned by a genuinely joint enterprise and partnership between the degree-awarding bodies involved</w:t>
      </w:r>
      <w:r w:rsidRPr="008A2232">
        <w:t xml:space="preserve">. </w:t>
      </w:r>
    </w:p>
  </w:footnote>
  <w:footnote w:id="4">
    <w:p w:rsidRPr="008A2232" w:rsidR="00E628B0" w:rsidRDefault="00E628B0" w14:paraId="0F76C851" w14:textId="17230924">
      <w:pPr>
        <w:pStyle w:val="FootnoteText"/>
        <w:rPr>
          <w:rFonts w:ascii="Aptos" w:hAnsi="Aptos"/>
        </w:rPr>
      </w:pPr>
      <w:r w:rsidRPr="008A2232">
        <w:rPr>
          <w:rStyle w:val="FootnoteReference"/>
        </w:rPr>
        <w:footnoteRef/>
      </w:r>
      <w:r w:rsidRPr="008A2232">
        <w:t xml:space="preserve"> </w:t>
      </w:r>
      <w:r w:rsidRPr="008A2232">
        <w:rPr>
          <w:rFonts w:ascii="Aptos" w:hAnsi="Aptos"/>
        </w:rPr>
        <w:t xml:space="preserve">Please refer to Apprenticeships </w:t>
      </w:r>
      <w:r w:rsidRPr="008A2232" w:rsidR="00B17F6E">
        <w:rPr>
          <w:rFonts w:ascii="Aptos" w:hAnsi="Aptos"/>
        </w:rPr>
        <w:t xml:space="preserve">Partnerships </w:t>
      </w:r>
      <w:r w:rsidRPr="008A2232">
        <w:rPr>
          <w:rFonts w:ascii="Aptos" w:hAnsi="Aptos"/>
        </w:rPr>
        <w:t xml:space="preserve">Manual </w:t>
      </w:r>
      <w:r w:rsidRPr="008A2232" w:rsidR="00B17F6E">
        <w:rPr>
          <w:rFonts w:ascii="Aptos" w:hAnsi="Aptos"/>
        </w:rPr>
        <w:t xml:space="preserve">which sets out </w:t>
      </w:r>
      <w:r w:rsidRPr="008A2232" w:rsidR="00AE581F">
        <w:rPr>
          <w:rFonts w:ascii="Aptos" w:hAnsi="Aptos"/>
        </w:rPr>
        <w:t xml:space="preserve">the </w:t>
      </w:r>
      <w:r w:rsidRPr="008A2232" w:rsidR="00B17F6E">
        <w:rPr>
          <w:rFonts w:ascii="Aptos" w:hAnsi="Aptos"/>
        </w:rPr>
        <w:t xml:space="preserve">definition, </w:t>
      </w:r>
      <w:r w:rsidRPr="008A2232" w:rsidR="00E672A0">
        <w:rPr>
          <w:rFonts w:ascii="Aptos" w:hAnsi="Aptos"/>
        </w:rPr>
        <w:t>processes,</w:t>
      </w:r>
      <w:r w:rsidRPr="008A2232" w:rsidR="00B17F6E">
        <w:rPr>
          <w:rFonts w:ascii="Aptos" w:hAnsi="Aptos"/>
        </w:rPr>
        <w:t xml:space="preserve"> and policies for the operation of the University’s provision </w:t>
      </w:r>
      <w:r w:rsidRPr="008A2232" w:rsidR="004C0C80">
        <w:rPr>
          <w:rFonts w:ascii="Aptos" w:hAnsi="Aptos"/>
        </w:rPr>
        <w:t xml:space="preserve">for apprenticeship arrangements. </w:t>
      </w:r>
    </w:p>
  </w:footnote>
  <w:footnote w:id="5">
    <w:p w:rsidRPr="008A2232" w:rsidR="00C532E1" w:rsidRDefault="00C532E1" w14:paraId="037E8174" w14:textId="1B0BBD29">
      <w:pPr>
        <w:pStyle w:val="FootnoteText"/>
      </w:pPr>
      <w:r w:rsidRPr="008A2232">
        <w:rPr>
          <w:rStyle w:val="FootnoteReference"/>
        </w:rPr>
        <w:footnoteRef/>
      </w:r>
      <w:r w:rsidRPr="008A2232">
        <w:t xml:space="preserve"> The University Apprenticeships</w:t>
      </w:r>
      <w:r w:rsidRPr="008A2232" w:rsidR="00735579">
        <w:t xml:space="preserve"> </w:t>
      </w:r>
      <w:r w:rsidRPr="008A2232">
        <w:t xml:space="preserve">Governance </w:t>
      </w:r>
      <w:r w:rsidRPr="008A2232" w:rsidR="00735579">
        <w:t>Board</w:t>
      </w:r>
      <w:r w:rsidRPr="008A2232">
        <w:t xml:space="preserve"> reports directly to the UK P</w:t>
      </w:r>
      <w:r w:rsidRPr="008A2232" w:rsidR="000E6C2B">
        <w:t>artnerships</w:t>
      </w:r>
      <w:r w:rsidRPr="008A2232" w:rsidR="00291EE1">
        <w:t xml:space="preserve"> Oversight</w:t>
      </w:r>
      <w:r w:rsidRPr="008A2232">
        <w:t xml:space="preserve"> Group</w:t>
      </w:r>
    </w:p>
  </w:footnote>
  <w:footnote w:id="6">
    <w:p w:rsidRPr="008A2232" w:rsidR="00C532E1" w:rsidRDefault="00C532E1" w14:paraId="680BD280" w14:textId="15747D65">
      <w:pPr>
        <w:pStyle w:val="FootnoteText"/>
        <w:rPr>
          <w:color w:val="FF0000"/>
        </w:rPr>
      </w:pPr>
      <w:r w:rsidRPr="008A2232">
        <w:rPr>
          <w:rStyle w:val="FootnoteReference"/>
        </w:rPr>
        <w:footnoteRef/>
      </w:r>
      <w:r w:rsidRPr="008A2232">
        <w:t xml:space="preserve"> Note that where a partner is working with multiple faculties, a Partnership Manager will be appointed to coordinate the partnership</w:t>
      </w:r>
      <w:r w:rsidRPr="008A2232" w:rsidR="009D3EB0">
        <w:t>.</w:t>
      </w:r>
      <w:r w:rsidRPr="008A2232" w:rsidR="00FF1B39">
        <w:t xml:space="preserve"> </w:t>
      </w:r>
    </w:p>
  </w:footnote>
  <w:footnote w:id="7">
    <w:p w:rsidRPr="008A2232" w:rsidR="00954C74" w:rsidRDefault="00954C74" w14:paraId="2FCE34B7" w14:textId="2A7EC265">
      <w:pPr>
        <w:pStyle w:val="FootnoteText"/>
      </w:pPr>
      <w:r w:rsidRPr="008A2232">
        <w:rPr>
          <w:rStyle w:val="FootnoteReference"/>
        </w:rPr>
        <w:footnoteRef/>
      </w:r>
      <w:r w:rsidRPr="008A2232">
        <w:t xml:space="preserve"> </w:t>
      </w:r>
      <w:r w:rsidRPr="008A2232" w:rsidR="00760746">
        <w:rPr>
          <w:rFonts w:ascii="Aptos" w:hAnsi="Aptos"/>
        </w:rPr>
        <w:t>Where</w:t>
      </w:r>
      <w:r w:rsidRPr="008A2232" w:rsidR="00160825">
        <w:rPr>
          <w:rFonts w:ascii="Aptos" w:hAnsi="Aptos"/>
        </w:rPr>
        <w:t xml:space="preserve"> the Faculty is unable to provide an appropriate nominee, </w:t>
      </w:r>
      <w:r w:rsidRPr="008A2232" w:rsidR="008C7AAA">
        <w:rPr>
          <w:rFonts w:ascii="Aptos" w:hAnsi="Aptos"/>
        </w:rPr>
        <w:t>APO</w:t>
      </w:r>
      <w:r w:rsidRPr="008A2232" w:rsidR="00160825">
        <w:rPr>
          <w:rFonts w:ascii="Aptos" w:hAnsi="Aptos"/>
        </w:rPr>
        <w:t xml:space="preserve"> </w:t>
      </w:r>
      <w:r w:rsidRPr="008A2232" w:rsidR="007D3F90">
        <w:rPr>
          <w:rFonts w:ascii="Aptos" w:hAnsi="Aptos"/>
        </w:rPr>
        <w:t>will source an external panellist via the JISC platform</w:t>
      </w:r>
      <w:r w:rsidRPr="008A2232" w:rsidR="007D3F90">
        <w:t xml:space="preserve">. </w:t>
      </w:r>
    </w:p>
  </w:footnote>
  <w:footnote w:id="8">
    <w:p w:rsidRPr="008A2232" w:rsidR="00C532E1" w:rsidP="00667CC9" w:rsidRDefault="00C532E1" w14:paraId="173DD392" w14:textId="464B6A59">
      <w:pPr>
        <w:pStyle w:val="FootnoteText"/>
      </w:pPr>
      <w:r w:rsidRPr="008A2232">
        <w:rPr>
          <w:rStyle w:val="FootnoteReference"/>
        </w:rPr>
        <w:footnoteRef/>
      </w:r>
      <w:r w:rsidRPr="008A2232">
        <w:t xml:space="preserve"> </w:t>
      </w:r>
      <w:r w:rsidRPr="008A2232">
        <w:rPr>
          <w:rFonts w:ascii="Aptos" w:hAnsi="Aptos"/>
        </w:rPr>
        <w:t xml:space="preserve">The general principle applied is that where the awarding of credit is involved, the </w:t>
      </w:r>
      <w:r w:rsidRPr="008A2232" w:rsidR="00C17844">
        <w:rPr>
          <w:rFonts w:ascii="Aptos" w:hAnsi="Aptos"/>
        </w:rPr>
        <w:t>D</w:t>
      </w:r>
      <w:r w:rsidRPr="008A2232" w:rsidR="00E72F06">
        <w:rPr>
          <w:rFonts w:ascii="Aptos" w:hAnsi="Aptos"/>
        </w:rPr>
        <w:t>eputy D</w:t>
      </w:r>
      <w:r w:rsidRPr="008A2232" w:rsidR="00C17844">
        <w:rPr>
          <w:rFonts w:ascii="Aptos" w:hAnsi="Aptos"/>
        </w:rPr>
        <w:t xml:space="preserve">irector of </w:t>
      </w:r>
      <w:r w:rsidRPr="008A2232" w:rsidR="00E72F06">
        <w:rPr>
          <w:rFonts w:ascii="Aptos" w:hAnsi="Aptos"/>
        </w:rPr>
        <w:t>Student Life</w:t>
      </w:r>
      <w:r w:rsidRPr="008A2232">
        <w:rPr>
          <w:rFonts w:ascii="Aptos" w:hAnsi="Aptos"/>
        </w:rPr>
        <w:t xml:space="preserve"> or Vice Chancellor (or nominees) would be required to </w:t>
      </w:r>
      <w:r w:rsidRPr="008A2232" w:rsidR="00805DCC">
        <w:rPr>
          <w:rFonts w:ascii="Aptos" w:hAnsi="Aptos"/>
        </w:rPr>
        <w:t>approve</w:t>
      </w:r>
      <w:r w:rsidRPr="008A2232" w:rsidR="00805DCC">
        <w:t>.</w:t>
      </w:r>
    </w:p>
  </w:footnote>
  <w:footnote w:id="9">
    <w:p w:rsidRPr="008A2232" w:rsidR="002D7616" w:rsidRDefault="002D7616" w14:paraId="47E3AC53" w14:textId="60887574">
      <w:pPr>
        <w:pStyle w:val="FootnoteText"/>
        <w:rPr>
          <w:rFonts w:ascii="Aptos" w:hAnsi="Aptos"/>
        </w:rPr>
      </w:pPr>
      <w:r w:rsidRPr="008A2232">
        <w:rPr>
          <w:rStyle w:val="FootnoteReference"/>
        </w:rPr>
        <w:footnoteRef/>
      </w:r>
      <w:r w:rsidRPr="008A2232">
        <w:t xml:space="preserve"> </w:t>
      </w:r>
      <w:r w:rsidRPr="008A2232" w:rsidR="0069385E">
        <w:rPr>
          <w:rFonts w:ascii="Aptos" w:hAnsi="Aptos"/>
        </w:rPr>
        <w:t>F</w:t>
      </w:r>
      <w:r w:rsidRPr="008A2232">
        <w:rPr>
          <w:rFonts w:ascii="Aptos" w:hAnsi="Aptos"/>
        </w:rPr>
        <w:t xml:space="preserve">ollowing a successful </w:t>
      </w:r>
      <w:r w:rsidRPr="008A2232" w:rsidR="008D52A9">
        <w:rPr>
          <w:rFonts w:ascii="Aptos" w:hAnsi="Aptos"/>
        </w:rPr>
        <w:t>E</w:t>
      </w:r>
      <w:r w:rsidRPr="008A2232">
        <w:rPr>
          <w:rFonts w:ascii="Aptos" w:hAnsi="Aptos"/>
        </w:rPr>
        <w:t xml:space="preserve">xtension to </w:t>
      </w:r>
      <w:r w:rsidRPr="008A2232" w:rsidR="008D52A9">
        <w:rPr>
          <w:rFonts w:ascii="Aptos" w:hAnsi="Aptos"/>
        </w:rPr>
        <w:t>R</w:t>
      </w:r>
      <w:r w:rsidRPr="008A2232">
        <w:rPr>
          <w:rFonts w:ascii="Aptos" w:hAnsi="Aptos"/>
        </w:rPr>
        <w:t>elationship,</w:t>
      </w:r>
      <w:r w:rsidRPr="008A2232" w:rsidR="0069385E">
        <w:rPr>
          <w:rFonts w:ascii="Aptos" w:hAnsi="Aptos"/>
        </w:rPr>
        <w:t xml:space="preserve"> a revised Financial Appendix will be produced </w:t>
      </w:r>
      <w:r w:rsidRPr="008A2232" w:rsidR="004C4120">
        <w:rPr>
          <w:rFonts w:ascii="Aptos" w:hAnsi="Aptos"/>
        </w:rPr>
        <w:t xml:space="preserve">by faculty </w:t>
      </w:r>
      <w:r w:rsidRPr="008A2232" w:rsidR="0069385E">
        <w:rPr>
          <w:rFonts w:ascii="Aptos" w:hAnsi="Aptos"/>
        </w:rPr>
        <w:t xml:space="preserve">and signed by the </w:t>
      </w:r>
      <w:r w:rsidRPr="008A2232" w:rsidR="00800F35">
        <w:rPr>
          <w:rFonts w:ascii="Aptos" w:hAnsi="Aptos"/>
        </w:rPr>
        <w:t>Pro Vice Chancellor</w:t>
      </w:r>
      <w:r w:rsidRPr="008A2232" w:rsidR="0080615E">
        <w:rPr>
          <w:rFonts w:ascii="Aptos" w:hAnsi="Aptos"/>
        </w:rPr>
        <w:t xml:space="preserve"> for Enterprise Engagement due to change in PBR Chair</w:t>
      </w:r>
      <w:r w:rsidRPr="008A2232" w:rsidR="00E672A0">
        <w:rPr>
          <w:rFonts w:ascii="Aptos" w:hAnsi="Aptos"/>
        </w:rPr>
        <w:t xml:space="preserve">. </w:t>
      </w:r>
    </w:p>
  </w:footnote>
  <w:footnote w:id="10">
    <w:p w:rsidRPr="008A2232" w:rsidR="00923834" w:rsidRDefault="00923834" w14:paraId="50147BE1" w14:textId="563BBF48">
      <w:pPr>
        <w:pStyle w:val="FootnoteText"/>
        <w:rPr>
          <w:rFonts w:ascii="Aptos" w:hAnsi="Aptos"/>
        </w:rPr>
      </w:pPr>
      <w:r w:rsidRPr="008A2232">
        <w:rPr>
          <w:rStyle w:val="FootnoteReference"/>
        </w:rPr>
        <w:footnoteRef/>
      </w:r>
      <w:r w:rsidRPr="008A2232">
        <w:t xml:space="preserve"> </w:t>
      </w:r>
      <w:r w:rsidRPr="008A2232">
        <w:rPr>
          <w:rFonts w:ascii="Aptos" w:hAnsi="Aptos"/>
        </w:rPr>
        <w:t>Where an inspection of facilities is not possible</w:t>
      </w:r>
      <w:r w:rsidRPr="008A2232" w:rsidR="00E22B51">
        <w:rPr>
          <w:rFonts w:ascii="Aptos" w:hAnsi="Aptos"/>
        </w:rPr>
        <w:t xml:space="preserve">, the Partner will be required to complete a </w:t>
      </w:r>
      <w:r w:rsidRPr="008A2232" w:rsidR="00F47B46">
        <w:rPr>
          <w:rFonts w:ascii="Aptos" w:hAnsi="Aptos"/>
          <w:i/>
          <w:iCs/>
        </w:rPr>
        <w:t>S</w:t>
      </w:r>
      <w:r w:rsidRPr="008A2232" w:rsidR="00E22B51">
        <w:rPr>
          <w:rFonts w:ascii="Aptos" w:hAnsi="Aptos"/>
          <w:i/>
          <w:iCs/>
        </w:rPr>
        <w:t xml:space="preserve">ite </w:t>
      </w:r>
      <w:r w:rsidRPr="008A2232" w:rsidR="00F47B46">
        <w:rPr>
          <w:rFonts w:ascii="Aptos" w:hAnsi="Aptos"/>
          <w:i/>
          <w:iCs/>
        </w:rPr>
        <w:t>V</w:t>
      </w:r>
      <w:r w:rsidRPr="008A2232" w:rsidR="00E22B51">
        <w:rPr>
          <w:rFonts w:ascii="Aptos" w:hAnsi="Aptos"/>
          <w:i/>
          <w:iCs/>
        </w:rPr>
        <w:t xml:space="preserve">isit </w:t>
      </w:r>
      <w:r w:rsidRPr="008A2232" w:rsidR="00F47B46">
        <w:rPr>
          <w:rFonts w:ascii="Aptos" w:hAnsi="Aptos"/>
          <w:i/>
          <w:iCs/>
        </w:rPr>
        <w:t>R</w:t>
      </w:r>
      <w:r w:rsidRPr="008A2232" w:rsidR="00E22B51">
        <w:rPr>
          <w:rFonts w:ascii="Aptos" w:hAnsi="Aptos"/>
          <w:i/>
          <w:iCs/>
        </w:rPr>
        <w:t>eport</w:t>
      </w:r>
      <w:r w:rsidRPr="008A2232" w:rsidR="00E22B51">
        <w:rPr>
          <w:rFonts w:ascii="Aptos" w:hAnsi="Aptos"/>
        </w:rPr>
        <w:t xml:space="preserve"> in consultation with the Link Officer with </w:t>
      </w:r>
      <w:r w:rsidRPr="008A2232" w:rsidR="006B5D26">
        <w:rPr>
          <w:rFonts w:ascii="Aptos" w:hAnsi="Aptos"/>
        </w:rPr>
        <w:t>photographic</w:t>
      </w:r>
      <w:r w:rsidRPr="008A2232" w:rsidR="00E22B51">
        <w:rPr>
          <w:rFonts w:ascii="Aptos" w:hAnsi="Aptos"/>
        </w:rPr>
        <w:t xml:space="preserve"> evidence of the facilities. </w:t>
      </w:r>
    </w:p>
  </w:footnote>
  <w:footnote w:id="11">
    <w:p w:rsidRPr="008A2232" w:rsidR="00632EBC" w:rsidRDefault="00632EBC" w14:paraId="5A5AD247" w14:textId="65963EB7">
      <w:pPr>
        <w:pStyle w:val="FootnoteText"/>
      </w:pPr>
      <w:r w:rsidRPr="008A2232">
        <w:rPr>
          <w:rStyle w:val="FootnoteReference"/>
          <w:rFonts w:ascii="Aptos" w:hAnsi="Aptos"/>
        </w:rPr>
        <w:footnoteRef/>
      </w:r>
      <w:r w:rsidRPr="008A2232">
        <w:rPr>
          <w:rFonts w:ascii="Aptos" w:hAnsi="Aptos"/>
        </w:rPr>
        <w:t xml:space="preserve"> A change to the service operation (financial or other operational changes) would require either a replacement or amended Appendix to be signed by both parties</w:t>
      </w:r>
      <w:r w:rsidRPr="008A2232">
        <w:t>.</w:t>
      </w:r>
    </w:p>
  </w:footnote>
  <w:footnote w:id="12">
    <w:p w:rsidRPr="000E31CA" w:rsidR="009D18D2" w:rsidP="009D18D2" w:rsidRDefault="009D18D2" w14:paraId="482ECEF8" w14:textId="69F745DD">
      <w:pPr>
        <w:pStyle w:val="FootnoteText"/>
      </w:pPr>
      <w:r w:rsidRPr="008A2232">
        <w:rPr>
          <w:rStyle w:val="FootnoteReference"/>
        </w:rPr>
        <w:footnoteRef/>
      </w:r>
      <w:r w:rsidRPr="008A2232">
        <w:t xml:space="preserve"> Where the termination of the partnership is recommended, further discussion at Executive level must occur prior to commencing the University process for </w:t>
      </w:r>
      <w:r w:rsidRPr="008A2232" w:rsidR="00F15ED3">
        <w:t>termination.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8A2232" w:rsidR="00C532E1" w:rsidRDefault="00C532E1" w14:paraId="2A2CF636" w14:textId="0924AD64">
    <w:pPr>
      <w:pStyle w:val="Header"/>
    </w:pPr>
    <w:r w:rsidRPr="008A2232">
      <w:rPr>
        <w:noProof/>
        <w:lang w:eastAsia="en-GB"/>
      </w:rPr>
      <mc:AlternateContent>
        <mc:Choice Requires="wps">
          <w:drawing>
            <wp:anchor distT="0" distB="0" distL="0" distR="0" simplePos="0" relativeHeight="251658241" behindDoc="0" locked="0" layoutInCell="1" allowOverlap="1" wp14:anchorId="5F1C7911" wp14:editId="455F015D">
              <wp:simplePos x="635" y="635"/>
              <wp:positionH relativeFrom="rightMargin">
                <wp:align>right</wp:align>
              </wp:positionH>
              <wp:positionV relativeFrom="paragraph">
                <wp:posOffset>635</wp:posOffset>
              </wp:positionV>
              <wp:extent cx="443865" cy="443865"/>
              <wp:effectExtent l="0" t="0" r="0" b="16510"/>
              <wp:wrapSquare wrapText="bothSides"/>
              <wp:docPr id="3" name="Text Box 3" descr="PUBLIC / CYHOEDDU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A2232" w:rsidR="00C532E1" w:rsidRDefault="00C532E1" w14:paraId="31CD0D0B" w14:textId="227A3564">
                          <w:pPr>
                            <w:rPr>
                              <w:rFonts w:ascii="Calibri" w:hAnsi="Calibri" w:eastAsia="Calibri" w:cs="Calibri"/>
                              <w:color w:val="000000"/>
                              <w:sz w:val="20"/>
                              <w:szCs w:val="20"/>
                            </w:rPr>
                          </w:pPr>
                          <w:r w:rsidRPr="008A2232">
                            <w:rPr>
                              <w:rFonts w:ascii="Calibri" w:hAnsi="Calibri" w:eastAsia="Calibri" w:cs="Calibri"/>
                              <w:color w:val="000000"/>
                              <w:sz w:val="20"/>
                              <w:szCs w:val="20"/>
                            </w:rPr>
                            <w:t>PUBLIC / CYHOEDDUS</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xmlns:a="http://schemas.openxmlformats.org/drawingml/2006/main" xmlns:arto="http://schemas.microsoft.com/office/word/2006/arto">
          <w:pict w14:anchorId="1EA9A156">
            <v:shapetype id="_x0000_t202" coordsize="21600,21600" o:spt="202" path="m,l,21600r21600,l21600,xe" w14:anchorId="5F1C7911">
              <v:stroke joinstyle="miter"/>
              <v:path gradientshapeok="t" o:connecttype="rect"/>
            </v:shapetype>
            <v:shape id="Text Box 3" style="position:absolute;margin-left:-16.25pt;margin-top:.05pt;width:34.95pt;height:34.95pt;z-index:251658241;visibility:visible;mso-wrap-style:none;mso-wrap-distance-left:0;mso-wrap-distance-top:0;mso-wrap-distance-right:0;mso-wrap-distance-bottom:0;mso-position-horizontal:right;mso-position-horizontal-relative:right-margin-area;mso-position-vertical:absolute;mso-position-vertical-relative:text;v-text-anchor:top" alt="PUBLIC / CYHOEDDUS" o:spid="_x0000_s108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AXBQIAABQ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">
              <v:textbox style="mso-fit-shape-to-text:t" inset="0,0,5pt,0">
                <w:txbxContent>
                  <w:p w:rsidRPr="008A2232" w:rsidR="00C532E1" w:rsidRDefault="00C532E1" w14:paraId="01457616" w14:textId="227A3564">
                    <w:pPr>
                      <w:rPr>
                        <w:rFonts w:ascii="Calibri" w:hAnsi="Calibri" w:eastAsia="Calibri" w:cs="Calibri"/>
                        <w:color w:val="000000"/>
                        <w:sz w:val="20"/>
                        <w:szCs w:val="20"/>
                      </w:rPr>
                    </w:pPr>
                    <w:r w:rsidRPr="008A2232">
                      <w:rPr>
                        <w:rFonts w:ascii="Calibri" w:hAnsi="Calibri" w:eastAsia="Calibri" w:cs="Calibri"/>
                        <w:color w:val="000000"/>
                        <w:sz w:val="20"/>
                        <w:szCs w:val="20"/>
                      </w:rPr>
                      <w:t>PUBLIC / CYHOEDDUS</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8A2232" w:rsidR="00C532E1" w:rsidRDefault="00C532E1" w14:paraId="2735F0B5" w14:textId="6CE54DA5">
    <w:pPr>
      <w:pStyle w:val="Header"/>
    </w:pPr>
    <w:r w:rsidRPr="008A2232">
      <w:rPr>
        <w:noProof/>
        <w:lang w:eastAsia="en-GB"/>
      </w:rPr>
      <mc:AlternateContent>
        <mc:Choice Requires="wps">
          <w:drawing>
            <wp:anchor distT="0" distB="0" distL="0" distR="0" simplePos="0" relativeHeight="251658240" behindDoc="0" locked="0" layoutInCell="1" allowOverlap="1" wp14:anchorId="33E0A954" wp14:editId="03C2BD85">
              <wp:simplePos x="635" y="635"/>
              <wp:positionH relativeFrom="rightMargin">
                <wp:align>right</wp:align>
              </wp:positionH>
              <wp:positionV relativeFrom="paragraph">
                <wp:posOffset>635</wp:posOffset>
              </wp:positionV>
              <wp:extent cx="443865" cy="443865"/>
              <wp:effectExtent l="0" t="0" r="0" b="16510"/>
              <wp:wrapSquare wrapText="bothSides"/>
              <wp:docPr id="2" name="Text Box 2" descr="PUBLIC / CYHOEDDUS"/>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A2232" w:rsidR="00C532E1" w:rsidRDefault="00C532E1" w14:paraId="18F798C3" w14:textId="6DAC3D90">
                          <w:pPr>
                            <w:rPr>
                              <w:rFonts w:ascii="Calibri" w:hAnsi="Calibri" w:eastAsia="Calibri" w:cs="Calibri"/>
                              <w:color w:val="000000"/>
                              <w:sz w:val="20"/>
                              <w:szCs w:val="20"/>
                            </w:rPr>
                          </w:pPr>
                          <w:r w:rsidRPr="008A2232">
                            <w:rPr>
                              <w:rFonts w:ascii="Calibri" w:hAnsi="Calibri" w:eastAsia="Calibri" w:cs="Calibri"/>
                              <w:color w:val="000000"/>
                              <w:sz w:val="20"/>
                              <w:szCs w:val="20"/>
                            </w:rPr>
                            <w:t>PUBLIC / CYHOEDDUS</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xmlns:a="http://schemas.openxmlformats.org/drawingml/2006/main" xmlns:arto="http://schemas.microsoft.com/office/word/2006/arto">
          <w:pict w14:anchorId="4D2CCB68">
            <v:shapetype id="_x0000_t202" coordsize="21600,21600" o:spt="202" path="m,l,21600r21600,l21600,xe" w14:anchorId="33E0A954">
              <v:stroke joinstyle="miter"/>
              <v:path gradientshapeok="t" o:connecttype="rect"/>
            </v:shapetype>
            <v:shape id="Text Box 2"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alt="PUBLIC / CYHOEDDUS" o:spid="_x0000_s108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7aCAIAABs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">
              <v:textbox style="mso-fit-shape-to-text:t" inset="0,0,5pt,0">
                <w:txbxContent>
                  <w:p w:rsidRPr="008A2232" w:rsidR="00C532E1" w:rsidRDefault="00C532E1" w14:paraId="5F522150" w14:textId="6DAC3D90">
                    <w:pPr>
                      <w:rPr>
                        <w:rFonts w:ascii="Calibri" w:hAnsi="Calibri" w:eastAsia="Calibri" w:cs="Calibri"/>
                        <w:color w:val="000000"/>
                        <w:sz w:val="20"/>
                        <w:szCs w:val="20"/>
                      </w:rPr>
                    </w:pPr>
                    <w:r w:rsidRPr="008A2232">
                      <w:rPr>
                        <w:rFonts w:ascii="Calibri" w:hAnsi="Calibri" w:eastAsia="Calibri" w:cs="Calibri"/>
                        <w:color w:val="000000"/>
                        <w:sz w:val="20"/>
                        <w:szCs w:val="20"/>
                      </w:rPr>
                      <w:t>PUBLIC / CYHOEDDUS</w:t>
                    </w:r>
                  </w:p>
                </w:txbxContent>
              </v:textbox>
              <w10:wrap type="square" anchorx="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pOqN1ZKhZqaJe" int2:id="cmC9bat9">
      <int2:state int2:value="Rejected" int2:type="spell"/>
    </int2:textHash>
    <int2:textHash int2:hashCode="wmu2pvQDlSD0PN" int2:id="dqnJROQ5">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C69"/>
    <w:multiLevelType w:val="hybridMultilevel"/>
    <w:tmpl w:val="AA7C0A3E"/>
    <w:lvl w:ilvl="0" w:tplc="08090001">
      <w:start w:val="1"/>
      <w:numFmt w:val="bullet"/>
      <w:lvlText w:val=""/>
      <w:lvlJc w:val="left"/>
      <w:pPr>
        <w:ind w:left="384" w:hanging="360"/>
      </w:pPr>
      <w:rPr>
        <w:rFonts w:hint="default" w:ascii="Symbol" w:hAnsi="Symbol"/>
      </w:rPr>
    </w:lvl>
    <w:lvl w:ilvl="1" w:tplc="08090003" w:tentative="1">
      <w:start w:val="1"/>
      <w:numFmt w:val="bullet"/>
      <w:lvlText w:val="o"/>
      <w:lvlJc w:val="left"/>
      <w:pPr>
        <w:ind w:left="1104" w:hanging="360"/>
      </w:pPr>
      <w:rPr>
        <w:rFonts w:hint="default" w:ascii="Courier New" w:hAnsi="Courier New" w:cs="Courier New"/>
      </w:rPr>
    </w:lvl>
    <w:lvl w:ilvl="2" w:tplc="08090005" w:tentative="1">
      <w:start w:val="1"/>
      <w:numFmt w:val="bullet"/>
      <w:lvlText w:val=""/>
      <w:lvlJc w:val="left"/>
      <w:pPr>
        <w:ind w:left="1824" w:hanging="360"/>
      </w:pPr>
      <w:rPr>
        <w:rFonts w:hint="default" w:ascii="Wingdings" w:hAnsi="Wingdings"/>
      </w:rPr>
    </w:lvl>
    <w:lvl w:ilvl="3" w:tplc="08090001" w:tentative="1">
      <w:start w:val="1"/>
      <w:numFmt w:val="bullet"/>
      <w:lvlText w:val=""/>
      <w:lvlJc w:val="left"/>
      <w:pPr>
        <w:ind w:left="2544" w:hanging="360"/>
      </w:pPr>
      <w:rPr>
        <w:rFonts w:hint="default" w:ascii="Symbol" w:hAnsi="Symbol"/>
      </w:rPr>
    </w:lvl>
    <w:lvl w:ilvl="4" w:tplc="08090003" w:tentative="1">
      <w:start w:val="1"/>
      <w:numFmt w:val="bullet"/>
      <w:lvlText w:val="o"/>
      <w:lvlJc w:val="left"/>
      <w:pPr>
        <w:ind w:left="3264" w:hanging="360"/>
      </w:pPr>
      <w:rPr>
        <w:rFonts w:hint="default" w:ascii="Courier New" w:hAnsi="Courier New" w:cs="Courier New"/>
      </w:rPr>
    </w:lvl>
    <w:lvl w:ilvl="5" w:tplc="08090005" w:tentative="1">
      <w:start w:val="1"/>
      <w:numFmt w:val="bullet"/>
      <w:lvlText w:val=""/>
      <w:lvlJc w:val="left"/>
      <w:pPr>
        <w:ind w:left="3984" w:hanging="360"/>
      </w:pPr>
      <w:rPr>
        <w:rFonts w:hint="default" w:ascii="Wingdings" w:hAnsi="Wingdings"/>
      </w:rPr>
    </w:lvl>
    <w:lvl w:ilvl="6" w:tplc="08090001" w:tentative="1">
      <w:start w:val="1"/>
      <w:numFmt w:val="bullet"/>
      <w:lvlText w:val=""/>
      <w:lvlJc w:val="left"/>
      <w:pPr>
        <w:ind w:left="4704" w:hanging="360"/>
      </w:pPr>
      <w:rPr>
        <w:rFonts w:hint="default" w:ascii="Symbol" w:hAnsi="Symbol"/>
      </w:rPr>
    </w:lvl>
    <w:lvl w:ilvl="7" w:tplc="08090003" w:tentative="1">
      <w:start w:val="1"/>
      <w:numFmt w:val="bullet"/>
      <w:lvlText w:val="o"/>
      <w:lvlJc w:val="left"/>
      <w:pPr>
        <w:ind w:left="5424" w:hanging="360"/>
      </w:pPr>
      <w:rPr>
        <w:rFonts w:hint="default" w:ascii="Courier New" w:hAnsi="Courier New" w:cs="Courier New"/>
      </w:rPr>
    </w:lvl>
    <w:lvl w:ilvl="8" w:tplc="08090005" w:tentative="1">
      <w:start w:val="1"/>
      <w:numFmt w:val="bullet"/>
      <w:lvlText w:val=""/>
      <w:lvlJc w:val="left"/>
      <w:pPr>
        <w:ind w:left="6144" w:hanging="360"/>
      </w:pPr>
      <w:rPr>
        <w:rFonts w:hint="default" w:ascii="Wingdings" w:hAnsi="Wingdings"/>
      </w:rPr>
    </w:lvl>
  </w:abstractNum>
  <w:abstractNum w:abstractNumId="1" w15:restartNumberingAfterBreak="0">
    <w:nsid w:val="04A01EF1"/>
    <w:multiLevelType w:val="hybridMultilevel"/>
    <w:tmpl w:val="92868A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B07C0A"/>
    <w:multiLevelType w:val="hybridMultilevel"/>
    <w:tmpl w:val="D65ABFF4"/>
    <w:lvl w:ilvl="0" w:tplc="08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E009B"/>
    <w:multiLevelType w:val="multilevel"/>
    <w:tmpl w:val="F0907536"/>
    <w:lvl w:ilvl="0">
      <w:start w:val="1"/>
      <w:numFmt w:val="bullet"/>
      <w:lvlText w:val=""/>
      <w:lvlJc w:val="left"/>
      <w:pPr>
        <w:tabs>
          <w:tab w:val="num" w:pos="1069"/>
        </w:tabs>
        <w:ind w:left="1069" w:hanging="360"/>
      </w:pPr>
      <w:rPr>
        <w:rFonts w:hint="default" w:ascii="Symbol" w:hAnsi="Symbol"/>
        <w:sz w:val="20"/>
      </w:rPr>
    </w:lvl>
    <w:lvl w:ilvl="1" w:tentative="1">
      <w:start w:val="1"/>
      <w:numFmt w:val="bullet"/>
      <w:lvlText w:val="o"/>
      <w:lvlJc w:val="left"/>
      <w:pPr>
        <w:tabs>
          <w:tab w:val="num" w:pos="1789"/>
        </w:tabs>
        <w:ind w:left="1789" w:hanging="360"/>
      </w:pPr>
      <w:rPr>
        <w:rFonts w:hint="default" w:ascii="Courier New" w:hAnsi="Courier New"/>
        <w:sz w:val="20"/>
      </w:rPr>
    </w:lvl>
    <w:lvl w:ilvl="2" w:tentative="1">
      <w:start w:val="1"/>
      <w:numFmt w:val="bullet"/>
      <w:lvlText w:val=""/>
      <w:lvlJc w:val="left"/>
      <w:pPr>
        <w:tabs>
          <w:tab w:val="num" w:pos="2509"/>
        </w:tabs>
        <w:ind w:left="2509" w:hanging="360"/>
      </w:pPr>
      <w:rPr>
        <w:rFonts w:hint="default" w:ascii="Wingdings" w:hAnsi="Wingdings"/>
        <w:sz w:val="20"/>
      </w:rPr>
    </w:lvl>
    <w:lvl w:ilvl="3" w:tentative="1">
      <w:start w:val="1"/>
      <w:numFmt w:val="bullet"/>
      <w:lvlText w:val=""/>
      <w:lvlJc w:val="left"/>
      <w:pPr>
        <w:tabs>
          <w:tab w:val="num" w:pos="3229"/>
        </w:tabs>
        <w:ind w:left="3229" w:hanging="360"/>
      </w:pPr>
      <w:rPr>
        <w:rFonts w:hint="default" w:ascii="Wingdings" w:hAnsi="Wingdings"/>
        <w:sz w:val="20"/>
      </w:rPr>
    </w:lvl>
    <w:lvl w:ilvl="4" w:tentative="1">
      <w:start w:val="1"/>
      <w:numFmt w:val="bullet"/>
      <w:lvlText w:val=""/>
      <w:lvlJc w:val="left"/>
      <w:pPr>
        <w:tabs>
          <w:tab w:val="num" w:pos="3949"/>
        </w:tabs>
        <w:ind w:left="3949" w:hanging="360"/>
      </w:pPr>
      <w:rPr>
        <w:rFonts w:hint="default" w:ascii="Wingdings" w:hAnsi="Wingdings"/>
        <w:sz w:val="20"/>
      </w:rPr>
    </w:lvl>
    <w:lvl w:ilvl="5" w:tentative="1">
      <w:start w:val="1"/>
      <w:numFmt w:val="bullet"/>
      <w:lvlText w:val=""/>
      <w:lvlJc w:val="left"/>
      <w:pPr>
        <w:tabs>
          <w:tab w:val="num" w:pos="4669"/>
        </w:tabs>
        <w:ind w:left="4669" w:hanging="360"/>
      </w:pPr>
      <w:rPr>
        <w:rFonts w:hint="default" w:ascii="Wingdings" w:hAnsi="Wingdings"/>
        <w:sz w:val="20"/>
      </w:rPr>
    </w:lvl>
    <w:lvl w:ilvl="6" w:tentative="1">
      <w:start w:val="1"/>
      <w:numFmt w:val="bullet"/>
      <w:lvlText w:val=""/>
      <w:lvlJc w:val="left"/>
      <w:pPr>
        <w:tabs>
          <w:tab w:val="num" w:pos="5389"/>
        </w:tabs>
        <w:ind w:left="5389" w:hanging="360"/>
      </w:pPr>
      <w:rPr>
        <w:rFonts w:hint="default" w:ascii="Wingdings" w:hAnsi="Wingdings"/>
        <w:sz w:val="20"/>
      </w:rPr>
    </w:lvl>
    <w:lvl w:ilvl="7" w:tentative="1">
      <w:start w:val="1"/>
      <w:numFmt w:val="bullet"/>
      <w:lvlText w:val=""/>
      <w:lvlJc w:val="left"/>
      <w:pPr>
        <w:tabs>
          <w:tab w:val="num" w:pos="6109"/>
        </w:tabs>
        <w:ind w:left="6109" w:hanging="360"/>
      </w:pPr>
      <w:rPr>
        <w:rFonts w:hint="default" w:ascii="Wingdings" w:hAnsi="Wingdings"/>
        <w:sz w:val="20"/>
      </w:rPr>
    </w:lvl>
    <w:lvl w:ilvl="8" w:tentative="1">
      <w:start w:val="1"/>
      <w:numFmt w:val="bullet"/>
      <w:lvlText w:val=""/>
      <w:lvlJc w:val="left"/>
      <w:pPr>
        <w:tabs>
          <w:tab w:val="num" w:pos="6829"/>
        </w:tabs>
        <w:ind w:left="6829" w:hanging="360"/>
      </w:pPr>
      <w:rPr>
        <w:rFonts w:hint="default" w:ascii="Wingdings" w:hAnsi="Wingdings"/>
        <w:sz w:val="20"/>
      </w:rPr>
    </w:lvl>
  </w:abstractNum>
  <w:abstractNum w:abstractNumId="4" w15:restartNumberingAfterBreak="0">
    <w:nsid w:val="0A4A6DD7"/>
    <w:multiLevelType w:val="hybridMultilevel"/>
    <w:tmpl w:val="5BB4935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0A5F0543"/>
    <w:multiLevelType w:val="multilevel"/>
    <w:tmpl w:val="1AEA06E6"/>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6" w15:restartNumberingAfterBreak="0">
    <w:nsid w:val="0AF86E95"/>
    <w:multiLevelType w:val="multilevel"/>
    <w:tmpl w:val="8CAAB844"/>
    <w:lvl w:ilvl="0">
      <w:start w:val="1"/>
      <w:numFmt w:val="decimal"/>
      <w:lvlText w:val="%1."/>
      <w:lvlJc w:val="left"/>
      <w:pPr>
        <w:ind w:left="1068" w:hanging="360"/>
      </w:pPr>
      <w:rPr>
        <w:rFonts w:hint="default"/>
      </w:rPr>
    </w:lvl>
    <w:lvl w:ilvl="1">
      <w:start w:val="18"/>
      <w:numFmt w:val="decimal"/>
      <w:isLgl/>
      <w:lvlText w:val="%1.%2"/>
      <w:lvlJc w:val="left"/>
      <w:pPr>
        <w:ind w:left="1413" w:hanging="705"/>
      </w:pPr>
      <w:rPr>
        <w:rFonts w:hint="default"/>
      </w:rPr>
    </w:lvl>
    <w:lvl w:ilvl="2">
      <w:start w:val="3"/>
      <w:numFmt w:val="decimal"/>
      <w:isLgl/>
      <w:lvlText w:val="%1.%2.%3"/>
      <w:lvlJc w:val="left"/>
      <w:pPr>
        <w:ind w:left="1430"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0C0B2E2A"/>
    <w:multiLevelType w:val="hybridMultilevel"/>
    <w:tmpl w:val="65BAF9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0FF02E4C"/>
    <w:multiLevelType w:val="hybridMultilevel"/>
    <w:tmpl w:val="C512D9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16D2AEC"/>
    <w:multiLevelType w:val="multilevel"/>
    <w:tmpl w:val="9F589B72"/>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10" w15:restartNumberingAfterBreak="0">
    <w:nsid w:val="1252117A"/>
    <w:multiLevelType w:val="multilevel"/>
    <w:tmpl w:val="1BC481C4"/>
    <w:lvl w:ilvl="0">
      <w:start w:val="1"/>
      <w:numFmt w:val="decimal"/>
      <w:lvlText w:val="%1"/>
      <w:lvlJc w:val="left"/>
      <w:pPr>
        <w:ind w:left="720" w:hanging="720"/>
      </w:pPr>
      <w:rPr>
        <w:rFonts w:hint="default" w:cs="Times New Roman"/>
      </w:rPr>
    </w:lvl>
    <w:lvl w:ilvl="1">
      <w:start w:val="1"/>
      <w:numFmt w:val="decimal"/>
      <w:lvlText w:val="%1.%2"/>
      <w:lvlJc w:val="left"/>
      <w:pPr>
        <w:ind w:left="720" w:hanging="72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440" w:hanging="1440"/>
      </w:pPr>
      <w:rPr>
        <w:rFonts w:hint="default" w:cs="Times New Roman"/>
      </w:rPr>
    </w:lvl>
  </w:abstractNum>
  <w:abstractNum w:abstractNumId="11" w15:restartNumberingAfterBreak="0">
    <w:nsid w:val="131834EB"/>
    <w:multiLevelType w:val="hybridMultilevel"/>
    <w:tmpl w:val="B100C97C"/>
    <w:lvl w:ilvl="0" w:tplc="08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17B942E9"/>
    <w:multiLevelType w:val="multilevel"/>
    <w:tmpl w:val="44C834CC"/>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13" w15:restartNumberingAfterBreak="0">
    <w:nsid w:val="18D43865"/>
    <w:multiLevelType w:val="hybridMultilevel"/>
    <w:tmpl w:val="69C67076"/>
    <w:lvl w:ilvl="0" w:tplc="08090001">
      <w:start w:val="1"/>
      <w:numFmt w:val="bullet"/>
      <w:lvlText w:val=""/>
      <w:lvlJc w:val="left"/>
      <w:pPr>
        <w:ind w:left="1425" w:hanging="360"/>
      </w:pPr>
      <w:rPr>
        <w:rFonts w:hint="default" w:ascii="Symbol" w:hAnsi="Symbol"/>
      </w:rPr>
    </w:lvl>
    <w:lvl w:ilvl="1" w:tplc="08090003" w:tentative="1">
      <w:start w:val="1"/>
      <w:numFmt w:val="bullet"/>
      <w:lvlText w:val="o"/>
      <w:lvlJc w:val="left"/>
      <w:pPr>
        <w:ind w:left="2145" w:hanging="360"/>
      </w:pPr>
      <w:rPr>
        <w:rFonts w:hint="default" w:ascii="Courier New" w:hAnsi="Courier New" w:cs="Courier New"/>
      </w:rPr>
    </w:lvl>
    <w:lvl w:ilvl="2" w:tplc="08090005" w:tentative="1">
      <w:start w:val="1"/>
      <w:numFmt w:val="bullet"/>
      <w:lvlText w:val=""/>
      <w:lvlJc w:val="left"/>
      <w:pPr>
        <w:ind w:left="2865" w:hanging="360"/>
      </w:pPr>
      <w:rPr>
        <w:rFonts w:hint="default" w:ascii="Wingdings" w:hAnsi="Wingdings"/>
      </w:rPr>
    </w:lvl>
    <w:lvl w:ilvl="3" w:tplc="08090001" w:tentative="1">
      <w:start w:val="1"/>
      <w:numFmt w:val="bullet"/>
      <w:lvlText w:val=""/>
      <w:lvlJc w:val="left"/>
      <w:pPr>
        <w:ind w:left="3585" w:hanging="360"/>
      </w:pPr>
      <w:rPr>
        <w:rFonts w:hint="default" w:ascii="Symbol" w:hAnsi="Symbol"/>
      </w:rPr>
    </w:lvl>
    <w:lvl w:ilvl="4" w:tplc="08090003" w:tentative="1">
      <w:start w:val="1"/>
      <w:numFmt w:val="bullet"/>
      <w:lvlText w:val="o"/>
      <w:lvlJc w:val="left"/>
      <w:pPr>
        <w:ind w:left="4305" w:hanging="360"/>
      </w:pPr>
      <w:rPr>
        <w:rFonts w:hint="default" w:ascii="Courier New" w:hAnsi="Courier New" w:cs="Courier New"/>
      </w:rPr>
    </w:lvl>
    <w:lvl w:ilvl="5" w:tplc="08090005" w:tentative="1">
      <w:start w:val="1"/>
      <w:numFmt w:val="bullet"/>
      <w:lvlText w:val=""/>
      <w:lvlJc w:val="left"/>
      <w:pPr>
        <w:ind w:left="5025" w:hanging="360"/>
      </w:pPr>
      <w:rPr>
        <w:rFonts w:hint="default" w:ascii="Wingdings" w:hAnsi="Wingdings"/>
      </w:rPr>
    </w:lvl>
    <w:lvl w:ilvl="6" w:tplc="08090001" w:tentative="1">
      <w:start w:val="1"/>
      <w:numFmt w:val="bullet"/>
      <w:lvlText w:val=""/>
      <w:lvlJc w:val="left"/>
      <w:pPr>
        <w:ind w:left="5745" w:hanging="360"/>
      </w:pPr>
      <w:rPr>
        <w:rFonts w:hint="default" w:ascii="Symbol" w:hAnsi="Symbol"/>
      </w:rPr>
    </w:lvl>
    <w:lvl w:ilvl="7" w:tplc="08090003" w:tentative="1">
      <w:start w:val="1"/>
      <w:numFmt w:val="bullet"/>
      <w:lvlText w:val="o"/>
      <w:lvlJc w:val="left"/>
      <w:pPr>
        <w:ind w:left="6465" w:hanging="360"/>
      </w:pPr>
      <w:rPr>
        <w:rFonts w:hint="default" w:ascii="Courier New" w:hAnsi="Courier New" w:cs="Courier New"/>
      </w:rPr>
    </w:lvl>
    <w:lvl w:ilvl="8" w:tplc="08090005" w:tentative="1">
      <w:start w:val="1"/>
      <w:numFmt w:val="bullet"/>
      <w:lvlText w:val=""/>
      <w:lvlJc w:val="left"/>
      <w:pPr>
        <w:ind w:left="7185" w:hanging="360"/>
      </w:pPr>
      <w:rPr>
        <w:rFonts w:hint="default" w:ascii="Wingdings" w:hAnsi="Wingdings"/>
      </w:rPr>
    </w:lvl>
  </w:abstractNum>
  <w:abstractNum w:abstractNumId="14" w15:restartNumberingAfterBreak="0">
    <w:nsid w:val="1A456D22"/>
    <w:multiLevelType w:val="multilevel"/>
    <w:tmpl w:val="F6BC18D2"/>
    <w:lvl w:ilvl="0">
      <w:start w:val="2"/>
      <w:numFmt w:val="decimal"/>
      <w:lvlText w:val="%1"/>
      <w:lvlJc w:val="left"/>
      <w:pPr>
        <w:ind w:left="600" w:hanging="600"/>
      </w:pPr>
      <w:rPr>
        <w:rFonts w:hint="default"/>
      </w:rPr>
    </w:lvl>
    <w:lvl w:ilvl="1">
      <w:start w:val="18"/>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F10794"/>
    <w:multiLevelType w:val="hybridMultilevel"/>
    <w:tmpl w:val="5644E28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20C3088A"/>
    <w:multiLevelType w:val="hybridMultilevel"/>
    <w:tmpl w:val="A5FC22B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 w15:restartNumberingAfterBreak="0">
    <w:nsid w:val="255A2421"/>
    <w:multiLevelType w:val="hybridMultilevel"/>
    <w:tmpl w:val="9F4C8F9E"/>
    <w:lvl w:ilvl="0" w:tplc="08090001">
      <w:start w:val="1"/>
      <w:numFmt w:val="bullet"/>
      <w:lvlText w:val=""/>
      <w:lvlJc w:val="left"/>
      <w:pPr>
        <w:ind w:left="1069" w:hanging="360"/>
      </w:pPr>
      <w:rPr>
        <w:rFonts w:hint="default" w:ascii="Symbol" w:hAnsi="Symbol"/>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18" w15:restartNumberingAfterBreak="0">
    <w:nsid w:val="283F210E"/>
    <w:multiLevelType w:val="hybridMultilevel"/>
    <w:tmpl w:val="6032F8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AF36B9A"/>
    <w:multiLevelType w:val="multilevel"/>
    <w:tmpl w:val="7E92078C"/>
    <w:lvl w:ilvl="0">
      <w:start w:val="1"/>
      <w:numFmt w:val="bullet"/>
      <w:lvlText w:val=""/>
      <w:lvlJc w:val="left"/>
      <w:pPr>
        <w:tabs>
          <w:tab w:val="num" w:pos="1080"/>
        </w:tabs>
        <w:ind w:left="1080" w:hanging="360"/>
      </w:pPr>
      <w:rPr>
        <w:rFonts w:hint="default" w:ascii="Symbol" w:hAnsi="Symbol"/>
        <w:sz w:val="20"/>
      </w:rPr>
    </w:lvl>
    <w:lvl w:ilvl="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20" w15:restartNumberingAfterBreak="0">
    <w:nsid w:val="2D08419F"/>
    <w:multiLevelType w:val="hybridMultilevel"/>
    <w:tmpl w:val="6CE27A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2D0B4C40"/>
    <w:multiLevelType w:val="hybridMultilevel"/>
    <w:tmpl w:val="D0C247A4"/>
    <w:lvl w:ilvl="0" w:tplc="08090001">
      <w:start w:val="1"/>
      <w:numFmt w:val="bullet"/>
      <w:lvlText w:val=""/>
      <w:lvlJc w:val="left"/>
      <w:pPr>
        <w:ind w:left="1070" w:hanging="360"/>
      </w:pPr>
      <w:rPr>
        <w:rFonts w:hint="default" w:ascii="Symbol" w:hAnsi="Symbol"/>
      </w:rPr>
    </w:lvl>
    <w:lvl w:ilvl="1" w:tplc="08090003" w:tentative="1">
      <w:start w:val="1"/>
      <w:numFmt w:val="bullet"/>
      <w:lvlText w:val="o"/>
      <w:lvlJc w:val="left"/>
      <w:pPr>
        <w:ind w:left="1790" w:hanging="360"/>
      </w:pPr>
      <w:rPr>
        <w:rFonts w:hint="default" w:ascii="Courier New" w:hAnsi="Courier New" w:cs="Courier New"/>
      </w:rPr>
    </w:lvl>
    <w:lvl w:ilvl="2" w:tplc="08090005" w:tentative="1">
      <w:start w:val="1"/>
      <w:numFmt w:val="bullet"/>
      <w:lvlText w:val=""/>
      <w:lvlJc w:val="left"/>
      <w:pPr>
        <w:ind w:left="2510" w:hanging="360"/>
      </w:pPr>
      <w:rPr>
        <w:rFonts w:hint="default" w:ascii="Wingdings" w:hAnsi="Wingdings"/>
      </w:rPr>
    </w:lvl>
    <w:lvl w:ilvl="3" w:tplc="08090001" w:tentative="1">
      <w:start w:val="1"/>
      <w:numFmt w:val="bullet"/>
      <w:lvlText w:val=""/>
      <w:lvlJc w:val="left"/>
      <w:pPr>
        <w:ind w:left="3230" w:hanging="360"/>
      </w:pPr>
      <w:rPr>
        <w:rFonts w:hint="default" w:ascii="Symbol" w:hAnsi="Symbol"/>
      </w:rPr>
    </w:lvl>
    <w:lvl w:ilvl="4" w:tplc="08090003" w:tentative="1">
      <w:start w:val="1"/>
      <w:numFmt w:val="bullet"/>
      <w:lvlText w:val="o"/>
      <w:lvlJc w:val="left"/>
      <w:pPr>
        <w:ind w:left="3950" w:hanging="360"/>
      </w:pPr>
      <w:rPr>
        <w:rFonts w:hint="default" w:ascii="Courier New" w:hAnsi="Courier New" w:cs="Courier New"/>
      </w:rPr>
    </w:lvl>
    <w:lvl w:ilvl="5" w:tplc="08090005" w:tentative="1">
      <w:start w:val="1"/>
      <w:numFmt w:val="bullet"/>
      <w:lvlText w:val=""/>
      <w:lvlJc w:val="left"/>
      <w:pPr>
        <w:ind w:left="4670" w:hanging="360"/>
      </w:pPr>
      <w:rPr>
        <w:rFonts w:hint="default" w:ascii="Wingdings" w:hAnsi="Wingdings"/>
      </w:rPr>
    </w:lvl>
    <w:lvl w:ilvl="6" w:tplc="08090001" w:tentative="1">
      <w:start w:val="1"/>
      <w:numFmt w:val="bullet"/>
      <w:lvlText w:val=""/>
      <w:lvlJc w:val="left"/>
      <w:pPr>
        <w:ind w:left="5390" w:hanging="360"/>
      </w:pPr>
      <w:rPr>
        <w:rFonts w:hint="default" w:ascii="Symbol" w:hAnsi="Symbol"/>
      </w:rPr>
    </w:lvl>
    <w:lvl w:ilvl="7" w:tplc="08090003" w:tentative="1">
      <w:start w:val="1"/>
      <w:numFmt w:val="bullet"/>
      <w:lvlText w:val="o"/>
      <w:lvlJc w:val="left"/>
      <w:pPr>
        <w:ind w:left="6110" w:hanging="360"/>
      </w:pPr>
      <w:rPr>
        <w:rFonts w:hint="default" w:ascii="Courier New" w:hAnsi="Courier New" w:cs="Courier New"/>
      </w:rPr>
    </w:lvl>
    <w:lvl w:ilvl="8" w:tplc="08090005" w:tentative="1">
      <w:start w:val="1"/>
      <w:numFmt w:val="bullet"/>
      <w:lvlText w:val=""/>
      <w:lvlJc w:val="left"/>
      <w:pPr>
        <w:ind w:left="6830" w:hanging="360"/>
      </w:pPr>
      <w:rPr>
        <w:rFonts w:hint="default" w:ascii="Wingdings" w:hAnsi="Wingdings"/>
      </w:rPr>
    </w:lvl>
  </w:abstractNum>
  <w:abstractNum w:abstractNumId="22" w15:restartNumberingAfterBreak="0">
    <w:nsid w:val="35AE1D9D"/>
    <w:multiLevelType w:val="hybridMultilevel"/>
    <w:tmpl w:val="8B40A34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3" w15:restartNumberingAfterBreak="0">
    <w:nsid w:val="363A15F4"/>
    <w:multiLevelType w:val="hybridMultilevel"/>
    <w:tmpl w:val="DEF29EF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4" w15:restartNumberingAfterBreak="0">
    <w:nsid w:val="382C280E"/>
    <w:multiLevelType w:val="hybridMultilevel"/>
    <w:tmpl w:val="B882D5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B1D1312"/>
    <w:multiLevelType w:val="hybridMultilevel"/>
    <w:tmpl w:val="A5CE7E64"/>
    <w:lvl w:ilvl="0" w:tplc="08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695FB5"/>
    <w:multiLevelType w:val="hybridMultilevel"/>
    <w:tmpl w:val="BC92AF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3B9C7EA5"/>
    <w:multiLevelType w:val="hybridMultilevel"/>
    <w:tmpl w:val="9490DDB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3BBF5D47"/>
    <w:multiLevelType w:val="multilevel"/>
    <w:tmpl w:val="7E3EB53E"/>
    <w:lvl w:ilvl="0">
      <w:start w:val="1"/>
      <w:numFmt w:val="bullet"/>
      <w:lvlText w:val=""/>
      <w:lvlJc w:val="left"/>
      <w:pPr>
        <w:tabs>
          <w:tab w:val="num" w:pos="1069"/>
        </w:tabs>
        <w:ind w:left="1069" w:hanging="360"/>
      </w:pPr>
      <w:rPr>
        <w:rFonts w:hint="default" w:ascii="Symbol" w:hAnsi="Symbol"/>
        <w:sz w:val="20"/>
      </w:rPr>
    </w:lvl>
    <w:lvl w:ilvl="1" w:tentative="1">
      <w:start w:val="1"/>
      <w:numFmt w:val="bullet"/>
      <w:lvlText w:val="o"/>
      <w:lvlJc w:val="left"/>
      <w:pPr>
        <w:tabs>
          <w:tab w:val="num" w:pos="1789"/>
        </w:tabs>
        <w:ind w:left="1789" w:hanging="360"/>
      </w:pPr>
      <w:rPr>
        <w:rFonts w:hint="default" w:ascii="Courier New" w:hAnsi="Courier New"/>
        <w:sz w:val="20"/>
      </w:rPr>
    </w:lvl>
    <w:lvl w:ilvl="2" w:tentative="1">
      <w:start w:val="1"/>
      <w:numFmt w:val="bullet"/>
      <w:lvlText w:val=""/>
      <w:lvlJc w:val="left"/>
      <w:pPr>
        <w:tabs>
          <w:tab w:val="num" w:pos="2509"/>
        </w:tabs>
        <w:ind w:left="2509" w:hanging="360"/>
      </w:pPr>
      <w:rPr>
        <w:rFonts w:hint="default" w:ascii="Wingdings" w:hAnsi="Wingdings"/>
        <w:sz w:val="20"/>
      </w:rPr>
    </w:lvl>
    <w:lvl w:ilvl="3" w:tentative="1">
      <w:start w:val="1"/>
      <w:numFmt w:val="bullet"/>
      <w:lvlText w:val=""/>
      <w:lvlJc w:val="left"/>
      <w:pPr>
        <w:tabs>
          <w:tab w:val="num" w:pos="3229"/>
        </w:tabs>
        <w:ind w:left="3229" w:hanging="360"/>
      </w:pPr>
      <w:rPr>
        <w:rFonts w:hint="default" w:ascii="Wingdings" w:hAnsi="Wingdings"/>
        <w:sz w:val="20"/>
      </w:rPr>
    </w:lvl>
    <w:lvl w:ilvl="4" w:tentative="1">
      <w:start w:val="1"/>
      <w:numFmt w:val="bullet"/>
      <w:lvlText w:val=""/>
      <w:lvlJc w:val="left"/>
      <w:pPr>
        <w:tabs>
          <w:tab w:val="num" w:pos="3949"/>
        </w:tabs>
        <w:ind w:left="3949" w:hanging="360"/>
      </w:pPr>
      <w:rPr>
        <w:rFonts w:hint="default" w:ascii="Wingdings" w:hAnsi="Wingdings"/>
        <w:sz w:val="20"/>
      </w:rPr>
    </w:lvl>
    <w:lvl w:ilvl="5" w:tentative="1">
      <w:start w:val="1"/>
      <w:numFmt w:val="bullet"/>
      <w:lvlText w:val=""/>
      <w:lvlJc w:val="left"/>
      <w:pPr>
        <w:tabs>
          <w:tab w:val="num" w:pos="4669"/>
        </w:tabs>
        <w:ind w:left="4669" w:hanging="360"/>
      </w:pPr>
      <w:rPr>
        <w:rFonts w:hint="default" w:ascii="Wingdings" w:hAnsi="Wingdings"/>
        <w:sz w:val="20"/>
      </w:rPr>
    </w:lvl>
    <w:lvl w:ilvl="6" w:tentative="1">
      <w:start w:val="1"/>
      <w:numFmt w:val="bullet"/>
      <w:lvlText w:val=""/>
      <w:lvlJc w:val="left"/>
      <w:pPr>
        <w:tabs>
          <w:tab w:val="num" w:pos="5389"/>
        </w:tabs>
        <w:ind w:left="5389" w:hanging="360"/>
      </w:pPr>
      <w:rPr>
        <w:rFonts w:hint="default" w:ascii="Wingdings" w:hAnsi="Wingdings"/>
        <w:sz w:val="20"/>
      </w:rPr>
    </w:lvl>
    <w:lvl w:ilvl="7" w:tentative="1">
      <w:start w:val="1"/>
      <w:numFmt w:val="bullet"/>
      <w:lvlText w:val=""/>
      <w:lvlJc w:val="left"/>
      <w:pPr>
        <w:tabs>
          <w:tab w:val="num" w:pos="6109"/>
        </w:tabs>
        <w:ind w:left="6109" w:hanging="360"/>
      </w:pPr>
      <w:rPr>
        <w:rFonts w:hint="default" w:ascii="Wingdings" w:hAnsi="Wingdings"/>
        <w:sz w:val="20"/>
      </w:rPr>
    </w:lvl>
    <w:lvl w:ilvl="8" w:tentative="1">
      <w:start w:val="1"/>
      <w:numFmt w:val="bullet"/>
      <w:lvlText w:val=""/>
      <w:lvlJc w:val="left"/>
      <w:pPr>
        <w:tabs>
          <w:tab w:val="num" w:pos="6829"/>
        </w:tabs>
        <w:ind w:left="6829" w:hanging="360"/>
      </w:pPr>
      <w:rPr>
        <w:rFonts w:hint="default" w:ascii="Wingdings" w:hAnsi="Wingdings"/>
        <w:sz w:val="20"/>
      </w:rPr>
    </w:lvl>
  </w:abstractNum>
  <w:abstractNum w:abstractNumId="29" w15:restartNumberingAfterBreak="0">
    <w:nsid w:val="3DA9314C"/>
    <w:multiLevelType w:val="hybridMultilevel"/>
    <w:tmpl w:val="E288140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1627CBC"/>
    <w:multiLevelType w:val="hybridMultilevel"/>
    <w:tmpl w:val="406CB9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32811EC"/>
    <w:multiLevelType w:val="hybridMultilevel"/>
    <w:tmpl w:val="9948CE60"/>
    <w:lvl w:ilvl="0" w:tplc="08090001">
      <w:start w:val="1"/>
      <w:numFmt w:val="bullet"/>
      <w:lvlText w:val=""/>
      <w:lvlJc w:val="left"/>
      <w:pPr>
        <w:ind w:left="1070" w:hanging="360"/>
      </w:pPr>
      <w:rPr>
        <w:rFonts w:hint="default" w:ascii="Symbol" w:hAnsi="Symbol"/>
      </w:rPr>
    </w:lvl>
    <w:lvl w:ilvl="1" w:tplc="08090003" w:tentative="1">
      <w:start w:val="1"/>
      <w:numFmt w:val="bullet"/>
      <w:lvlText w:val="o"/>
      <w:lvlJc w:val="left"/>
      <w:pPr>
        <w:ind w:left="1790" w:hanging="360"/>
      </w:pPr>
      <w:rPr>
        <w:rFonts w:hint="default" w:ascii="Courier New" w:hAnsi="Courier New" w:cs="Courier New"/>
      </w:rPr>
    </w:lvl>
    <w:lvl w:ilvl="2" w:tplc="08090005" w:tentative="1">
      <w:start w:val="1"/>
      <w:numFmt w:val="bullet"/>
      <w:lvlText w:val=""/>
      <w:lvlJc w:val="left"/>
      <w:pPr>
        <w:ind w:left="2510" w:hanging="360"/>
      </w:pPr>
      <w:rPr>
        <w:rFonts w:hint="default" w:ascii="Wingdings" w:hAnsi="Wingdings"/>
      </w:rPr>
    </w:lvl>
    <w:lvl w:ilvl="3" w:tplc="08090001" w:tentative="1">
      <w:start w:val="1"/>
      <w:numFmt w:val="bullet"/>
      <w:lvlText w:val=""/>
      <w:lvlJc w:val="left"/>
      <w:pPr>
        <w:ind w:left="3230" w:hanging="360"/>
      </w:pPr>
      <w:rPr>
        <w:rFonts w:hint="default" w:ascii="Symbol" w:hAnsi="Symbol"/>
      </w:rPr>
    </w:lvl>
    <w:lvl w:ilvl="4" w:tplc="08090003" w:tentative="1">
      <w:start w:val="1"/>
      <w:numFmt w:val="bullet"/>
      <w:lvlText w:val="o"/>
      <w:lvlJc w:val="left"/>
      <w:pPr>
        <w:ind w:left="3950" w:hanging="360"/>
      </w:pPr>
      <w:rPr>
        <w:rFonts w:hint="default" w:ascii="Courier New" w:hAnsi="Courier New" w:cs="Courier New"/>
      </w:rPr>
    </w:lvl>
    <w:lvl w:ilvl="5" w:tplc="08090005" w:tentative="1">
      <w:start w:val="1"/>
      <w:numFmt w:val="bullet"/>
      <w:lvlText w:val=""/>
      <w:lvlJc w:val="left"/>
      <w:pPr>
        <w:ind w:left="4670" w:hanging="360"/>
      </w:pPr>
      <w:rPr>
        <w:rFonts w:hint="default" w:ascii="Wingdings" w:hAnsi="Wingdings"/>
      </w:rPr>
    </w:lvl>
    <w:lvl w:ilvl="6" w:tplc="08090001" w:tentative="1">
      <w:start w:val="1"/>
      <w:numFmt w:val="bullet"/>
      <w:lvlText w:val=""/>
      <w:lvlJc w:val="left"/>
      <w:pPr>
        <w:ind w:left="5390" w:hanging="360"/>
      </w:pPr>
      <w:rPr>
        <w:rFonts w:hint="default" w:ascii="Symbol" w:hAnsi="Symbol"/>
      </w:rPr>
    </w:lvl>
    <w:lvl w:ilvl="7" w:tplc="08090003" w:tentative="1">
      <w:start w:val="1"/>
      <w:numFmt w:val="bullet"/>
      <w:lvlText w:val="o"/>
      <w:lvlJc w:val="left"/>
      <w:pPr>
        <w:ind w:left="6110" w:hanging="360"/>
      </w:pPr>
      <w:rPr>
        <w:rFonts w:hint="default" w:ascii="Courier New" w:hAnsi="Courier New" w:cs="Courier New"/>
      </w:rPr>
    </w:lvl>
    <w:lvl w:ilvl="8" w:tplc="08090005" w:tentative="1">
      <w:start w:val="1"/>
      <w:numFmt w:val="bullet"/>
      <w:lvlText w:val=""/>
      <w:lvlJc w:val="left"/>
      <w:pPr>
        <w:ind w:left="6830" w:hanging="360"/>
      </w:pPr>
      <w:rPr>
        <w:rFonts w:hint="default" w:ascii="Wingdings" w:hAnsi="Wingdings"/>
      </w:rPr>
    </w:lvl>
  </w:abstractNum>
  <w:abstractNum w:abstractNumId="32" w15:restartNumberingAfterBreak="0">
    <w:nsid w:val="434C7C67"/>
    <w:multiLevelType w:val="hybridMultilevel"/>
    <w:tmpl w:val="7D06B65A"/>
    <w:lvl w:ilvl="0" w:tplc="08090001">
      <w:start w:val="1"/>
      <w:numFmt w:val="bullet"/>
      <w:lvlText w:val=""/>
      <w:lvlJc w:val="left"/>
      <w:pPr>
        <w:ind w:left="1496" w:hanging="360"/>
      </w:pPr>
      <w:rPr>
        <w:rFonts w:hint="default" w:ascii="Symbol" w:hAnsi="Symbol"/>
      </w:rPr>
    </w:lvl>
    <w:lvl w:ilvl="1" w:tplc="08090003" w:tentative="1">
      <w:start w:val="1"/>
      <w:numFmt w:val="bullet"/>
      <w:lvlText w:val="o"/>
      <w:lvlJc w:val="left"/>
      <w:pPr>
        <w:ind w:left="2216" w:hanging="360"/>
      </w:pPr>
      <w:rPr>
        <w:rFonts w:hint="default" w:ascii="Courier New" w:hAnsi="Courier New" w:cs="Courier New"/>
      </w:rPr>
    </w:lvl>
    <w:lvl w:ilvl="2" w:tplc="08090005" w:tentative="1">
      <w:start w:val="1"/>
      <w:numFmt w:val="bullet"/>
      <w:lvlText w:val=""/>
      <w:lvlJc w:val="left"/>
      <w:pPr>
        <w:ind w:left="2936" w:hanging="360"/>
      </w:pPr>
      <w:rPr>
        <w:rFonts w:hint="default" w:ascii="Wingdings" w:hAnsi="Wingdings"/>
      </w:rPr>
    </w:lvl>
    <w:lvl w:ilvl="3" w:tplc="08090001" w:tentative="1">
      <w:start w:val="1"/>
      <w:numFmt w:val="bullet"/>
      <w:lvlText w:val=""/>
      <w:lvlJc w:val="left"/>
      <w:pPr>
        <w:ind w:left="3656" w:hanging="360"/>
      </w:pPr>
      <w:rPr>
        <w:rFonts w:hint="default" w:ascii="Symbol" w:hAnsi="Symbol"/>
      </w:rPr>
    </w:lvl>
    <w:lvl w:ilvl="4" w:tplc="08090003" w:tentative="1">
      <w:start w:val="1"/>
      <w:numFmt w:val="bullet"/>
      <w:lvlText w:val="o"/>
      <w:lvlJc w:val="left"/>
      <w:pPr>
        <w:ind w:left="4376" w:hanging="360"/>
      </w:pPr>
      <w:rPr>
        <w:rFonts w:hint="default" w:ascii="Courier New" w:hAnsi="Courier New" w:cs="Courier New"/>
      </w:rPr>
    </w:lvl>
    <w:lvl w:ilvl="5" w:tplc="08090005" w:tentative="1">
      <w:start w:val="1"/>
      <w:numFmt w:val="bullet"/>
      <w:lvlText w:val=""/>
      <w:lvlJc w:val="left"/>
      <w:pPr>
        <w:ind w:left="5096" w:hanging="360"/>
      </w:pPr>
      <w:rPr>
        <w:rFonts w:hint="default" w:ascii="Wingdings" w:hAnsi="Wingdings"/>
      </w:rPr>
    </w:lvl>
    <w:lvl w:ilvl="6" w:tplc="08090001" w:tentative="1">
      <w:start w:val="1"/>
      <w:numFmt w:val="bullet"/>
      <w:lvlText w:val=""/>
      <w:lvlJc w:val="left"/>
      <w:pPr>
        <w:ind w:left="5816" w:hanging="360"/>
      </w:pPr>
      <w:rPr>
        <w:rFonts w:hint="default" w:ascii="Symbol" w:hAnsi="Symbol"/>
      </w:rPr>
    </w:lvl>
    <w:lvl w:ilvl="7" w:tplc="08090003" w:tentative="1">
      <w:start w:val="1"/>
      <w:numFmt w:val="bullet"/>
      <w:lvlText w:val="o"/>
      <w:lvlJc w:val="left"/>
      <w:pPr>
        <w:ind w:left="6536" w:hanging="360"/>
      </w:pPr>
      <w:rPr>
        <w:rFonts w:hint="default" w:ascii="Courier New" w:hAnsi="Courier New" w:cs="Courier New"/>
      </w:rPr>
    </w:lvl>
    <w:lvl w:ilvl="8" w:tplc="08090005" w:tentative="1">
      <w:start w:val="1"/>
      <w:numFmt w:val="bullet"/>
      <w:lvlText w:val=""/>
      <w:lvlJc w:val="left"/>
      <w:pPr>
        <w:ind w:left="7256" w:hanging="360"/>
      </w:pPr>
      <w:rPr>
        <w:rFonts w:hint="default" w:ascii="Wingdings" w:hAnsi="Wingdings"/>
      </w:rPr>
    </w:lvl>
  </w:abstractNum>
  <w:abstractNum w:abstractNumId="33" w15:restartNumberingAfterBreak="0">
    <w:nsid w:val="437073C4"/>
    <w:multiLevelType w:val="hybridMultilevel"/>
    <w:tmpl w:val="DB4C8D3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443C71DC"/>
    <w:multiLevelType w:val="hybridMultilevel"/>
    <w:tmpl w:val="D27A2EDE"/>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069"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46057D61"/>
    <w:multiLevelType w:val="hybridMultilevel"/>
    <w:tmpl w:val="7A661FF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6" w15:restartNumberingAfterBreak="0">
    <w:nsid w:val="484119CA"/>
    <w:multiLevelType w:val="multilevel"/>
    <w:tmpl w:val="1CDC7262"/>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37" w15:restartNumberingAfterBreak="0">
    <w:nsid w:val="484D7117"/>
    <w:multiLevelType w:val="hybridMultilevel"/>
    <w:tmpl w:val="F25C354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8" w15:restartNumberingAfterBreak="0">
    <w:nsid w:val="491A36E7"/>
    <w:multiLevelType w:val="hybridMultilevel"/>
    <w:tmpl w:val="E6B07FE6"/>
    <w:lvl w:ilvl="0" w:tplc="08090001">
      <w:start w:val="1"/>
      <w:numFmt w:val="bullet"/>
      <w:lvlText w:val=""/>
      <w:lvlJc w:val="left"/>
      <w:pPr>
        <w:ind w:left="1211" w:hanging="360"/>
      </w:pPr>
      <w:rPr>
        <w:rFonts w:hint="default" w:ascii="Symbol" w:hAnsi="Symbol"/>
      </w:rPr>
    </w:lvl>
    <w:lvl w:ilvl="1" w:tplc="08090003" w:tentative="1">
      <w:start w:val="1"/>
      <w:numFmt w:val="bullet"/>
      <w:lvlText w:val="o"/>
      <w:lvlJc w:val="left"/>
      <w:pPr>
        <w:ind w:left="1931" w:hanging="360"/>
      </w:pPr>
      <w:rPr>
        <w:rFonts w:hint="default" w:ascii="Courier New" w:hAnsi="Courier New" w:cs="Courier New"/>
      </w:rPr>
    </w:lvl>
    <w:lvl w:ilvl="2" w:tplc="08090005" w:tentative="1">
      <w:start w:val="1"/>
      <w:numFmt w:val="bullet"/>
      <w:lvlText w:val=""/>
      <w:lvlJc w:val="left"/>
      <w:pPr>
        <w:ind w:left="2651" w:hanging="360"/>
      </w:pPr>
      <w:rPr>
        <w:rFonts w:hint="default" w:ascii="Wingdings" w:hAnsi="Wingdings"/>
      </w:rPr>
    </w:lvl>
    <w:lvl w:ilvl="3" w:tplc="08090001">
      <w:start w:val="1"/>
      <w:numFmt w:val="bullet"/>
      <w:lvlText w:val=""/>
      <w:lvlJc w:val="left"/>
      <w:pPr>
        <w:ind w:left="1495" w:hanging="360"/>
      </w:pPr>
      <w:rPr>
        <w:rFonts w:hint="default" w:ascii="Symbol" w:hAnsi="Symbol"/>
      </w:rPr>
    </w:lvl>
    <w:lvl w:ilvl="4" w:tplc="08090003">
      <w:start w:val="1"/>
      <w:numFmt w:val="bullet"/>
      <w:lvlText w:val="o"/>
      <w:lvlJc w:val="left"/>
      <w:pPr>
        <w:ind w:left="1920" w:hanging="360"/>
      </w:pPr>
      <w:rPr>
        <w:rFonts w:hint="default" w:ascii="Courier New" w:hAnsi="Courier New" w:cs="Courier New"/>
      </w:rPr>
    </w:lvl>
    <w:lvl w:ilvl="5" w:tplc="08090005" w:tentative="1">
      <w:start w:val="1"/>
      <w:numFmt w:val="bullet"/>
      <w:lvlText w:val=""/>
      <w:lvlJc w:val="left"/>
      <w:pPr>
        <w:ind w:left="4811" w:hanging="360"/>
      </w:pPr>
      <w:rPr>
        <w:rFonts w:hint="default" w:ascii="Wingdings" w:hAnsi="Wingdings"/>
      </w:rPr>
    </w:lvl>
    <w:lvl w:ilvl="6" w:tplc="08090001" w:tentative="1">
      <w:start w:val="1"/>
      <w:numFmt w:val="bullet"/>
      <w:lvlText w:val=""/>
      <w:lvlJc w:val="left"/>
      <w:pPr>
        <w:ind w:left="5531" w:hanging="360"/>
      </w:pPr>
      <w:rPr>
        <w:rFonts w:hint="default" w:ascii="Symbol" w:hAnsi="Symbol"/>
      </w:rPr>
    </w:lvl>
    <w:lvl w:ilvl="7" w:tplc="08090003" w:tentative="1">
      <w:start w:val="1"/>
      <w:numFmt w:val="bullet"/>
      <w:lvlText w:val="o"/>
      <w:lvlJc w:val="left"/>
      <w:pPr>
        <w:ind w:left="6251" w:hanging="360"/>
      </w:pPr>
      <w:rPr>
        <w:rFonts w:hint="default" w:ascii="Courier New" w:hAnsi="Courier New" w:cs="Courier New"/>
      </w:rPr>
    </w:lvl>
    <w:lvl w:ilvl="8" w:tplc="08090005" w:tentative="1">
      <w:start w:val="1"/>
      <w:numFmt w:val="bullet"/>
      <w:lvlText w:val=""/>
      <w:lvlJc w:val="left"/>
      <w:pPr>
        <w:ind w:left="6971" w:hanging="360"/>
      </w:pPr>
      <w:rPr>
        <w:rFonts w:hint="default" w:ascii="Wingdings" w:hAnsi="Wingdings"/>
      </w:rPr>
    </w:lvl>
  </w:abstractNum>
  <w:abstractNum w:abstractNumId="39" w15:restartNumberingAfterBreak="0">
    <w:nsid w:val="49CA1C5D"/>
    <w:multiLevelType w:val="multilevel"/>
    <w:tmpl w:val="78A6EB0C"/>
    <w:lvl w:ilvl="0">
      <w:start w:val="1"/>
      <w:numFmt w:val="decimal"/>
      <w:lvlText w:val="%1."/>
      <w:lvlJc w:val="left"/>
      <w:pPr>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A567C9E"/>
    <w:multiLevelType w:val="hybridMultilevel"/>
    <w:tmpl w:val="686C6888"/>
    <w:lvl w:ilvl="0" w:tplc="08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A7322B"/>
    <w:multiLevelType w:val="hybridMultilevel"/>
    <w:tmpl w:val="7FA8E6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4ADA4935"/>
    <w:multiLevelType w:val="hybridMultilevel"/>
    <w:tmpl w:val="9904B1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4D9C10E0"/>
    <w:multiLevelType w:val="hybridMultilevel"/>
    <w:tmpl w:val="1BD0536C"/>
    <w:lvl w:ilvl="0" w:tplc="08090001">
      <w:start w:val="1"/>
      <w:numFmt w:val="bullet"/>
      <w:lvlText w:val=""/>
      <w:lvlJc w:val="left"/>
      <w:pPr>
        <w:ind w:left="928" w:hanging="360"/>
      </w:pPr>
      <w:rPr>
        <w:rFonts w:hint="default" w:ascii="Symbol" w:hAnsi="Symbol"/>
      </w:rPr>
    </w:lvl>
    <w:lvl w:ilvl="1" w:tplc="08090003" w:tentative="1">
      <w:start w:val="1"/>
      <w:numFmt w:val="bullet"/>
      <w:lvlText w:val="o"/>
      <w:lvlJc w:val="left"/>
      <w:pPr>
        <w:ind w:left="1648" w:hanging="360"/>
      </w:pPr>
      <w:rPr>
        <w:rFonts w:hint="default" w:ascii="Courier New" w:hAnsi="Courier New" w:cs="Courier New"/>
      </w:rPr>
    </w:lvl>
    <w:lvl w:ilvl="2" w:tplc="08090005" w:tentative="1">
      <w:start w:val="1"/>
      <w:numFmt w:val="bullet"/>
      <w:lvlText w:val=""/>
      <w:lvlJc w:val="left"/>
      <w:pPr>
        <w:ind w:left="2368" w:hanging="360"/>
      </w:pPr>
      <w:rPr>
        <w:rFonts w:hint="default" w:ascii="Wingdings" w:hAnsi="Wingdings"/>
      </w:rPr>
    </w:lvl>
    <w:lvl w:ilvl="3" w:tplc="08090001" w:tentative="1">
      <w:start w:val="1"/>
      <w:numFmt w:val="bullet"/>
      <w:lvlText w:val=""/>
      <w:lvlJc w:val="left"/>
      <w:pPr>
        <w:ind w:left="3088" w:hanging="360"/>
      </w:pPr>
      <w:rPr>
        <w:rFonts w:hint="default" w:ascii="Symbol" w:hAnsi="Symbol"/>
      </w:rPr>
    </w:lvl>
    <w:lvl w:ilvl="4" w:tplc="08090003" w:tentative="1">
      <w:start w:val="1"/>
      <w:numFmt w:val="bullet"/>
      <w:lvlText w:val="o"/>
      <w:lvlJc w:val="left"/>
      <w:pPr>
        <w:ind w:left="3808" w:hanging="360"/>
      </w:pPr>
      <w:rPr>
        <w:rFonts w:hint="default" w:ascii="Courier New" w:hAnsi="Courier New" w:cs="Courier New"/>
      </w:rPr>
    </w:lvl>
    <w:lvl w:ilvl="5" w:tplc="08090005" w:tentative="1">
      <w:start w:val="1"/>
      <w:numFmt w:val="bullet"/>
      <w:lvlText w:val=""/>
      <w:lvlJc w:val="left"/>
      <w:pPr>
        <w:ind w:left="4528" w:hanging="360"/>
      </w:pPr>
      <w:rPr>
        <w:rFonts w:hint="default" w:ascii="Wingdings" w:hAnsi="Wingdings"/>
      </w:rPr>
    </w:lvl>
    <w:lvl w:ilvl="6" w:tplc="08090001" w:tentative="1">
      <w:start w:val="1"/>
      <w:numFmt w:val="bullet"/>
      <w:lvlText w:val=""/>
      <w:lvlJc w:val="left"/>
      <w:pPr>
        <w:ind w:left="5248" w:hanging="360"/>
      </w:pPr>
      <w:rPr>
        <w:rFonts w:hint="default" w:ascii="Symbol" w:hAnsi="Symbol"/>
      </w:rPr>
    </w:lvl>
    <w:lvl w:ilvl="7" w:tplc="08090003" w:tentative="1">
      <w:start w:val="1"/>
      <w:numFmt w:val="bullet"/>
      <w:lvlText w:val="o"/>
      <w:lvlJc w:val="left"/>
      <w:pPr>
        <w:ind w:left="5968" w:hanging="360"/>
      </w:pPr>
      <w:rPr>
        <w:rFonts w:hint="default" w:ascii="Courier New" w:hAnsi="Courier New" w:cs="Courier New"/>
      </w:rPr>
    </w:lvl>
    <w:lvl w:ilvl="8" w:tplc="08090005" w:tentative="1">
      <w:start w:val="1"/>
      <w:numFmt w:val="bullet"/>
      <w:lvlText w:val=""/>
      <w:lvlJc w:val="left"/>
      <w:pPr>
        <w:ind w:left="6688" w:hanging="360"/>
      </w:pPr>
      <w:rPr>
        <w:rFonts w:hint="default" w:ascii="Wingdings" w:hAnsi="Wingdings"/>
      </w:rPr>
    </w:lvl>
  </w:abstractNum>
  <w:abstractNum w:abstractNumId="44" w15:restartNumberingAfterBreak="0">
    <w:nsid w:val="50115CA6"/>
    <w:multiLevelType w:val="hybridMultilevel"/>
    <w:tmpl w:val="36B652D8"/>
    <w:lvl w:ilvl="0" w:tplc="08090001">
      <w:start w:val="1"/>
      <w:numFmt w:val="bullet"/>
      <w:lvlText w:val=""/>
      <w:lvlJc w:val="left"/>
      <w:pPr>
        <w:ind w:left="1070" w:hanging="360"/>
      </w:pPr>
      <w:rPr>
        <w:rFonts w:hint="default" w:ascii="Symbol" w:hAnsi="Symbol"/>
      </w:rPr>
    </w:lvl>
    <w:lvl w:ilvl="1" w:tplc="08090003" w:tentative="1">
      <w:start w:val="1"/>
      <w:numFmt w:val="bullet"/>
      <w:lvlText w:val="o"/>
      <w:lvlJc w:val="left"/>
      <w:pPr>
        <w:ind w:left="1790" w:hanging="360"/>
      </w:pPr>
      <w:rPr>
        <w:rFonts w:hint="default" w:ascii="Courier New" w:hAnsi="Courier New" w:cs="Courier New"/>
      </w:rPr>
    </w:lvl>
    <w:lvl w:ilvl="2" w:tplc="08090005" w:tentative="1">
      <w:start w:val="1"/>
      <w:numFmt w:val="bullet"/>
      <w:lvlText w:val=""/>
      <w:lvlJc w:val="left"/>
      <w:pPr>
        <w:ind w:left="2510" w:hanging="360"/>
      </w:pPr>
      <w:rPr>
        <w:rFonts w:hint="default" w:ascii="Wingdings" w:hAnsi="Wingdings"/>
      </w:rPr>
    </w:lvl>
    <w:lvl w:ilvl="3" w:tplc="08090001" w:tentative="1">
      <w:start w:val="1"/>
      <w:numFmt w:val="bullet"/>
      <w:lvlText w:val=""/>
      <w:lvlJc w:val="left"/>
      <w:pPr>
        <w:ind w:left="3230" w:hanging="360"/>
      </w:pPr>
      <w:rPr>
        <w:rFonts w:hint="default" w:ascii="Symbol" w:hAnsi="Symbol"/>
      </w:rPr>
    </w:lvl>
    <w:lvl w:ilvl="4" w:tplc="08090003" w:tentative="1">
      <w:start w:val="1"/>
      <w:numFmt w:val="bullet"/>
      <w:lvlText w:val="o"/>
      <w:lvlJc w:val="left"/>
      <w:pPr>
        <w:ind w:left="3950" w:hanging="360"/>
      </w:pPr>
      <w:rPr>
        <w:rFonts w:hint="default" w:ascii="Courier New" w:hAnsi="Courier New" w:cs="Courier New"/>
      </w:rPr>
    </w:lvl>
    <w:lvl w:ilvl="5" w:tplc="08090005" w:tentative="1">
      <w:start w:val="1"/>
      <w:numFmt w:val="bullet"/>
      <w:lvlText w:val=""/>
      <w:lvlJc w:val="left"/>
      <w:pPr>
        <w:ind w:left="4670" w:hanging="360"/>
      </w:pPr>
      <w:rPr>
        <w:rFonts w:hint="default" w:ascii="Wingdings" w:hAnsi="Wingdings"/>
      </w:rPr>
    </w:lvl>
    <w:lvl w:ilvl="6" w:tplc="08090001" w:tentative="1">
      <w:start w:val="1"/>
      <w:numFmt w:val="bullet"/>
      <w:lvlText w:val=""/>
      <w:lvlJc w:val="left"/>
      <w:pPr>
        <w:ind w:left="5390" w:hanging="360"/>
      </w:pPr>
      <w:rPr>
        <w:rFonts w:hint="default" w:ascii="Symbol" w:hAnsi="Symbol"/>
      </w:rPr>
    </w:lvl>
    <w:lvl w:ilvl="7" w:tplc="08090003" w:tentative="1">
      <w:start w:val="1"/>
      <w:numFmt w:val="bullet"/>
      <w:lvlText w:val="o"/>
      <w:lvlJc w:val="left"/>
      <w:pPr>
        <w:ind w:left="6110" w:hanging="360"/>
      </w:pPr>
      <w:rPr>
        <w:rFonts w:hint="default" w:ascii="Courier New" w:hAnsi="Courier New" w:cs="Courier New"/>
      </w:rPr>
    </w:lvl>
    <w:lvl w:ilvl="8" w:tplc="08090005" w:tentative="1">
      <w:start w:val="1"/>
      <w:numFmt w:val="bullet"/>
      <w:lvlText w:val=""/>
      <w:lvlJc w:val="left"/>
      <w:pPr>
        <w:ind w:left="6830" w:hanging="360"/>
      </w:pPr>
      <w:rPr>
        <w:rFonts w:hint="default" w:ascii="Wingdings" w:hAnsi="Wingdings"/>
      </w:rPr>
    </w:lvl>
  </w:abstractNum>
  <w:abstractNum w:abstractNumId="45" w15:restartNumberingAfterBreak="0">
    <w:nsid w:val="51294EC7"/>
    <w:multiLevelType w:val="hybridMultilevel"/>
    <w:tmpl w:val="D1C061F8"/>
    <w:lvl w:ilvl="0" w:tplc="08090001">
      <w:start w:val="1"/>
      <w:numFmt w:val="bullet"/>
      <w:lvlText w:val=""/>
      <w:lvlJc w:val="left"/>
      <w:pPr>
        <w:ind w:left="1069" w:hanging="360"/>
      </w:pPr>
      <w:rPr>
        <w:rFonts w:hint="default" w:ascii="Symbol" w:hAnsi="Symbol"/>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46" w15:restartNumberingAfterBreak="0">
    <w:nsid w:val="53AA58EC"/>
    <w:multiLevelType w:val="multilevel"/>
    <w:tmpl w:val="4E9AC1F4"/>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47" w15:restartNumberingAfterBreak="0">
    <w:nsid w:val="547148FE"/>
    <w:multiLevelType w:val="multilevel"/>
    <w:tmpl w:val="E070CE96"/>
    <w:lvl w:ilvl="0">
      <w:start w:val="1"/>
      <w:numFmt w:val="decimal"/>
      <w:lvlText w:val="%1."/>
      <w:lvlJc w:val="left"/>
      <w:pPr>
        <w:ind w:left="811" w:hanging="711"/>
      </w:pPr>
      <w:rPr>
        <w:b/>
        <w:bCs/>
        <w:i w:val="0"/>
        <w:iCs w:val="0"/>
        <w:spacing w:val="-1"/>
        <w:w w:val="100"/>
        <w:sz w:val="28"/>
        <w:szCs w:val="28"/>
        <w:lang w:val="en-US" w:eastAsia="en-US" w:bidi="ar-SA"/>
      </w:rPr>
    </w:lvl>
    <w:lvl w:ilvl="1">
      <w:start w:val="1"/>
      <w:numFmt w:val="decimal"/>
      <w:lvlText w:val="%1.%2"/>
      <w:lvlJc w:val="left"/>
      <w:pPr>
        <w:ind w:left="821" w:hanging="721"/>
      </w:pPr>
      <w:rPr>
        <w:rFonts w:hint="default" w:ascii="Arial" w:hAnsi="Arial" w:eastAsia="Arial" w:cs="Arial"/>
        <w:b/>
        <w:bCs/>
        <w:i w:val="0"/>
        <w:iCs w:val="0"/>
        <w:spacing w:val="-2"/>
        <w:w w:val="99"/>
        <w:sz w:val="22"/>
        <w:szCs w:val="22"/>
        <w:lang w:val="en-US" w:eastAsia="en-US" w:bidi="ar-SA"/>
      </w:rPr>
    </w:lvl>
    <w:lvl w:ilvl="2">
      <w:start w:val="1"/>
      <w:numFmt w:val="decimal"/>
      <w:lvlText w:val="%1.%2.%3"/>
      <w:lvlJc w:val="left"/>
      <w:pPr>
        <w:ind w:left="821" w:hanging="721"/>
      </w:pPr>
      <w:rPr>
        <w:spacing w:val="-2"/>
        <w:w w:val="99"/>
        <w:lang w:val="en-US" w:eastAsia="en-US" w:bidi="ar-SA"/>
      </w:rPr>
    </w:lvl>
    <w:lvl w:ilvl="3">
      <w:numFmt w:val="bullet"/>
      <w:lvlText w:val=""/>
      <w:lvlJc w:val="left"/>
      <w:pPr>
        <w:ind w:left="1236" w:hanging="721"/>
      </w:pPr>
      <w:rPr>
        <w:rFonts w:hint="default" w:ascii="Symbol" w:hAnsi="Symbol" w:eastAsia="Symbol" w:cs="Symbol"/>
        <w:w w:val="100"/>
        <w:lang w:val="en-US" w:eastAsia="en-US" w:bidi="ar-SA"/>
      </w:rPr>
    </w:lvl>
    <w:lvl w:ilvl="4">
      <w:numFmt w:val="bullet"/>
      <w:lvlText w:val="o"/>
      <w:lvlJc w:val="left"/>
      <w:pPr>
        <w:ind w:left="1541" w:hanging="721"/>
      </w:pPr>
      <w:rPr>
        <w:rFonts w:hint="default" w:ascii="Courier New" w:hAnsi="Courier New" w:eastAsia="Courier New" w:cs="Courier New"/>
        <w:b w:val="0"/>
        <w:bCs w:val="0"/>
        <w:i w:val="0"/>
        <w:iCs w:val="0"/>
        <w:w w:val="100"/>
        <w:sz w:val="22"/>
        <w:szCs w:val="22"/>
        <w:lang w:val="en-US" w:eastAsia="en-US" w:bidi="ar-SA"/>
      </w:rPr>
    </w:lvl>
    <w:lvl w:ilvl="5">
      <w:numFmt w:val="bullet"/>
      <w:lvlText w:val="•"/>
      <w:lvlJc w:val="left"/>
      <w:pPr>
        <w:ind w:left="1540" w:hanging="721"/>
      </w:pPr>
      <w:rPr>
        <w:rFonts w:hint="default"/>
        <w:lang w:val="en-US" w:eastAsia="en-US" w:bidi="ar-SA"/>
      </w:rPr>
    </w:lvl>
    <w:lvl w:ilvl="6">
      <w:numFmt w:val="bullet"/>
      <w:lvlText w:val="•"/>
      <w:lvlJc w:val="left"/>
      <w:pPr>
        <w:ind w:left="3081" w:hanging="721"/>
      </w:pPr>
      <w:rPr>
        <w:rFonts w:hint="default"/>
        <w:lang w:val="en-US" w:eastAsia="en-US" w:bidi="ar-SA"/>
      </w:rPr>
    </w:lvl>
    <w:lvl w:ilvl="7">
      <w:numFmt w:val="bullet"/>
      <w:lvlText w:val="•"/>
      <w:lvlJc w:val="left"/>
      <w:pPr>
        <w:ind w:left="4622" w:hanging="721"/>
      </w:pPr>
      <w:rPr>
        <w:rFonts w:hint="default"/>
        <w:lang w:val="en-US" w:eastAsia="en-US" w:bidi="ar-SA"/>
      </w:rPr>
    </w:lvl>
    <w:lvl w:ilvl="8">
      <w:numFmt w:val="bullet"/>
      <w:lvlText w:val="•"/>
      <w:lvlJc w:val="left"/>
      <w:pPr>
        <w:ind w:left="6163" w:hanging="721"/>
      </w:pPr>
      <w:rPr>
        <w:rFonts w:hint="default"/>
        <w:lang w:val="en-US" w:eastAsia="en-US" w:bidi="ar-SA"/>
      </w:rPr>
    </w:lvl>
  </w:abstractNum>
  <w:abstractNum w:abstractNumId="48" w15:restartNumberingAfterBreak="0">
    <w:nsid w:val="55630D97"/>
    <w:multiLevelType w:val="multilevel"/>
    <w:tmpl w:val="2C0C5254"/>
    <w:lvl w:ilvl="0">
      <w:start w:val="1"/>
      <w:numFmt w:val="bullet"/>
      <w:lvlText w:val=""/>
      <w:lvlJc w:val="left"/>
      <w:pPr>
        <w:tabs>
          <w:tab w:val="num" w:pos="1069"/>
        </w:tabs>
        <w:ind w:left="1069" w:hanging="360"/>
      </w:pPr>
      <w:rPr>
        <w:rFonts w:hint="default" w:ascii="Symbol" w:hAnsi="Symbol"/>
        <w:sz w:val="20"/>
      </w:rPr>
    </w:lvl>
    <w:lvl w:ilvl="1">
      <w:start w:val="1"/>
      <w:numFmt w:val="bullet"/>
      <w:lvlText w:val="o"/>
      <w:lvlJc w:val="left"/>
      <w:pPr>
        <w:tabs>
          <w:tab w:val="num" w:pos="1789"/>
        </w:tabs>
        <w:ind w:left="1789" w:hanging="360"/>
      </w:pPr>
      <w:rPr>
        <w:rFonts w:hint="default" w:ascii="Courier New" w:hAnsi="Courier New"/>
        <w:sz w:val="20"/>
      </w:rPr>
    </w:lvl>
    <w:lvl w:ilvl="2" w:tentative="1">
      <w:start w:val="1"/>
      <w:numFmt w:val="bullet"/>
      <w:lvlText w:val=""/>
      <w:lvlJc w:val="left"/>
      <w:pPr>
        <w:tabs>
          <w:tab w:val="num" w:pos="2509"/>
        </w:tabs>
        <w:ind w:left="2509" w:hanging="360"/>
      </w:pPr>
      <w:rPr>
        <w:rFonts w:hint="default" w:ascii="Wingdings" w:hAnsi="Wingdings"/>
        <w:sz w:val="20"/>
      </w:rPr>
    </w:lvl>
    <w:lvl w:ilvl="3" w:tentative="1">
      <w:start w:val="1"/>
      <w:numFmt w:val="bullet"/>
      <w:lvlText w:val=""/>
      <w:lvlJc w:val="left"/>
      <w:pPr>
        <w:tabs>
          <w:tab w:val="num" w:pos="3229"/>
        </w:tabs>
        <w:ind w:left="3229" w:hanging="360"/>
      </w:pPr>
      <w:rPr>
        <w:rFonts w:hint="default" w:ascii="Wingdings" w:hAnsi="Wingdings"/>
        <w:sz w:val="20"/>
      </w:rPr>
    </w:lvl>
    <w:lvl w:ilvl="4" w:tentative="1">
      <w:start w:val="1"/>
      <w:numFmt w:val="bullet"/>
      <w:lvlText w:val=""/>
      <w:lvlJc w:val="left"/>
      <w:pPr>
        <w:tabs>
          <w:tab w:val="num" w:pos="3949"/>
        </w:tabs>
        <w:ind w:left="3949" w:hanging="360"/>
      </w:pPr>
      <w:rPr>
        <w:rFonts w:hint="default" w:ascii="Wingdings" w:hAnsi="Wingdings"/>
        <w:sz w:val="20"/>
      </w:rPr>
    </w:lvl>
    <w:lvl w:ilvl="5" w:tentative="1">
      <w:start w:val="1"/>
      <w:numFmt w:val="bullet"/>
      <w:lvlText w:val=""/>
      <w:lvlJc w:val="left"/>
      <w:pPr>
        <w:tabs>
          <w:tab w:val="num" w:pos="4669"/>
        </w:tabs>
        <w:ind w:left="4669" w:hanging="360"/>
      </w:pPr>
      <w:rPr>
        <w:rFonts w:hint="default" w:ascii="Wingdings" w:hAnsi="Wingdings"/>
        <w:sz w:val="20"/>
      </w:rPr>
    </w:lvl>
    <w:lvl w:ilvl="6" w:tentative="1">
      <w:start w:val="1"/>
      <w:numFmt w:val="bullet"/>
      <w:lvlText w:val=""/>
      <w:lvlJc w:val="left"/>
      <w:pPr>
        <w:tabs>
          <w:tab w:val="num" w:pos="5389"/>
        </w:tabs>
        <w:ind w:left="5389" w:hanging="360"/>
      </w:pPr>
      <w:rPr>
        <w:rFonts w:hint="default" w:ascii="Wingdings" w:hAnsi="Wingdings"/>
        <w:sz w:val="20"/>
      </w:rPr>
    </w:lvl>
    <w:lvl w:ilvl="7" w:tentative="1">
      <w:start w:val="1"/>
      <w:numFmt w:val="bullet"/>
      <w:lvlText w:val=""/>
      <w:lvlJc w:val="left"/>
      <w:pPr>
        <w:tabs>
          <w:tab w:val="num" w:pos="6109"/>
        </w:tabs>
        <w:ind w:left="6109" w:hanging="360"/>
      </w:pPr>
      <w:rPr>
        <w:rFonts w:hint="default" w:ascii="Wingdings" w:hAnsi="Wingdings"/>
        <w:sz w:val="20"/>
      </w:rPr>
    </w:lvl>
    <w:lvl w:ilvl="8" w:tentative="1">
      <w:start w:val="1"/>
      <w:numFmt w:val="bullet"/>
      <w:lvlText w:val=""/>
      <w:lvlJc w:val="left"/>
      <w:pPr>
        <w:tabs>
          <w:tab w:val="num" w:pos="6829"/>
        </w:tabs>
        <w:ind w:left="6829" w:hanging="360"/>
      </w:pPr>
      <w:rPr>
        <w:rFonts w:hint="default" w:ascii="Wingdings" w:hAnsi="Wingdings"/>
        <w:sz w:val="20"/>
      </w:rPr>
    </w:lvl>
  </w:abstractNum>
  <w:abstractNum w:abstractNumId="49" w15:restartNumberingAfterBreak="0">
    <w:nsid w:val="55D8022C"/>
    <w:multiLevelType w:val="hybridMultilevel"/>
    <w:tmpl w:val="E2E047F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0" w15:restartNumberingAfterBreak="0">
    <w:nsid w:val="588A6D6E"/>
    <w:multiLevelType w:val="hybridMultilevel"/>
    <w:tmpl w:val="D1982A4E"/>
    <w:lvl w:ilvl="0" w:tplc="04090001">
      <w:start w:val="1"/>
      <w:numFmt w:val="bullet"/>
      <w:lvlText w:val=""/>
      <w:lvlJc w:val="left"/>
      <w:pPr>
        <w:ind w:left="1854" w:hanging="360"/>
      </w:pPr>
      <w:rPr>
        <w:rFonts w:hint="default" w:ascii="Symbol" w:hAnsi="Symbol"/>
      </w:rPr>
    </w:lvl>
    <w:lvl w:ilvl="1" w:tplc="04090003" w:tentative="1">
      <w:start w:val="1"/>
      <w:numFmt w:val="bullet"/>
      <w:lvlText w:val="o"/>
      <w:lvlJc w:val="left"/>
      <w:pPr>
        <w:ind w:left="2574" w:hanging="360"/>
      </w:pPr>
      <w:rPr>
        <w:rFonts w:hint="default" w:ascii="Courier New" w:hAnsi="Courier New" w:cs="Courier New"/>
      </w:rPr>
    </w:lvl>
    <w:lvl w:ilvl="2" w:tplc="04090005" w:tentative="1">
      <w:start w:val="1"/>
      <w:numFmt w:val="bullet"/>
      <w:lvlText w:val=""/>
      <w:lvlJc w:val="left"/>
      <w:pPr>
        <w:ind w:left="3294" w:hanging="360"/>
      </w:pPr>
      <w:rPr>
        <w:rFonts w:hint="default" w:ascii="Wingdings" w:hAnsi="Wingdings"/>
      </w:rPr>
    </w:lvl>
    <w:lvl w:ilvl="3" w:tplc="04090001" w:tentative="1">
      <w:start w:val="1"/>
      <w:numFmt w:val="bullet"/>
      <w:lvlText w:val=""/>
      <w:lvlJc w:val="left"/>
      <w:pPr>
        <w:ind w:left="4014" w:hanging="360"/>
      </w:pPr>
      <w:rPr>
        <w:rFonts w:hint="default" w:ascii="Symbol" w:hAnsi="Symbol"/>
      </w:rPr>
    </w:lvl>
    <w:lvl w:ilvl="4" w:tplc="04090003" w:tentative="1">
      <w:start w:val="1"/>
      <w:numFmt w:val="bullet"/>
      <w:lvlText w:val="o"/>
      <w:lvlJc w:val="left"/>
      <w:pPr>
        <w:ind w:left="4734" w:hanging="360"/>
      </w:pPr>
      <w:rPr>
        <w:rFonts w:hint="default" w:ascii="Courier New" w:hAnsi="Courier New" w:cs="Courier New"/>
      </w:rPr>
    </w:lvl>
    <w:lvl w:ilvl="5" w:tplc="04090005" w:tentative="1">
      <w:start w:val="1"/>
      <w:numFmt w:val="bullet"/>
      <w:lvlText w:val=""/>
      <w:lvlJc w:val="left"/>
      <w:pPr>
        <w:ind w:left="5454" w:hanging="360"/>
      </w:pPr>
      <w:rPr>
        <w:rFonts w:hint="default" w:ascii="Wingdings" w:hAnsi="Wingdings"/>
      </w:rPr>
    </w:lvl>
    <w:lvl w:ilvl="6" w:tplc="04090001" w:tentative="1">
      <w:start w:val="1"/>
      <w:numFmt w:val="bullet"/>
      <w:lvlText w:val=""/>
      <w:lvlJc w:val="left"/>
      <w:pPr>
        <w:ind w:left="6174" w:hanging="360"/>
      </w:pPr>
      <w:rPr>
        <w:rFonts w:hint="default" w:ascii="Symbol" w:hAnsi="Symbol"/>
      </w:rPr>
    </w:lvl>
    <w:lvl w:ilvl="7" w:tplc="04090003" w:tentative="1">
      <w:start w:val="1"/>
      <w:numFmt w:val="bullet"/>
      <w:lvlText w:val="o"/>
      <w:lvlJc w:val="left"/>
      <w:pPr>
        <w:ind w:left="6894" w:hanging="360"/>
      </w:pPr>
      <w:rPr>
        <w:rFonts w:hint="default" w:ascii="Courier New" w:hAnsi="Courier New" w:cs="Courier New"/>
      </w:rPr>
    </w:lvl>
    <w:lvl w:ilvl="8" w:tplc="04090005" w:tentative="1">
      <w:start w:val="1"/>
      <w:numFmt w:val="bullet"/>
      <w:lvlText w:val=""/>
      <w:lvlJc w:val="left"/>
      <w:pPr>
        <w:ind w:left="7614" w:hanging="360"/>
      </w:pPr>
      <w:rPr>
        <w:rFonts w:hint="default" w:ascii="Wingdings" w:hAnsi="Wingdings"/>
      </w:rPr>
    </w:lvl>
  </w:abstractNum>
  <w:abstractNum w:abstractNumId="51" w15:restartNumberingAfterBreak="0">
    <w:nsid w:val="591F3FE4"/>
    <w:multiLevelType w:val="hybridMultilevel"/>
    <w:tmpl w:val="C366C5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5E5522F8"/>
    <w:multiLevelType w:val="hybridMultilevel"/>
    <w:tmpl w:val="55EA57D8"/>
    <w:lvl w:ilvl="0" w:tplc="08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A0757D"/>
    <w:multiLevelType w:val="hybridMultilevel"/>
    <w:tmpl w:val="14F446EC"/>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4" w15:restartNumberingAfterBreak="0">
    <w:nsid w:val="605E351C"/>
    <w:multiLevelType w:val="multilevel"/>
    <w:tmpl w:val="6B02A688"/>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55" w15:restartNumberingAfterBreak="0">
    <w:nsid w:val="60E03D43"/>
    <w:multiLevelType w:val="hybridMultilevel"/>
    <w:tmpl w:val="D3F4B8C8"/>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6" w15:restartNumberingAfterBreak="0">
    <w:nsid w:val="625A667B"/>
    <w:multiLevelType w:val="hybridMultilevel"/>
    <w:tmpl w:val="77CC4D64"/>
    <w:lvl w:ilvl="0" w:tplc="08090001">
      <w:start w:val="1"/>
      <w:numFmt w:val="bullet"/>
      <w:lvlText w:val=""/>
      <w:lvlJc w:val="left"/>
      <w:pPr>
        <w:ind w:left="1430" w:hanging="360"/>
      </w:pPr>
      <w:rPr>
        <w:rFonts w:hint="default" w:ascii="Symbol" w:hAnsi="Symbol"/>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57" w15:restartNumberingAfterBreak="0">
    <w:nsid w:val="625C1DEE"/>
    <w:multiLevelType w:val="hybridMultilevel"/>
    <w:tmpl w:val="D70C66E2"/>
    <w:lvl w:ilvl="0" w:tplc="08090001">
      <w:start w:val="1"/>
      <w:numFmt w:val="bullet"/>
      <w:lvlText w:val=""/>
      <w:lvlJc w:val="left"/>
      <w:pPr>
        <w:ind w:left="1068" w:hanging="360"/>
      </w:pPr>
      <w:rPr>
        <w:rFonts w:hint="default" w:ascii="Symbol" w:hAnsi="Symbol"/>
      </w:rPr>
    </w:lvl>
    <w:lvl w:ilvl="1" w:tplc="08090003" w:tentative="1">
      <w:start w:val="1"/>
      <w:numFmt w:val="bullet"/>
      <w:lvlText w:val="o"/>
      <w:lvlJc w:val="left"/>
      <w:pPr>
        <w:ind w:left="1788" w:hanging="360"/>
      </w:pPr>
      <w:rPr>
        <w:rFonts w:hint="default" w:ascii="Courier New" w:hAnsi="Courier New" w:cs="Courier New"/>
      </w:rPr>
    </w:lvl>
    <w:lvl w:ilvl="2" w:tplc="08090005" w:tentative="1">
      <w:start w:val="1"/>
      <w:numFmt w:val="bullet"/>
      <w:lvlText w:val=""/>
      <w:lvlJc w:val="left"/>
      <w:pPr>
        <w:ind w:left="2508" w:hanging="360"/>
      </w:pPr>
      <w:rPr>
        <w:rFonts w:hint="default" w:ascii="Wingdings" w:hAnsi="Wingdings"/>
      </w:rPr>
    </w:lvl>
    <w:lvl w:ilvl="3" w:tplc="08090001" w:tentative="1">
      <w:start w:val="1"/>
      <w:numFmt w:val="bullet"/>
      <w:lvlText w:val=""/>
      <w:lvlJc w:val="left"/>
      <w:pPr>
        <w:ind w:left="3228" w:hanging="360"/>
      </w:pPr>
      <w:rPr>
        <w:rFonts w:hint="default" w:ascii="Symbol" w:hAnsi="Symbol"/>
      </w:rPr>
    </w:lvl>
    <w:lvl w:ilvl="4" w:tplc="08090003" w:tentative="1">
      <w:start w:val="1"/>
      <w:numFmt w:val="bullet"/>
      <w:lvlText w:val="o"/>
      <w:lvlJc w:val="left"/>
      <w:pPr>
        <w:ind w:left="3948" w:hanging="360"/>
      </w:pPr>
      <w:rPr>
        <w:rFonts w:hint="default" w:ascii="Courier New" w:hAnsi="Courier New" w:cs="Courier New"/>
      </w:rPr>
    </w:lvl>
    <w:lvl w:ilvl="5" w:tplc="08090005" w:tentative="1">
      <w:start w:val="1"/>
      <w:numFmt w:val="bullet"/>
      <w:lvlText w:val=""/>
      <w:lvlJc w:val="left"/>
      <w:pPr>
        <w:ind w:left="4668" w:hanging="360"/>
      </w:pPr>
      <w:rPr>
        <w:rFonts w:hint="default" w:ascii="Wingdings" w:hAnsi="Wingdings"/>
      </w:rPr>
    </w:lvl>
    <w:lvl w:ilvl="6" w:tplc="08090001" w:tentative="1">
      <w:start w:val="1"/>
      <w:numFmt w:val="bullet"/>
      <w:lvlText w:val=""/>
      <w:lvlJc w:val="left"/>
      <w:pPr>
        <w:ind w:left="5388" w:hanging="360"/>
      </w:pPr>
      <w:rPr>
        <w:rFonts w:hint="default" w:ascii="Symbol" w:hAnsi="Symbol"/>
      </w:rPr>
    </w:lvl>
    <w:lvl w:ilvl="7" w:tplc="08090003" w:tentative="1">
      <w:start w:val="1"/>
      <w:numFmt w:val="bullet"/>
      <w:lvlText w:val="o"/>
      <w:lvlJc w:val="left"/>
      <w:pPr>
        <w:ind w:left="6108" w:hanging="360"/>
      </w:pPr>
      <w:rPr>
        <w:rFonts w:hint="default" w:ascii="Courier New" w:hAnsi="Courier New" w:cs="Courier New"/>
      </w:rPr>
    </w:lvl>
    <w:lvl w:ilvl="8" w:tplc="08090005" w:tentative="1">
      <w:start w:val="1"/>
      <w:numFmt w:val="bullet"/>
      <w:lvlText w:val=""/>
      <w:lvlJc w:val="left"/>
      <w:pPr>
        <w:ind w:left="6828" w:hanging="360"/>
      </w:pPr>
      <w:rPr>
        <w:rFonts w:hint="default" w:ascii="Wingdings" w:hAnsi="Wingdings"/>
      </w:rPr>
    </w:lvl>
  </w:abstractNum>
  <w:abstractNum w:abstractNumId="58" w15:restartNumberingAfterBreak="0">
    <w:nsid w:val="672C4180"/>
    <w:multiLevelType w:val="multilevel"/>
    <w:tmpl w:val="2CE6EE6A"/>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59" w15:restartNumberingAfterBreak="0">
    <w:nsid w:val="67656A17"/>
    <w:multiLevelType w:val="multilevel"/>
    <w:tmpl w:val="9D4AC686"/>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60" w15:restartNumberingAfterBreak="0">
    <w:nsid w:val="685555C0"/>
    <w:multiLevelType w:val="hybridMultilevel"/>
    <w:tmpl w:val="D778BCE6"/>
    <w:lvl w:ilvl="0" w:tplc="08090001">
      <w:start w:val="1"/>
      <w:numFmt w:val="bullet"/>
      <w:lvlText w:val=""/>
      <w:lvlJc w:val="left"/>
      <w:pPr>
        <w:ind w:left="1426" w:hanging="360"/>
      </w:pPr>
      <w:rPr>
        <w:rFonts w:hint="default" w:ascii="Symbol" w:hAnsi="Symbol"/>
        <w:sz w:val="24"/>
      </w:rPr>
    </w:lvl>
    <w:lvl w:ilvl="1" w:tplc="08090003" w:tentative="1">
      <w:start w:val="1"/>
      <w:numFmt w:val="bullet"/>
      <w:lvlText w:val="o"/>
      <w:lvlJc w:val="left"/>
      <w:pPr>
        <w:ind w:left="2146" w:hanging="360"/>
      </w:pPr>
      <w:rPr>
        <w:rFonts w:hint="default" w:ascii="Courier New" w:hAnsi="Courier New" w:cs="Courier New"/>
      </w:rPr>
    </w:lvl>
    <w:lvl w:ilvl="2" w:tplc="08090005" w:tentative="1">
      <w:start w:val="1"/>
      <w:numFmt w:val="bullet"/>
      <w:lvlText w:val=""/>
      <w:lvlJc w:val="left"/>
      <w:pPr>
        <w:ind w:left="2866" w:hanging="360"/>
      </w:pPr>
      <w:rPr>
        <w:rFonts w:hint="default" w:ascii="Wingdings" w:hAnsi="Wingdings"/>
      </w:rPr>
    </w:lvl>
    <w:lvl w:ilvl="3" w:tplc="08090001" w:tentative="1">
      <w:start w:val="1"/>
      <w:numFmt w:val="bullet"/>
      <w:lvlText w:val=""/>
      <w:lvlJc w:val="left"/>
      <w:pPr>
        <w:ind w:left="3586" w:hanging="360"/>
      </w:pPr>
      <w:rPr>
        <w:rFonts w:hint="default" w:ascii="Symbol" w:hAnsi="Symbol"/>
      </w:rPr>
    </w:lvl>
    <w:lvl w:ilvl="4" w:tplc="08090003" w:tentative="1">
      <w:start w:val="1"/>
      <w:numFmt w:val="bullet"/>
      <w:lvlText w:val="o"/>
      <w:lvlJc w:val="left"/>
      <w:pPr>
        <w:ind w:left="4306" w:hanging="360"/>
      </w:pPr>
      <w:rPr>
        <w:rFonts w:hint="default" w:ascii="Courier New" w:hAnsi="Courier New" w:cs="Courier New"/>
      </w:rPr>
    </w:lvl>
    <w:lvl w:ilvl="5" w:tplc="08090005" w:tentative="1">
      <w:start w:val="1"/>
      <w:numFmt w:val="bullet"/>
      <w:lvlText w:val=""/>
      <w:lvlJc w:val="left"/>
      <w:pPr>
        <w:ind w:left="5026" w:hanging="360"/>
      </w:pPr>
      <w:rPr>
        <w:rFonts w:hint="default" w:ascii="Wingdings" w:hAnsi="Wingdings"/>
      </w:rPr>
    </w:lvl>
    <w:lvl w:ilvl="6" w:tplc="08090001" w:tentative="1">
      <w:start w:val="1"/>
      <w:numFmt w:val="bullet"/>
      <w:lvlText w:val=""/>
      <w:lvlJc w:val="left"/>
      <w:pPr>
        <w:ind w:left="5746" w:hanging="360"/>
      </w:pPr>
      <w:rPr>
        <w:rFonts w:hint="default" w:ascii="Symbol" w:hAnsi="Symbol"/>
      </w:rPr>
    </w:lvl>
    <w:lvl w:ilvl="7" w:tplc="08090003" w:tentative="1">
      <w:start w:val="1"/>
      <w:numFmt w:val="bullet"/>
      <w:lvlText w:val="o"/>
      <w:lvlJc w:val="left"/>
      <w:pPr>
        <w:ind w:left="6466" w:hanging="360"/>
      </w:pPr>
      <w:rPr>
        <w:rFonts w:hint="default" w:ascii="Courier New" w:hAnsi="Courier New" w:cs="Courier New"/>
      </w:rPr>
    </w:lvl>
    <w:lvl w:ilvl="8" w:tplc="08090005" w:tentative="1">
      <w:start w:val="1"/>
      <w:numFmt w:val="bullet"/>
      <w:lvlText w:val=""/>
      <w:lvlJc w:val="left"/>
      <w:pPr>
        <w:ind w:left="7186" w:hanging="360"/>
      </w:pPr>
      <w:rPr>
        <w:rFonts w:hint="default" w:ascii="Wingdings" w:hAnsi="Wingdings"/>
      </w:rPr>
    </w:lvl>
  </w:abstractNum>
  <w:abstractNum w:abstractNumId="61" w15:restartNumberingAfterBreak="0">
    <w:nsid w:val="689743D3"/>
    <w:multiLevelType w:val="hybridMultilevel"/>
    <w:tmpl w:val="76E6C38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2" w15:restartNumberingAfterBreak="0">
    <w:nsid w:val="6B0853B3"/>
    <w:multiLevelType w:val="hybridMultilevel"/>
    <w:tmpl w:val="7878F448"/>
    <w:lvl w:ilvl="0" w:tplc="08090001">
      <w:start w:val="1"/>
      <w:numFmt w:val="bullet"/>
      <w:lvlText w:val=""/>
      <w:lvlJc w:val="left"/>
      <w:pPr>
        <w:ind w:left="1440" w:hanging="360"/>
      </w:pPr>
      <w:rPr>
        <w:rFonts w:hint="default" w:ascii="Symbol" w:hAnsi="Symbo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C0D71F0"/>
    <w:multiLevelType w:val="hybridMultilevel"/>
    <w:tmpl w:val="CE5E90E6"/>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64" w15:restartNumberingAfterBreak="0">
    <w:nsid w:val="6F8045AE"/>
    <w:multiLevelType w:val="hybridMultilevel"/>
    <w:tmpl w:val="E74AB5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5" w15:restartNumberingAfterBreak="0">
    <w:nsid w:val="7219083F"/>
    <w:multiLevelType w:val="hybridMultilevel"/>
    <w:tmpl w:val="136C8B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6" w15:restartNumberingAfterBreak="0">
    <w:nsid w:val="728401C2"/>
    <w:multiLevelType w:val="hybridMultilevel"/>
    <w:tmpl w:val="0BB203D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7" w15:restartNumberingAfterBreak="0">
    <w:nsid w:val="731F4E7B"/>
    <w:multiLevelType w:val="hybridMultilevel"/>
    <w:tmpl w:val="F3F0E934"/>
    <w:lvl w:ilvl="0" w:tplc="08090001">
      <w:start w:val="1"/>
      <w:numFmt w:val="bullet"/>
      <w:lvlText w:val=""/>
      <w:lvlJc w:val="left"/>
      <w:pPr>
        <w:ind w:left="1430" w:hanging="360"/>
      </w:pPr>
      <w:rPr>
        <w:rFonts w:hint="default" w:ascii="Symbol" w:hAnsi="Symbol"/>
      </w:rPr>
    </w:lvl>
    <w:lvl w:ilvl="1" w:tplc="08090003" w:tentative="1">
      <w:start w:val="1"/>
      <w:numFmt w:val="bullet"/>
      <w:lvlText w:val="o"/>
      <w:lvlJc w:val="left"/>
      <w:pPr>
        <w:ind w:left="2150" w:hanging="360"/>
      </w:pPr>
      <w:rPr>
        <w:rFonts w:hint="default" w:ascii="Courier New" w:hAnsi="Courier New" w:cs="Courier New"/>
      </w:rPr>
    </w:lvl>
    <w:lvl w:ilvl="2" w:tplc="08090005" w:tentative="1">
      <w:start w:val="1"/>
      <w:numFmt w:val="bullet"/>
      <w:lvlText w:val=""/>
      <w:lvlJc w:val="left"/>
      <w:pPr>
        <w:ind w:left="2870" w:hanging="360"/>
      </w:pPr>
      <w:rPr>
        <w:rFonts w:hint="default" w:ascii="Wingdings" w:hAnsi="Wingdings"/>
      </w:rPr>
    </w:lvl>
    <w:lvl w:ilvl="3" w:tplc="08090001" w:tentative="1">
      <w:start w:val="1"/>
      <w:numFmt w:val="bullet"/>
      <w:lvlText w:val=""/>
      <w:lvlJc w:val="left"/>
      <w:pPr>
        <w:ind w:left="3590" w:hanging="360"/>
      </w:pPr>
      <w:rPr>
        <w:rFonts w:hint="default" w:ascii="Symbol" w:hAnsi="Symbol"/>
      </w:rPr>
    </w:lvl>
    <w:lvl w:ilvl="4" w:tplc="08090003" w:tentative="1">
      <w:start w:val="1"/>
      <w:numFmt w:val="bullet"/>
      <w:lvlText w:val="o"/>
      <w:lvlJc w:val="left"/>
      <w:pPr>
        <w:ind w:left="4310" w:hanging="360"/>
      </w:pPr>
      <w:rPr>
        <w:rFonts w:hint="default" w:ascii="Courier New" w:hAnsi="Courier New" w:cs="Courier New"/>
      </w:rPr>
    </w:lvl>
    <w:lvl w:ilvl="5" w:tplc="08090005" w:tentative="1">
      <w:start w:val="1"/>
      <w:numFmt w:val="bullet"/>
      <w:lvlText w:val=""/>
      <w:lvlJc w:val="left"/>
      <w:pPr>
        <w:ind w:left="5030" w:hanging="360"/>
      </w:pPr>
      <w:rPr>
        <w:rFonts w:hint="default" w:ascii="Wingdings" w:hAnsi="Wingdings"/>
      </w:rPr>
    </w:lvl>
    <w:lvl w:ilvl="6" w:tplc="08090001" w:tentative="1">
      <w:start w:val="1"/>
      <w:numFmt w:val="bullet"/>
      <w:lvlText w:val=""/>
      <w:lvlJc w:val="left"/>
      <w:pPr>
        <w:ind w:left="5750" w:hanging="360"/>
      </w:pPr>
      <w:rPr>
        <w:rFonts w:hint="default" w:ascii="Symbol" w:hAnsi="Symbol"/>
      </w:rPr>
    </w:lvl>
    <w:lvl w:ilvl="7" w:tplc="08090003" w:tentative="1">
      <w:start w:val="1"/>
      <w:numFmt w:val="bullet"/>
      <w:lvlText w:val="o"/>
      <w:lvlJc w:val="left"/>
      <w:pPr>
        <w:ind w:left="6470" w:hanging="360"/>
      </w:pPr>
      <w:rPr>
        <w:rFonts w:hint="default" w:ascii="Courier New" w:hAnsi="Courier New" w:cs="Courier New"/>
      </w:rPr>
    </w:lvl>
    <w:lvl w:ilvl="8" w:tplc="08090005" w:tentative="1">
      <w:start w:val="1"/>
      <w:numFmt w:val="bullet"/>
      <w:lvlText w:val=""/>
      <w:lvlJc w:val="left"/>
      <w:pPr>
        <w:ind w:left="7190" w:hanging="360"/>
      </w:pPr>
      <w:rPr>
        <w:rFonts w:hint="default" w:ascii="Wingdings" w:hAnsi="Wingdings"/>
      </w:rPr>
    </w:lvl>
  </w:abstractNum>
  <w:abstractNum w:abstractNumId="68" w15:restartNumberingAfterBreak="0">
    <w:nsid w:val="732241CE"/>
    <w:multiLevelType w:val="hybridMultilevel"/>
    <w:tmpl w:val="9D705336"/>
    <w:lvl w:ilvl="0" w:tplc="08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40412D0"/>
    <w:multiLevelType w:val="hybridMultilevel"/>
    <w:tmpl w:val="059E002C"/>
    <w:lvl w:ilvl="0" w:tplc="08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5EA6482"/>
    <w:multiLevelType w:val="multilevel"/>
    <w:tmpl w:val="1C46FBFC"/>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71" w15:restartNumberingAfterBreak="0">
    <w:nsid w:val="7B065D5A"/>
    <w:multiLevelType w:val="hybridMultilevel"/>
    <w:tmpl w:val="FFFADEA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637"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2" w15:restartNumberingAfterBreak="0">
    <w:nsid w:val="7C120B0E"/>
    <w:multiLevelType w:val="hybridMultilevel"/>
    <w:tmpl w:val="74DA48E6"/>
    <w:lvl w:ilvl="0" w:tplc="FFFFFFFF">
      <w:start w:val="1"/>
      <w:numFmt w:val="bullet"/>
      <w:lvlText w:val=""/>
      <w:lvlJc w:val="left"/>
      <w:pPr>
        <w:ind w:left="559" w:hanging="425"/>
      </w:pPr>
      <w:rPr>
        <w:rFonts w:hint="default" w:ascii="Symbol" w:hAnsi="Symbol"/>
        <w:b w:val="0"/>
        <w:bCs w:val="0"/>
        <w:i w:val="0"/>
        <w:iCs w:val="0"/>
        <w:w w:val="100"/>
        <w:sz w:val="22"/>
        <w:szCs w:val="22"/>
        <w:lang w:val="en-US" w:eastAsia="en-US" w:bidi="ar-SA"/>
      </w:rPr>
    </w:lvl>
    <w:lvl w:ilvl="1" w:tplc="E126F6C6">
      <w:numFmt w:val="bullet"/>
      <w:lvlText w:val="•"/>
      <w:lvlJc w:val="left"/>
      <w:pPr>
        <w:ind w:left="1027" w:hanging="425"/>
      </w:pPr>
      <w:rPr>
        <w:rFonts w:hint="default"/>
        <w:lang w:val="en-US" w:eastAsia="en-US" w:bidi="ar-SA"/>
      </w:rPr>
    </w:lvl>
    <w:lvl w:ilvl="2" w:tplc="D4BE34A2">
      <w:numFmt w:val="bullet"/>
      <w:lvlText w:val="•"/>
      <w:lvlJc w:val="left"/>
      <w:pPr>
        <w:ind w:left="1494" w:hanging="425"/>
      </w:pPr>
      <w:rPr>
        <w:rFonts w:hint="default"/>
        <w:lang w:val="en-US" w:eastAsia="en-US" w:bidi="ar-SA"/>
      </w:rPr>
    </w:lvl>
    <w:lvl w:ilvl="3" w:tplc="7E0612F6">
      <w:numFmt w:val="bullet"/>
      <w:lvlText w:val="•"/>
      <w:lvlJc w:val="left"/>
      <w:pPr>
        <w:ind w:left="1961" w:hanging="425"/>
      </w:pPr>
      <w:rPr>
        <w:rFonts w:hint="default"/>
        <w:lang w:val="en-US" w:eastAsia="en-US" w:bidi="ar-SA"/>
      </w:rPr>
    </w:lvl>
    <w:lvl w:ilvl="4" w:tplc="ADE6C548">
      <w:numFmt w:val="bullet"/>
      <w:lvlText w:val="•"/>
      <w:lvlJc w:val="left"/>
      <w:pPr>
        <w:ind w:left="2428" w:hanging="425"/>
      </w:pPr>
      <w:rPr>
        <w:rFonts w:hint="default"/>
        <w:lang w:val="en-US" w:eastAsia="en-US" w:bidi="ar-SA"/>
      </w:rPr>
    </w:lvl>
    <w:lvl w:ilvl="5" w:tplc="F5D0EA9E">
      <w:numFmt w:val="bullet"/>
      <w:lvlText w:val="•"/>
      <w:lvlJc w:val="left"/>
      <w:pPr>
        <w:ind w:left="2896" w:hanging="425"/>
      </w:pPr>
      <w:rPr>
        <w:rFonts w:hint="default"/>
        <w:lang w:val="en-US" w:eastAsia="en-US" w:bidi="ar-SA"/>
      </w:rPr>
    </w:lvl>
    <w:lvl w:ilvl="6" w:tplc="76C625A6">
      <w:numFmt w:val="bullet"/>
      <w:lvlText w:val="•"/>
      <w:lvlJc w:val="left"/>
      <w:pPr>
        <w:ind w:left="3363" w:hanging="425"/>
      </w:pPr>
      <w:rPr>
        <w:rFonts w:hint="default"/>
        <w:lang w:val="en-US" w:eastAsia="en-US" w:bidi="ar-SA"/>
      </w:rPr>
    </w:lvl>
    <w:lvl w:ilvl="7" w:tplc="BCAA5398">
      <w:numFmt w:val="bullet"/>
      <w:lvlText w:val="•"/>
      <w:lvlJc w:val="left"/>
      <w:pPr>
        <w:ind w:left="3830" w:hanging="425"/>
      </w:pPr>
      <w:rPr>
        <w:rFonts w:hint="default"/>
        <w:lang w:val="en-US" w:eastAsia="en-US" w:bidi="ar-SA"/>
      </w:rPr>
    </w:lvl>
    <w:lvl w:ilvl="8" w:tplc="69AE9E44">
      <w:numFmt w:val="bullet"/>
      <w:lvlText w:val="•"/>
      <w:lvlJc w:val="left"/>
      <w:pPr>
        <w:ind w:left="4297" w:hanging="425"/>
      </w:pPr>
      <w:rPr>
        <w:rFonts w:hint="default"/>
        <w:lang w:val="en-US" w:eastAsia="en-US" w:bidi="ar-SA"/>
      </w:rPr>
    </w:lvl>
  </w:abstractNum>
  <w:abstractNum w:abstractNumId="73" w15:restartNumberingAfterBreak="0">
    <w:nsid w:val="7CEC3228"/>
    <w:multiLevelType w:val="hybridMultilevel"/>
    <w:tmpl w:val="B968513A"/>
    <w:lvl w:ilvl="0" w:tplc="08090001">
      <w:start w:val="1"/>
      <w:numFmt w:val="bullet"/>
      <w:lvlText w:val=""/>
      <w:lvlJc w:val="left"/>
      <w:pPr>
        <w:ind w:left="1068" w:hanging="360"/>
      </w:pPr>
      <w:rPr>
        <w:rFonts w:hint="default" w:ascii="Symbol" w:hAnsi="Symbol"/>
      </w:rPr>
    </w:lvl>
    <w:lvl w:ilvl="1" w:tplc="08090003" w:tentative="1">
      <w:start w:val="1"/>
      <w:numFmt w:val="bullet"/>
      <w:lvlText w:val="o"/>
      <w:lvlJc w:val="left"/>
      <w:pPr>
        <w:ind w:left="1788" w:hanging="360"/>
      </w:pPr>
      <w:rPr>
        <w:rFonts w:hint="default" w:ascii="Courier New" w:hAnsi="Courier New" w:cs="Courier New"/>
      </w:rPr>
    </w:lvl>
    <w:lvl w:ilvl="2" w:tplc="08090005" w:tentative="1">
      <w:start w:val="1"/>
      <w:numFmt w:val="bullet"/>
      <w:lvlText w:val=""/>
      <w:lvlJc w:val="left"/>
      <w:pPr>
        <w:ind w:left="2508" w:hanging="360"/>
      </w:pPr>
      <w:rPr>
        <w:rFonts w:hint="default" w:ascii="Wingdings" w:hAnsi="Wingdings"/>
      </w:rPr>
    </w:lvl>
    <w:lvl w:ilvl="3" w:tplc="08090001" w:tentative="1">
      <w:start w:val="1"/>
      <w:numFmt w:val="bullet"/>
      <w:lvlText w:val=""/>
      <w:lvlJc w:val="left"/>
      <w:pPr>
        <w:ind w:left="3228" w:hanging="360"/>
      </w:pPr>
      <w:rPr>
        <w:rFonts w:hint="default" w:ascii="Symbol" w:hAnsi="Symbol"/>
      </w:rPr>
    </w:lvl>
    <w:lvl w:ilvl="4" w:tplc="08090003" w:tentative="1">
      <w:start w:val="1"/>
      <w:numFmt w:val="bullet"/>
      <w:lvlText w:val="o"/>
      <w:lvlJc w:val="left"/>
      <w:pPr>
        <w:ind w:left="3948" w:hanging="360"/>
      </w:pPr>
      <w:rPr>
        <w:rFonts w:hint="default" w:ascii="Courier New" w:hAnsi="Courier New" w:cs="Courier New"/>
      </w:rPr>
    </w:lvl>
    <w:lvl w:ilvl="5" w:tplc="08090005" w:tentative="1">
      <w:start w:val="1"/>
      <w:numFmt w:val="bullet"/>
      <w:lvlText w:val=""/>
      <w:lvlJc w:val="left"/>
      <w:pPr>
        <w:ind w:left="4668" w:hanging="360"/>
      </w:pPr>
      <w:rPr>
        <w:rFonts w:hint="default" w:ascii="Wingdings" w:hAnsi="Wingdings"/>
      </w:rPr>
    </w:lvl>
    <w:lvl w:ilvl="6" w:tplc="08090001" w:tentative="1">
      <w:start w:val="1"/>
      <w:numFmt w:val="bullet"/>
      <w:lvlText w:val=""/>
      <w:lvlJc w:val="left"/>
      <w:pPr>
        <w:ind w:left="5388" w:hanging="360"/>
      </w:pPr>
      <w:rPr>
        <w:rFonts w:hint="default" w:ascii="Symbol" w:hAnsi="Symbol"/>
      </w:rPr>
    </w:lvl>
    <w:lvl w:ilvl="7" w:tplc="08090003" w:tentative="1">
      <w:start w:val="1"/>
      <w:numFmt w:val="bullet"/>
      <w:lvlText w:val="o"/>
      <w:lvlJc w:val="left"/>
      <w:pPr>
        <w:ind w:left="6108" w:hanging="360"/>
      </w:pPr>
      <w:rPr>
        <w:rFonts w:hint="default" w:ascii="Courier New" w:hAnsi="Courier New" w:cs="Courier New"/>
      </w:rPr>
    </w:lvl>
    <w:lvl w:ilvl="8" w:tplc="08090005" w:tentative="1">
      <w:start w:val="1"/>
      <w:numFmt w:val="bullet"/>
      <w:lvlText w:val=""/>
      <w:lvlJc w:val="left"/>
      <w:pPr>
        <w:ind w:left="6828" w:hanging="360"/>
      </w:pPr>
      <w:rPr>
        <w:rFonts w:hint="default" w:ascii="Wingdings" w:hAnsi="Wingdings"/>
      </w:rPr>
    </w:lvl>
  </w:abstractNum>
  <w:abstractNum w:abstractNumId="74" w15:restartNumberingAfterBreak="0">
    <w:nsid w:val="7D550614"/>
    <w:multiLevelType w:val="hybridMultilevel"/>
    <w:tmpl w:val="CC6497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5" w15:restartNumberingAfterBreak="0">
    <w:nsid w:val="7E4C018B"/>
    <w:multiLevelType w:val="hybridMultilevel"/>
    <w:tmpl w:val="FB6C28A0"/>
    <w:lvl w:ilvl="0" w:tplc="904E7E98">
      <w:start w:val="2"/>
      <w:numFmt w:val="bullet"/>
      <w:lvlText w:val="-"/>
      <w:lvlJc w:val="left"/>
      <w:pPr>
        <w:ind w:left="1080" w:hanging="360"/>
      </w:pPr>
      <w:rPr>
        <w:rFonts w:hint="default" w:ascii="Aptos" w:hAnsi="Aptos"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6" w15:restartNumberingAfterBreak="0">
    <w:nsid w:val="7F9A7D10"/>
    <w:multiLevelType w:val="hybridMultilevel"/>
    <w:tmpl w:val="488A3D1A"/>
    <w:lvl w:ilvl="0" w:tplc="08090001">
      <w:start w:val="1"/>
      <w:numFmt w:val="bullet"/>
      <w:lvlText w:val=""/>
      <w:lvlJc w:val="left"/>
      <w:pPr>
        <w:ind w:left="1426" w:hanging="360"/>
      </w:pPr>
      <w:rPr>
        <w:rFonts w:hint="default" w:ascii="Symbol" w:hAnsi="Symbol"/>
      </w:rPr>
    </w:lvl>
    <w:lvl w:ilvl="1" w:tplc="08090003" w:tentative="1">
      <w:start w:val="1"/>
      <w:numFmt w:val="bullet"/>
      <w:lvlText w:val="o"/>
      <w:lvlJc w:val="left"/>
      <w:pPr>
        <w:ind w:left="2146" w:hanging="360"/>
      </w:pPr>
      <w:rPr>
        <w:rFonts w:hint="default" w:ascii="Courier New" w:hAnsi="Courier New" w:cs="Courier New"/>
      </w:rPr>
    </w:lvl>
    <w:lvl w:ilvl="2" w:tplc="08090005" w:tentative="1">
      <w:start w:val="1"/>
      <w:numFmt w:val="bullet"/>
      <w:lvlText w:val=""/>
      <w:lvlJc w:val="left"/>
      <w:pPr>
        <w:ind w:left="2866" w:hanging="360"/>
      </w:pPr>
      <w:rPr>
        <w:rFonts w:hint="default" w:ascii="Wingdings" w:hAnsi="Wingdings"/>
      </w:rPr>
    </w:lvl>
    <w:lvl w:ilvl="3" w:tplc="08090001" w:tentative="1">
      <w:start w:val="1"/>
      <w:numFmt w:val="bullet"/>
      <w:lvlText w:val=""/>
      <w:lvlJc w:val="left"/>
      <w:pPr>
        <w:ind w:left="3586" w:hanging="360"/>
      </w:pPr>
      <w:rPr>
        <w:rFonts w:hint="default" w:ascii="Symbol" w:hAnsi="Symbol"/>
      </w:rPr>
    </w:lvl>
    <w:lvl w:ilvl="4" w:tplc="08090003" w:tentative="1">
      <w:start w:val="1"/>
      <w:numFmt w:val="bullet"/>
      <w:lvlText w:val="o"/>
      <w:lvlJc w:val="left"/>
      <w:pPr>
        <w:ind w:left="4306" w:hanging="360"/>
      </w:pPr>
      <w:rPr>
        <w:rFonts w:hint="default" w:ascii="Courier New" w:hAnsi="Courier New" w:cs="Courier New"/>
      </w:rPr>
    </w:lvl>
    <w:lvl w:ilvl="5" w:tplc="08090005" w:tentative="1">
      <w:start w:val="1"/>
      <w:numFmt w:val="bullet"/>
      <w:lvlText w:val=""/>
      <w:lvlJc w:val="left"/>
      <w:pPr>
        <w:ind w:left="5026" w:hanging="360"/>
      </w:pPr>
      <w:rPr>
        <w:rFonts w:hint="default" w:ascii="Wingdings" w:hAnsi="Wingdings"/>
      </w:rPr>
    </w:lvl>
    <w:lvl w:ilvl="6" w:tplc="08090001" w:tentative="1">
      <w:start w:val="1"/>
      <w:numFmt w:val="bullet"/>
      <w:lvlText w:val=""/>
      <w:lvlJc w:val="left"/>
      <w:pPr>
        <w:ind w:left="5746" w:hanging="360"/>
      </w:pPr>
      <w:rPr>
        <w:rFonts w:hint="default" w:ascii="Symbol" w:hAnsi="Symbol"/>
      </w:rPr>
    </w:lvl>
    <w:lvl w:ilvl="7" w:tplc="08090003" w:tentative="1">
      <w:start w:val="1"/>
      <w:numFmt w:val="bullet"/>
      <w:lvlText w:val="o"/>
      <w:lvlJc w:val="left"/>
      <w:pPr>
        <w:ind w:left="6466" w:hanging="360"/>
      </w:pPr>
      <w:rPr>
        <w:rFonts w:hint="default" w:ascii="Courier New" w:hAnsi="Courier New" w:cs="Courier New"/>
      </w:rPr>
    </w:lvl>
    <w:lvl w:ilvl="8" w:tplc="08090005" w:tentative="1">
      <w:start w:val="1"/>
      <w:numFmt w:val="bullet"/>
      <w:lvlText w:val=""/>
      <w:lvlJc w:val="left"/>
      <w:pPr>
        <w:ind w:left="7186" w:hanging="360"/>
      </w:pPr>
      <w:rPr>
        <w:rFonts w:hint="default" w:ascii="Wingdings" w:hAnsi="Wingdings"/>
      </w:rPr>
    </w:lvl>
  </w:abstractNum>
  <w:num w:numId="1" w16cid:durableId="684942470">
    <w:abstractNumId w:val="38"/>
  </w:num>
  <w:num w:numId="2" w16cid:durableId="2082831452">
    <w:abstractNumId w:val="45"/>
  </w:num>
  <w:num w:numId="3" w16cid:durableId="1984891644">
    <w:abstractNumId w:val="18"/>
  </w:num>
  <w:num w:numId="4" w16cid:durableId="156925741">
    <w:abstractNumId w:val="64"/>
  </w:num>
  <w:num w:numId="5" w16cid:durableId="1593464012">
    <w:abstractNumId w:val="30"/>
  </w:num>
  <w:num w:numId="6" w16cid:durableId="2018265311">
    <w:abstractNumId w:val="0"/>
  </w:num>
  <w:num w:numId="7" w16cid:durableId="1848329259">
    <w:abstractNumId w:val="42"/>
  </w:num>
  <w:num w:numId="8" w16cid:durableId="2145269462">
    <w:abstractNumId w:val="35"/>
  </w:num>
  <w:num w:numId="9" w16cid:durableId="556087989">
    <w:abstractNumId w:val="37"/>
  </w:num>
  <w:num w:numId="10" w16cid:durableId="137840993">
    <w:abstractNumId w:val="10"/>
  </w:num>
  <w:num w:numId="11" w16cid:durableId="1440568265">
    <w:abstractNumId w:val="11"/>
  </w:num>
  <w:num w:numId="12" w16cid:durableId="1767263238">
    <w:abstractNumId w:val="23"/>
  </w:num>
  <w:num w:numId="13" w16cid:durableId="800346702">
    <w:abstractNumId w:val="74"/>
  </w:num>
  <w:num w:numId="14" w16cid:durableId="856776076">
    <w:abstractNumId w:val="26"/>
  </w:num>
  <w:num w:numId="15" w16cid:durableId="992757607">
    <w:abstractNumId w:val="65"/>
  </w:num>
  <w:num w:numId="16" w16cid:durableId="1776899843">
    <w:abstractNumId w:val="71"/>
  </w:num>
  <w:num w:numId="17" w16cid:durableId="14311846">
    <w:abstractNumId w:val="29"/>
  </w:num>
  <w:num w:numId="18" w16cid:durableId="865824857">
    <w:abstractNumId w:val="60"/>
  </w:num>
  <w:num w:numId="19" w16cid:durableId="23291587">
    <w:abstractNumId w:val="22"/>
  </w:num>
  <w:num w:numId="20" w16cid:durableId="1267150294">
    <w:abstractNumId w:val="43"/>
  </w:num>
  <w:num w:numId="21" w16cid:durableId="1848668355">
    <w:abstractNumId w:val="76"/>
  </w:num>
  <w:num w:numId="22" w16cid:durableId="2018532352">
    <w:abstractNumId w:val="33"/>
  </w:num>
  <w:num w:numId="23" w16cid:durableId="118840951">
    <w:abstractNumId w:val="66"/>
  </w:num>
  <w:num w:numId="24" w16cid:durableId="2088459376">
    <w:abstractNumId w:val="68"/>
  </w:num>
  <w:num w:numId="25" w16cid:durableId="1298142814">
    <w:abstractNumId w:val="69"/>
  </w:num>
  <w:num w:numId="26" w16cid:durableId="1138691343">
    <w:abstractNumId w:val="7"/>
  </w:num>
  <w:num w:numId="27" w16cid:durableId="1791431726">
    <w:abstractNumId w:val="20"/>
  </w:num>
  <w:num w:numId="28" w16cid:durableId="1034505572">
    <w:abstractNumId w:val="40"/>
  </w:num>
  <w:num w:numId="29" w16cid:durableId="1179082234">
    <w:abstractNumId w:val="50"/>
  </w:num>
  <w:num w:numId="30" w16cid:durableId="1067653264">
    <w:abstractNumId w:val="2"/>
  </w:num>
  <w:num w:numId="31" w16cid:durableId="1747219428">
    <w:abstractNumId w:val="56"/>
  </w:num>
  <w:num w:numId="32" w16cid:durableId="1784231245">
    <w:abstractNumId w:val="52"/>
  </w:num>
  <w:num w:numId="33" w16cid:durableId="2083604749">
    <w:abstractNumId w:val="73"/>
  </w:num>
  <w:num w:numId="34" w16cid:durableId="965307441">
    <w:abstractNumId w:val="57"/>
  </w:num>
  <w:num w:numId="35" w16cid:durableId="1299729008">
    <w:abstractNumId w:val="24"/>
  </w:num>
  <w:num w:numId="36" w16cid:durableId="768355529">
    <w:abstractNumId w:val="51"/>
  </w:num>
  <w:num w:numId="37" w16cid:durableId="1823691129">
    <w:abstractNumId w:val="44"/>
  </w:num>
  <w:num w:numId="38" w16cid:durableId="170801722">
    <w:abstractNumId w:val="31"/>
  </w:num>
  <w:num w:numId="39" w16cid:durableId="1121069475">
    <w:abstractNumId w:val="17"/>
  </w:num>
  <w:num w:numId="40" w16cid:durableId="1805197130">
    <w:abstractNumId w:val="34"/>
  </w:num>
  <w:num w:numId="41" w16cid:durableId="858197860">
    <w:abstractNumId w:val="41"/>
  </w:num>
  <w:num w:numId="42" w16cid:durableId="463889378">
    <w:abstractNumId w:val="8"/>
  </w:num>
  <w:num w:numId="43" w16cid:durableId="565384386">
    <w:abstractNumId w:val="25"/>
  </w:num>
  <w:num w:numId="44" w16cid:durableId="690647364">
    <w:abstractNumId w:val="62"/>
  </w:num>
  <w:num w:numId="45" w16cid:durableId="1262251743">
    <w:abstractNumId w:val="61"/>
  </w:num>
  <w:num w:numId="46" w16cid:durableId="606616203">
    <w:abstractNumId w:val="39"/>
  </w:num>
  <w:num w:numId="47" w16cid:durableId="1614244571">
    <w:abstractNumId w:val="63"/>
  </w:num>
  <w:num w:numId="48" w16cid:durableId="1104425576">
    <w:abstractNumId w:val="67"/>
  </w:num>
  <w:num w:numId="49" w16cid:durableId="369885558">
    <w:abstractNumId w:val="72"/>
  </w:num>
  <w:num w:numId="50" w16cid:durableId="616260307">
    <w:abstractNumId w:val="47"/>
  </w:num>
  <w:num w:numId="51" w16cid:durableId="339358620">
    <w:abstractNumId w:val="1"/>
  </w:num>
  <w:num w:numId="52" w16cid:durableId="1944528066">
    <w:abstractNumId w:val="21"/>
  </w:num>
  <w:num w:numId="53" w16cid:durableId="278925279">
    <w:abstractNumId w:val="6"/>
  </w:num>
  <w:num w:numId="54" w16cid:durableId="1410424275">
    <w:abstractNumId w:val="14"/>
  </w:num>
  <w:num w:numId="55" w16cid:durableId="1230381118">
    <w:abstractNumId w:val="16"/>
  </w:num>
  <w:num w:numId="56" w16cid:durableId="589047205">
    <w:abstractNumId w:val="49"/>
  </w:num>
  <w:num w:numId="57" w16cid:durableId="1289318511">
    <w:abstractNumId w:val="13"/>
  </w:num>
  <w:num w:numId="58" w16cid:durableId="209265093">
    <w:abstractNumId w:val="32"/>
  </w:num>
  <w:num w:numId="59" w16cid:durableId="1851601561">
    <w:abstractNumId w:val="75"/>
  </w:num>
  <w:num w:numId="60" w16cid:durableId="1899199360">
    <w:abstractNumId w:val="48"/>
  </w:num>
  <w:num w:numId="61" w16cid:durableId="698702573">
    <w:abstractNumId w:val="4"/>
  </w:num>
  <w:num w:numId="62" w16cid:durableId="476920205">
    <w:abstractNumId w:val="46"/>
  </w:num>
  <w:num w:numId="63" w16cid:durableId="47846195">
    <w:abstractNumId w:val="5"/>
  </w:num>
  <w:num w:numId="64" w16cid:durableId="1200583910">
    <w:abstractNumId w:val="70"/>
  </w:num>
  <w:num w:numId="65" w16cid:durableId="1261110537">
    <w:abstractNumId w:val="36"/>
  </w:num>
  <w:num w:numId="66" w16cid:durableId="440733983">
    <w:abstractNumId w:val="3"/>
  </w:num>
  <w:num w:numId="67" w16cid:durableId="1850176811">
    <w:abstractNumId w:val="19"/>
  </w:num>
  <w:num w:numId="68" w16cid:durableId="125515800">
    <w:abstractNumId w:val="9"/>
  </w:num>
  <w:num w:numId="69" w16cid:durableId="693577739">
    <w:abstractNumId w:val="55"/>
  </w:num>
  <w:num w:numId="70" w16cid:durableId="323819181">
    <w:abstractNumId w:val="15"/>
  </w:num>
  <w:num w:numId="71" w16cid:durableId="1316104857">
    <w:abstractNumId w:val="28"/>
  </w:num>
  <w:num w:numId="72" w16cid:durableId="2024163676">
    <w:abstractNumId w:val="58"/>
  </w:num>
  <w:num w:numId="73" w16cid:durableId="1831942108">
    <w:abstractNumId w:val="12"/>
  </w:num>
  <w:num w:numId="74" w16cid:durableId="1083181111">
    <w:abstractNumId w:val="59"/>
  </w:num>
  <w:num w:numId="75" w16cid:durableId="1492405869">
    <w:abstractNumId w:val="53"/>
  </w:num>
  <w:num w:numId="76" w16cid:durableId="233666875">
    <w:abstractNumId w:val="54"/>
  </w:num>
  <w:num w:numId="77" w16cid:durableId="437800199">
    <w:abstractNumId w:val="27"/>
  </w:num>
  <w:numIdMacAtCleanup w:val="7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7BA"/>
    <w:rsid w:val="00000371"/>
    <w:rsid w:val="00002B76"/>
    <w:rsid w:val="000035B3"/>
    <w:rsid w:val="0000415C"/>
    <w:rsid w:val="0000457E"/>
    <w:rsid w:val="000049D2"/>
    <w:rsid w:val="00004DEE"/>
    <w:rsid w:val="0000557A"/>
    <w:rsid w:val="00005832"/>
    <w:rsid w:val="0000610D"/>
    <w:rsid w:val="0000628F"/>
    <w:rsid w:val="000079C7"/>
    <w:rsid w:val="00007BE7"/>
    <w:rsid w:val="00007D36"/>
    <w:rsid w:val="00007E64"/>
    <w:rsid w:val="00007FF4"/>
    <w:rsid w:val="00011E79"/>
    <w:rsid w:val="00012349"/>
    <w:rsid w:val="00012E6A"/>
    <w:rsid w:val="000132DD"/>
    <w:rsid w:val="00013489"/>
    <w:rsid w:val="00015278"/>
    <w:rsid w:val="00016A09"/>
    <w:rsid w:val="00016CAA"/>
    <w:rsid w:val="00017DA2"/>
    <w:rsid w:val="00017DF7"/>
    <w:rsid w:val="0002036A"/>
    <w:rsid w:val="000206EF"/>
    <w:rsid w:val="000208B7"/>
    <w:rsid w:val="000209D3"/>
    <w:rsid w:val="00020A12"/>
    <w:rsid w:val="00020FCD"/>
    <w:rsid w:val="000221AE"/>
    <w:rsid w:val="00022845"/>
    <w:rsid w:val="000233AD"/>
    <w:rsid w:val="00023AD0"/>
    <w:rsid w:val="00023BB2"/>
    <w:rsid w:val="00023F9B"/>
    <w:rsid w:val="000246F1"/>
    <w:rsid w:val="0002486A"/>
    <w:rsid w:val="0002555B"/>
    <w:rsid w:val="0002588F"/>
    <w:rsid w:val="000267B6"/>
    <w:rsid w:val="00027935"/>
    <w:rsid w:val="00027FCF"/>
    <w:rsid w:val="00030145"/>
    <w:rsid w:val="0003192F"/>
    <w:rsid w:val="0003193C"/>
    <w:rsid w:val="00031B72"/>
    <w:rsid w:val="000322D6"/>
    <w:rsid w:val="00033523"/>
    <w:rsid w:val="000347D4"/>
    <w:rsid w:val="0003492A"/>
    <w:rsid w:val="00034EDB"/>
    <w:rsid w:val="00034F1E"/>
    <w:rsid w:val="00035001"/>
    <w:rsid w:val="00035ADA"/>
    <w:rsid w:val="000367EF"/>
    <w:rsid w:val="00037E54"/>
    <w:rsid w:val="0004095C"/>
    <w:rsid w:val="000411E2"/>
    <w:rsid w:val="00041ED5"/>
    <w:rsid w:val="000423B0"/>
    <w:rsid w:val="000425B5"/>
    <w:rsid w:val="00042B73"/>
    <w:rsid w:val="00043C92"/>
    <w:rsid w:val="00043CB0"/>
    <w:rsid w:val="00043F1A"/>
    <w:rsid w:val="000448F8"/>
    <w:rsid w:val="000449C0"/>
    <w:rsid w:val="00044B5A"/>
    <w:rsid w:val="00044F77"/>
    <w:rsid w:val="00045980"/>
    <w:rsid w:val="00045CB2"/>
    <w:rsid w:val="0004606A"/>
    <w:rsid w:val="000462DC"/>
    <w:rsid w:val="0004652F"/>
    <w:rsid w:val="00046E32"/>
    <w:rsid w:val="0005037C"/>
    <w:rsid w:val="00050712"/>
    <w:rsid w:val="000510FF"/>
    <w:rsid w:val="00051A96"/>
    <w:rsid w:val="00051E6E"/>
    <w:rsid w:val="00052289"/>
    <w:rsid w:val="000524CD"/>
    <w:rsid w:val="000526A6"/>
    <w:rsid w:val="00052A21"/>
    <w:rsid w:val="00053344"/>
    <w:rsid w:val="00053819"/>
    <w:rsid w:val="00054079"/>
    <w:rsid w:val="00054505"/>
    <w:rsid w:val="000545F7"/>
    <w:rsid w:val="00054B44"/>
    <w:rsid w:val="00054F02"/>
    <w:rsid w:val="00055624"/>
    <w:rsid w:val="00055FA9"/>
    <w:rsid w:val="000577C0"/>
    <w:rsid w:val="00057EBB"/>
    <w:rsid w:val="000609C0"/>
    <w:rsid w:val="00060CC7"/>
    <w:rsid w:val="000615E7"/>
    <w:rsid w:val="00061EA6"/>
    <w:rsid w:val="00061FE4"/>
    <w:rsid w:val="0006210F"/>
    <w:rsid w:val="00062AAD"/>
    <w:rsid w:val="000634F6"/>
    <w:rsid w:val="0006380E"/>
    <w:rsid w:val="00063AF0"/>
    <w:rsid w:val="00063E69"/>
    <w:rsid w:val="0006412C"/>
    <w:rsid w:val="00064DAC"/>
    <w:rsid w:val="00065658"/>
    <w:rsid w:val="00065AA5"/>
    <w:rsid w:val="00065E70"/>
    <w:rsid w:val="000661BC"/>
    <w:rsid w:val="00066250"/>
    <w:rsid w:val="00070372"/>
    <w:rsid w:val="0007072B"/>
    <w:rsid w:val="00071B35"/>
    <w:rsid w:val="000721C6"/>
    <w:rsid w:val="00072C89"/>
    <w:rsid w:val="00072F13"/>
    <w:rsid w:val="000731F3"/>
    <w:rsid w:val="00073684"/>
    <w:rsid w:val="000744FF"/>
    <w:rsid w:val="00074746"/>
    <w:rsid w:val="00074752"/>
    <w:rsid w:val="000756FC"/>
    <w:rsid w:val="0007573C"/>
    <w:rsid w:val="00075786"/>
    <w:rsid w:val="00076DEC"/>
    <w:rsid w:val="00077202"/>
    <w:rsid w:val="0007760D"/>
    <w:rsid w:val="000808F8"/>
    <w:rsid w:val="000828C1"/>
    <w:rsid w:val="000850B5"/>
    <w:rsid w:val="000851F3"/>
    <w:rsid w:val="0008520F"/>
    <w:rsid w:val="000853D6"/>
    <w:rsid w:val="000870F7"/>
    <w:rsid w:val="00087683"/>
    <w:rsid w:val="0009035B"/>
    <w:rsid w:val="000904FC"/>
    <w:rsid w:val="00090F12"/>
    <w:rsid w:val="000913D1"/>
    <w:rsid w:val="000918CF"/>
    <w:rsid w:val="00092140"/>
    <w:rsid w:val="000931EA"/>
    <w:rsid w:val="00093AEC"/>
    <w:rsid w:val="00093B0D"/>
    <w:rsid w:val="00094BDE"/>
    <w:rsid w:val="000951BA"/>
    <w:rsid w:val="000953FC"/>
    <w:rsid w:val="00095834"/>
    <w:rsid w:val="00095F56"/>
    <w:rsid w:val="000961DF"/>
    <w:rsid w:val="000970EE"/>
    <w:rsid w:val="00097596"/>
    <w:rsid w:val="00097DE1"/>
    <w:rsid w:val="000A02D3"/>
    <w:rsid w:val="000A0442"/>
    <w:rsid w:val="000A0802"/>
    <w:rsid w:val="000A0C45"/>
    <w:rsid w:val="000A1115"/>
    <w:rsid w:val="000A1D30"/>
    <w:rsid w:val="000A1F7A"/>
    <w:rsid w:val="000A223A"/>
    <w:rsid w:val="000A233D"/>
    <w:rsid w:val="000A291F"/>
    <w:rsid w:val="000A3429"/>
    <w:rsid w:val="000A3478"/>
    <w:rsid w:val="000A4A34"/>
    <w:rsid w:val="000A5C63"/>
    <w:rsid w:val="000A6301"/>
    <w:rsid w:val="000A670A"/>
    <w:rsid w:val="000B0F13"/>
    <w:rsid w:val="000B1606"/>
    <w:rsid w:val="000B163B"/>
    <w:rsid w:val="000B17FF"/>
    <w:rsid w:val="000B1F6C"/>
    <w:rsid w:val="000B25B5"/>
    <w:rsid w:val="000B3210"/>
    <w:rsid w:val="000B370C"/>
    <w:rsid w:val="000B3AA0"/>
    <w:rsid w:val="000B3E3A"/>
    <w:rsid w:val="000B49DE"/>
    <w:rsid w:val="000B4B7F"/>
    <w:rsid w:val="000B4EFB"/>
    <w:rsid w:val="000B5BA4"/>
    <w:rsid w:val="000B5BE8"/>
    <w:rsid w:val="000B5DA6"/>
    <w:rsid w:val="000B5E6A"/>
    <w:rsid w:val="000B66D0"/>
    <w:rsid w:val="000B7C35"/>
    <w:rsid w:val="000B7F9A"/>
    <w:rsid w:val="000C0CB9"/>
    <w:rsid w:val="000C0CC9"/>
    <w:rsid w:val="000C0D6A"/>
    <w:rsid w:val="000C144A"/>
    <w:rsid w:val="000C1ACC"/>
    <w:rsid w:val="000C1E45"/>
    <w:rsid w:val="000C28B5"/>
    <w:rsid w:val="000C353E"/>
    <w:rsid w:val="000C427A"/>
    <w:rsid w:val="000C4590"/>
    <w:rsid w:val="000C513E"/>
    <w:rsid w:val="000C603D"/>
    <w:rsid w:val="000C6E04"/>
    <w:rsid w:val="000C7B21"/>
    <w:rsid w:val="000D0520"/>
    <w:rsid w:val="000D0532"/>
    <w:rsid w:val="000D077F"/>
    <w:rsid w:val="000D0C6C"/>
    <w:rsid w:val="000D10D3"/>
    <w:rsid w:val="000D21A5"/>
    <w:rsid w:val="000D23A6"/>
    <w:rsid w:val="000D2889"/>
    <w:rsid w:val="000D3673"/>
    <w:rsid w:val="000D3A0B"/>
    <w:rsid w:val="000D3BE5"/>
    <w:rsid w:val="000D3BFD"/>
    <w:rsid w:val="000D41A7"/>
    <w:rsid w:val="000D4219"/>
    <w:rsid w:val="000D5322"/>
    <w:rsid w:val="000D6C28"/>
    <w:rsid w:val="000D6E3D"/>
    <w:rsid w:val="000E115C"/>
    <w:rsid w:val="000E13A4"/>
    <w:rsid w:val="000E1770"/>
    <w:rsid w:val="000E1A24"/>
    <w:rsid w:val="000E1B22"/>
    <w:rsid w:val="000E2294"/>
    <w:rsid w:val="000E2792"/>
    <w:rsid w:val="000E31CA"/>
    <w:rsid w:val="000E3BCC"/>
    <w:rsid w:val="000E4547"/>
    <w:rsid w:val="000E5888"/>
    <w:rsid w:val="000E58ED"/>
    <w:rsid w:val="000E5981"/>
    <w:rsid w:val="000E5995"/>
    <w:rsid w:val="000E6143"/>
    <w:rsid w:val="000E62DC"/>
    <w:rsid w:val="000E6C2B"/>
    <w:rsid w:val="000E7E9F"/>
    <w:rsid w:val="000F028E"/>
    <w:rsid w:val="000F03B4"/>
    <w:rsid w:val="000F07D9"/>
    <w:rsid w:val="000F1549"/>
    <w:rsid w:val="000F2155"/>
    <w:rsid w:val="000F25E0"/>
    <w:rsid w:val="000F268C"/>
    <w:rsid w:val="000F27BE"/>
    <w:rsid w:val="000F2817"/>
    <w:rsid w:val="000F40DD"/>
    <w:rsid w:val="000F471B"/>
    <w:rsid w:val="000F5150"/>
    <w:rsid w:val="000F6F0F"/>
    <w:rsid w:val="000F723F"/>
    <w:rsid w:val="000F762F"/>
    <w:rsid w:val="000F7A00"/>
    <w:rsid w:val="0010059A"/>
    <w:rsid w:val="00100FC3"/>
    <w:rsid w:val="001058D2"/>
    <w:rsid w:val="0010646C"/>
    <w:rsid w:val="00106AA4"/>
    <w:rsid w:val="00106DAC"/>
    <w:rsid w:val="00106DC8"/>
    <w:rsid w:val="00107108"/>
    <w:rsid w:val="00107147"/>
    <w:rsid w:val="001075BE"/>
    <w:rsid w:val="0011247C"/>
    <w:rsid w:val="00113101"/>
    <w:rsid w:val="00113C69"/>
    <w:rsid w:val="00114284"/>
    <w:rsid w:val="0011476A"/>
    <w:rsid w:val="00114AFE"/>
    <w:rsid w:val="00115AFD"/>
    <w:rsid w:val="00115E6C"/>
    <w:rsid w:val="00116015"/>
    <w:rsid w:val="001168D6"/>
    <w:rsid w:val="0011723E"/>
    <w:rsid w:val="001174A7"/>
    <w:rsid w:val="00117D15"/>
    <w:rsid w:val="00121189"/>
    <w:rsid w:val="00122D2B"/>
    <w:rsid w:val="00122F42"/>
    <w:rsid w:val="00122F81"/>
    <w:rsid w:val="00123543"/>
    <w:rsid w:val="00123A72"/>
    <w:rsid w:val="0012457B"/>
    <w:rsid w:val="00124BAC"/>
    <w:rsid w:val="00124F14"/>
    <w:rsid w:val="00126223"/>
    <w:rsid w:val="00126AE8"/>
    <w:rsid w:val="00126EEE"/>
    <w:rsid w:val="00126FD3"/>
    <w:rsid w:val="0012751C"/>
    <w:rsid w:val="00127D63"/>
    <w:rsid w:val="00130616"/>
    <w:rsid w:val="00130A17"/>
    <w:rsid w:val="00131651"/>
    <w:rsid w:val="00131676"/>
    <w:rsid w:val="00131D52"/>
    <w:rsid w:val="00132F9A"/>
    <w:rsid w:val="00133A71"/>
    <w:rsid w:val="0013438C"/>
    <w:rsid w:val="00134B05"/>
    <w:rsid w:val="00134E32"/>
    <w:rsid w:val="001354AE"/>
    <w:rsid w:val="0013561E"/>
    <w:rsid w:val="00135F86"/>
    <w:rsid w:val="001360F3"/>
    <w:rsid w:val="00136108"/>
    <w:rsid w:val="0013629B"/>
    <w:rsid w:val="00136606"/>
    <w:rsid w:val="001368E4"/>
    <w:rsid w:val="001370B7"/>
    <w:rsid w:val="0013751D"/>
    <w:rsid w:val="00137C87"/>
    <w:rsid w:val="00137D05"/>
    <w:rsid w:val="0014163C"/>
    <w:rsid w:val="0014173C"/>
    <w:rsid w:val="00141955"/>
    <w:rsid w:val="001419E0"/>
    <w:rsid w:val="00141A6B"/>
    <w:rsid w:val="00142B74"/>
    <w:rsid w:val="00143B31"/>
    <w:rsid w:val="00143C46"/>
    <w:rsid w:val="001446F6"/>
    <w:rsid w:val="0014470E"/>
    <w:rsid w:val="00145B57"/>
    <w:rsid w:val="00145FEE"/>
    <w:rsid w:val="00146D4A"/>
    <w:rsid w:val="00146FBA"/>
    <w:rsid w:val="001471DC"/>
    <w:rsid w:val="0014721B"/>
    <w:rsid w:val="0014775E"/>
    <w:rsid w:val="00147A82"/>
    <w:rsid w:val="00147C73"/>
    <w:rsid w:val="0015039E"/>
    <w:rsid w:val="001519CF"/>
    <w:rsid w:val="00152777"/>
    <w:rsid w:val="001537B5"/>
    <w:rsid w:val="00153A75"/>
    <w:rsid w:val="00153DA9"/>
    <w:rsid w:val="001546F0"/>
    <w:rsid w:val="0015555A"/>
    <w:rsid w:val="00155B59"/>
    <w:rsid w:val="00155BF9"/>
    <w:rsid w:val="00156364"/>
    <w:rsid w:val="0015758E"/>
    <w:rsid w:val="0015796C"/>
    <w:rsid w:val="00160825"/>
    <w:rsid w:val="001608DA"/>
    <w:rsid w:val="00161CCE"/>
    <w:rsid w:val="001629D2"/>
    <w:rsid w:val="0016341D"/>
    <w:rsid w:val="00164337"/>
    <w:rsid w:val="00164977"/>
    <w:rsid w:val="001654F5"/>
    <w:rsid w:val="00165A0F"/>
    <w:rsid w:val="00165CEA"/>
    <w:rsid w:val="00165D44"/>
    <w:rsid w:val="00166717"/>
    <w:rsid w:val="001670D6"/>
    <w:rsid w:val="00167565"/>
    <w:rsid w:val="00167BF4"/>
    <w:rsid w:val="00167DB7"/>
    <w:rsid w:val="00167E0B"/>
    <w:rsid w:val="00170421"/>
    <w:rsid w:val="00170B74"/>
    <w:rsid w:val="001710B7"/>
    <w:rsid w:val="0017118F"/>
    <w:rsid w:val="0017179D"/>
    <w:rsid w:val="00171A8F"/>
    <w:rsid w:val="00171CF3"/>
    <w:rsid w:val="001727B9"/>
    <w:rsid w:val="00172A35"/>
    <w:rsid w:val="00172E4C"/>
    <w:rsid w:val="00173081"/>
    <w:rsid w:val="00173A25"/>
    <w:rsid w:val="00174655"/>
    <w:rsid w:val="00174898"/>
    <w:rsid w:val="00174930"/>
    <w:rsid w:val="00175258"/>
    <w:rsid w:val="001758B4"/>
    <w:rsid w:val="00175E09"/>
    <w:rsid w:val="001760CD"/>
    <w:rsid w:val="001767A1"/>
    <w:rsid w:val="001767B2"/>
    <w:rsid w:val="00177BF2"/>
    <w:rsid w:val="00177F35"/>
    <w:rsid w:val="0018083F"/>
    <w:rsid w:val="00180A21"/>
    <w:rsid w:val="0018125A"/>
    <w:rsid w:val="0018190D"/>
    <w:rsid w:val="00182A7A"/>
    <w:rsid w:val="00182CE3"/>
    <w:rsid w:val="00183899"/>
    <w:rsid w:val="00183CCD"/>
    <w:rsid w:val="00183E5C"/>
    <w:rsid w:val="00184C94"/>
    <w:rsid w:val="001853B0"/>
    <w:rsid w:val="00185772"/>
    <w:rsid w:val="00185F04"/>
    <w:rsid w:val="001868DC"/>
    <w:rsid w:val="001870A4"/>
    <w:rsid w:val="00187DED"/>
    <w:rsid w:val="001903A5"/>
    <w:rsid w:val="00190927"/>
    <w:rsid w:val="00190F50"/>
    <w:rsid w:val="00191950"/>
    <w:rsid w:val="0019357D"/>
    <w:rsid w:val="00193E29"/>
    <w:rsid w:val="001949D4"/>
    <w:rsid w:val="00194C27"/>
    <w:rsid w:val="00196093"/>
    <w:rsid w:val="00196674"/>
    <w:rsid w:val="001974F6"/>
    <w:rsid w:val="00197919"/>
    <w:rsid w:val="0019795F"/>
    <w:rsid w:val="00197B56"/>
    <w:rsid w:val="00197BAF"/>
    <w:rsid w:val="001A135D"/>
    <w:rsid w:val="001A16D5"/>
    <w:rsid w:val="001A1ED0"/>
    <w:rsid w:val="001A2867"/>
    <w:rsid w:val="001A2F2F"/>
    <w:rsid w:val="001A37B1"/>
    <w:rsid w:val="001A3D1F"/>
    <w:rsid w:val="001A4E7B"/>
    <w:rsid w:val="001A5162"/>
    <w:rsid w:val="001A5347"/>
    <w:rsid w:val="001A5AB1"/>
    <w:rsid w:val="001A610B"/>
    <w:rsid w:val="001A6432"/>
    <w:rsid w:val="001A6E2E"/>
    <w:rsid w:val="001A79C8"/>
    <w:rsid w:val="001B0053"/>
    <w:rsid w:val="001B1039"/>
    <w:rsid w:val="001B1317"/>
    <w:rsid w:val="001B1C50"/>
    <w:rsid w:val="001B26DC"/>
    <w:rsid w:val="001B2B05"/>
    <w:rsid w:val="001B4E0C"/>
    <w:rsid w:val="001B5218"/>
    <w:rsid w:val="001B54C3"/>
    <w:rsid w:val="001B5668"/>
    <w:rsid w:val="001B583A"/>
    <w:rsid w:val="001B58E1"/>
    <w:rsid w:val="001B6531"/>
    <w:rsid w:val="001C0042"/>
    <w:rsid w:val="001C00B6"/>
    <w:rsid w:val="001C01A0"/>
    <w:rsid w:val="001C01CD"/>
    <w:rsid w:val="001C0884"/>
    <w:rsid w:val="001C0CC1"/>
    <w:rsid w:val="001C178B"/>
    <w:rsid w:val="001C2A53"/>
    <w:rsid w:val="001C3091"/>
    <w:rsid w:val="001C35F8"/>
    <w:rsid w:val="001C4FDF"/>
    <w:rsid w:val="001C56AE"/>
    <w:rsid w:val="001C637B"/>
    <w:rsid w:val="001C64CC"/>
    <w:rsid w:val="001C6665"/>
    <w:rsid w:val="001C69D4"/>
    <w:rsid w:val="001C6CDA"/>
    <w:rsid w:val="001C71F8"/>
    <w:rsid w:val="001C7640"/>
    <w:rsid w:val="001C7CB8"/>
    <w:rsid w:val="001C7D2F"/>
    <w:rsid w:val="001C7E5B"/>
    <w:rsid w:val="001C7FA8"/>
    <w:rsid w:val="001D065E"/>
    <w:rsid w:val="001D0D26"/>
    <w:rsid w:val="001D1A6C"/>
    <w:rsid w:val="001D37EF"/>
    <w:rsid w:val="001D3A11"/>
    <w:rsid w:val="001D3A91"/>
    <w:rsid w:val="001D3C37"/>
    <w:rsid w:val="001D3CB1"/>
    <w:rsid w:val="001D43B3"/>
    <w:rsid w:val="001D540E"/>
    <w:rsid w:val="001D7118"/>
    <w:rsid w:val="001D7AF6"/>
    <w:rsid w:val="001E097B"/>
    <w:rsid w:val="001E1B67"/>
    <w:rsid w:val="001E20BE"/>
    <w:rsid w:val="001E28F0"/>
    <w:rsid w:val="001E2C3D"/>
    <w:rsid w:val="001E2FDE"/>
    <w:rsid w:val="001E3CBE"/>
    <w:rsid w:val="001E5468"/>
    <w:rsid w:val="001E568D"/>
    <w:rsid w:val="001E582E"/>
    <w:rsid w:val="001E5954"/>
    <w:rsid w:val="001E5A65"/>
    <w:rsid w:val="001E5FF9"/>
    <w:rsid w:val="001E603F"/>
    <w:rsid w:val="001E7029"/>
    <w:rsid w:val="001E750E"/>
    <w:rsid w:val="001E7D67"/>
    <w:rsid w:val="001E7F30"/>
    <w:rsid w:val="001F01DC"/>
    <w:rsid w:val="001F0F72"/>
    <w:rsid w:val="001F2011"/>
    <w:rsid w:val="001F2C39"/>
    <w:rsid w:val="001F303B"/>
    <w:rsid w:val="001F4414"/>
    <w:rsid w:val="001F5741"/>
    <w:rsid w:val="001F6868"/>
    <w:rsid w:val="001F693B"/>
    <w:rsid w:val="001F7193"/>
    <w:rsid w:val="001F71F6"/>
    <w:rsid w:val="001F7327"/>
    <w:rsid w:val="001F7A30"/>
    <w:rsid w:val="001F7DAB"/>
    <w:rsid w:val="001F7F6E"/>
    <w:rsid w:val="0020068B"/>
    <w:rsid w:val="002006DE"/>
    <w:rsid w:val="002009BD"/>
    <w:rsid w:val="00200DA9"/>
    <w:rsid w:val="002010F4"/>
    <w:rsid w:val="00201D6E"/>
    <w:rsid w:val="002024D4"/>
    <w:rsid w:val="0020256E"/>
    <w:rsid w:val="00202C6A"/>
    <w:rsid w:val="00203033"/>
    <w:rsid w:val="00203251"/>
    <w:rsid w:val="00203A70"/>
    <w:rsid w:val="0020527D"/>
    <w:rsid w:val="002052EE"/>
    <w:rsid w:val="00205C0E"/>
    <w:rsid w:val="002060A7"/>
    <w:rsid w:val="002061C9"/>
    <w:rsid w:val="00206E8A"/>
    <w:rsid w:val="00206FD1"/>
    <w:rsid w:val="0020726C"/>
    <w:rsid w:val="0020733B"/>
    <w:rsid w:val="00207956"/>
    <w:rsid w:val="00207C4F"/>
    <w:rsid w:val="002105CF"/>
    <w:rsid w:val="0021092B"/>
    <w:rsid w:val="00210AA6"/>
    <w:rsid w:val="00210EE4"/>
    <w:rsid w:val="00210F14"/>
    <w:rsid w:val="00211473"/>
    <w:rsid w:val="00211703"/>
    <w:rsid w:val="002119B2"/>
    <w:rsid w:val="00212AC0"/>
    <w:rsid w:val="00212ECC"/>
    <w:rsid w:val="00213936"/>
    <w:rsid w:val="002152A1"/>
    <w:rsid w:val="00215EB7"/>
    <w:rsid w:val="00216156"/>
    <w:rsid w:val="0021635B"/>
    <w:rsid w:val="002174EB"/>
    <w:rsid w:val="002178BC"/>
    <w:rsid w:val="002179A9"/>
    <w:rsid w:val="002216A9"/>
    <w:rsid w:val="00222B04"/>
    <w:rsid w:val="00222F51"/>
    <w:rsid w:val="002230B3"/>
    <w:rsid w:val="002237E0"/>
    <w:rsid w:val="0022392C"/>
    <w:rsid w:val="00223A1D"/>
    <w:rsid w:val="00223E2D"/>
    <w:rsid w:val="00223EB1"/>
    <w:rsid w:val="00224812"/>
    <w:rsid w:val="00225001"/>
    <w:rsid w:val="0022503B"/>
    <w:rsid w:val="0022595C"/>
    <w:rsid w:val="00225B0D"/>
    <w:rsid w:val="00225BAD"/>
    <w:rsid w:val="00225C7F"/>
    <w:rsid w:val="00226136"/>
    <w:rsid w:val="002268F4"/>
    <w:rsid w:val="0022695E"/>
    <w:rsid w:val="00226DE4"/>
    <w:rsid w:val="00227688"/>
    <w:rsid w:val="002300DF"/>
    <w:rsid w:val="00230C78"/>
    <w:rsid w:val="00230FE6"/>
    <w:rsid w:val="00231531"/>
    <w:rsid w:val="00232708"/>
    <w:rsid w:val="00232DC9"/>
    <w:rsid w:val="00233A22"/>
    <w:rsid w:val="00234365"/>
    <w:rsid w:val="00234607"/>
    <w:rsid w:val="00234BC7"/>
    <w:rsid w:val="00235DCB"/>
    <w:rsid w:val="00236D89"/>
    <w:rsid w:val="00236F8F"/>
    <w:rsid w:val="00237118"/>
    <w:rsid w:val="00237455"/>
    <w:rsid w:val="0024065A"/>
    <w:rsid w:val="00240A9F"/>
    <w:rsid w:val="002412AF"/>
    <w:rsid w:val="00241B49"/>
    <w:rsid w:val="00242738"/>
    <w:rsid w:val="00242CC0"/>
    <w:rsid w:val="002430D8"/>
    <w:rsid w:val="0024326F"/>
    <w:rsid w:val="00243BE1"/>
    <w:rsid w:val="0024410C"/>
    <w:rsid w:val="0024425B"/>
    <w:rsid w:val="0024440C"/>
    <w:rsid w:val="002455E8"/>
    <w:rsid w:val="00246212"/>
    <w:rsid w:val="00246B8D"/>
    <w:rsid w:val="00246BEA"/>
    <w:rsid w:val="00247353"/>
    <w:rsid w:val="00247618"/>
    <w:rsid w:val="002500EA"/>
    <w:rsid w:val="00250491"/>
    <w:rsid w:val="0025162C"/>
    <w:rsid w:val="002521BD"/>
    <w:rsid w:val="0025281A"/>
    <w:rsid w:val="002540AF"/>
    <w:rsid w:val="00255347"/>
    <w:rsid w:val="00255645"/>
    <w:rsid w:val="00255980"/>
    <w:rsid w:val="00255D8E"/>
    <w:rsid w:val="00255DBB"/>
    <w:rsid w:val="00255F23"/>
    <w:rsid w:val="002560D1"/>
    <w:rsid w:val="00256C38"/>
    <w:rsid w:val="00257BA3"/>
    <w:rsid w:val="00257D7A"/>
    <w:rsid w:val="00257D87"/>
    <w:rsid w:val="00257F32"/>
    <w:rsid w:val="002606BB"/>
    <w:rsid w:val="0026094D"/>
    <w:rsid w:val="00260E9A"/>
    <w:rsid w:val="002611A2"/>
    <w:rsid w:val="002614A3"/>
    <w:rsid w:val="002616C4"/>
    <w:rsid w:val="002620BE"/>
    <w:rsid w:val="0026216E"/>
    <w:rsid w:val="00262A30"/>
    <w:rsid w:val="00262BDE"/>
    <w:rsid w:val="00262C1F"/>
    <w:rsid w:val="00262FBB"/>
    <w:rsid w:val="0026314F"/>
    <w:rsid w:val="00263D9E"/>
    <w:rsid w:val="002641D0"/>
    <w:rsid w:val="00264688"/>
    <w:rsid w:val="00264D9B"/>
    <w:rsid w:val="00265198"/>
    <w:rsid w:val="0026619F"/>
    <w:rsid w:val="0026677C"/>
    <w:rsid w:val="00266C74"/>
    <w:rsid w:val="00266D80"/>
    <w:rsid w:val="002710FB"/>
    <w:rsid w:val="00271808"/>
    <w:rsid w:val="00271BC9"/>
    <w:rsid w:val="002722D1"/>
    <w:rsid w:val="002723E7"/>
    <w:rsid w:val="00272671"/>
    <w:rsid w:val="00272B12"/>
    <w:rsid w:val="00273EA1"/>
    <w:rsid w:val="0027416D"/>
    <w:rsid w:val="002742F2"/>
    <w:rsid w:val="00275ED3"/>
    <w:rsid w:val="0027680F"/>
    <w:rsid w:val="00276D7A"/>
    <w:rsid w:val="00277E72"/>
    <w:rsid w:val="002807E3"/>
    <w:rsid w:val="002809AB"/>
    <w:rsid w:val="0028113F"/>
    <w:rsid w:val="00281D31"/>
    <w:rsid w:val="0028210D"/>
    <w:rsid w:val="00282FE8"/>
    <w:rsid w:val="0028322F"/>
    <w:rsid w:val="00283FEA"/>
    <w:rsid w:val="0028450B"/>
    <w:rsid w:val="00284571"/>
    <w:rsid w:val="00284AAD"/>
    <w:rsid w:val="0028696D"/>
    <w:rsid w:val="002872B1"/>
    <w:rsid w:val="00287B67"/>
    <w:rsid w:val="00290756"/>
    <w:rsid w:val="00290B5C"/>
    <w:rsid w:val="00290E11"/>
    <w:rsid w:val="00291EE1"/>
    <w:rsid w:val="00292365"/>
    <w:rsid w:val="00293295"/>
    <w:rsid w:val="00293848"/>
    <w:rsid w:val="00293BFC"/>
    <w:rsid w:val="00294EB2"/>
    <w:rsid w:val="002952D6"/>
    <w:rsid w:val="00295FF0"/>
    <w:rsid w:val="002962EA"/>
    <w:rsid w:val="00296B88"/>
    <w:rsid w:val="00297346"/>
    <w:rsid w:val="0029739B"/>
    <w:rsid w:val="002A00E9"/>
    <w:rsid w:val="002A06BC"/>
    <w:rsid w:val="002A1018"/>
    <w:rsid w:val="002A14DA"/>
    <w:rsid w:val="002A1B62"/>
    <w:rsid w:val="002A284A"/>
    <w:rsid w:val="002A2A5D"/>
    <w:rsid w:val="002A2A68"/>
    <w:rsid w:val="002A3605"/>
    <w:rsid w:val="002A3B67"/>
    <w:rsid w:val="002A4408"/>
    <w:rsid w:val="002A4534"/>
    <w:rsid w:val="002A4671"/>
    <w:rsid w:val="002A47BB"/>
    <w:rsid w:val="002A487E"/>
    <w:rsid w:val="002A4CA0"/>
    <w:rsid w:val="002A52A9"/>
    <w:rsid w:val="002A59E3"/>
    <w:rsid w:val="002A69B6"/>
    <w:rsid w:val="002A6DDB"/>
    <w:rsid w:val="002A7043"/>
    <w:rsid w:val="002A7354"/>
    <w:rsid w:val="002A73E3"/>
    <w:rsid w:val="002A744B"/>
    <w:rsid w:val="002A7917"/>
    <w:rsid w:val="002A7C45"/>
    <w:rsid w:val="002B043F"/>
    <w:rsid w:val="002B0BEE"/>
    <w:rsid w:val="002B1FCB"/>
    <w:rsid w:val="002B2394"/>
    <w:rsid w:val="002B3093"/>
    <w:rsid w:val="002B3B41"/>
    <w:rsid w:val="002B3FE6"/>
    <w:rsid w:val="002B40C1"/>
    <w:rsid w:val="002B47F8"/>
    <w:rsid w:val="002B5304"/>
    <w:rsid w:val="002B5772"/>
    <w:rsid w:val="002B6128"/>
    <w:rsid w:val="002B6D13"/>
    <w:rsid w:val="002B7952"/>
    <w:rsid w:val="002C09E0"/>
    <w:rsid w:val="002C1C82"/>
    <w:rsid w:val="002C277E"/>
    <w:rsid w:val="002C2C88"/>
    <w:rsid w:val="002C4D54"/>
    <w:rsid w:val="002C4F3A"/>
    <w:rsid w:val="002C54F9"/>
    <w:rsid w:val="002C5548"/>
    <w:rsid w:val="002C5771"/>
    <w:rsid w:val="002C66F0"/>
    <w:rsid w:val="002C6CAD"/>
    <w:rsid w:val="002C6D48"/>
    <w:rsid w:val="002C71E3"/>
    <w:rsid w:val="002D021A"/>
    <w:rsid w:val="002D039B"/>
    <w:rsid w:val="002D0A08"/>
    <w:rsid w:val="002D1380"/>
    <w:rsid w:val="002D139B"/>
    <w:rsid w:val="002D16E7"/>
    <w:rsid w:val="002D175C"/>
    <w:rsid w:val="002D1A3B"/>
    <w:rsid w:val="002D302D"/>
    <w:rsid w:val="002D412E"/>
    <w:rsid w:val="002D41CB"/>
    <w:rsid w:val="002D54C4"/>
    <w:rsid w:val="002D5653"/>
    <w:rsid w:val="002D5E78"/>
    <w:rsid w:val="002D66A5"/>
    <w:rsid w:val="002D6727"/>
    <w:rsid w:val="002D7616"/>
    <w:rsid w:val="002D7785"/>
    <w:rsid w:val="002D778F"/>
    <w:rsid w:val="002E0646"/>
    <w:rsid w:val="002E0C80"/>
    <w:rsid w:val="002E13C2"/>
    <w:rsid w:val="002E151F"/>
    <w:rsid w:val="002E15A6"/>
    <w:rsid w:val="002E1F74"/>
    <w:rsid w:val="002E2E68"/>
    <w:rsid w:val="002E3A54"/>
    <w:rsid w:val="002E3DD8"/>
    <w:rsid w:val="002E4764"/>
    <w:rsid w:val="002E4943"/>
    <w:rsid w:val="002E4F5A"/>
    <w:rsid w:val="002E77E5"/>
    <w:rsid w:val="002F0440"/>
    <w:rsid w:val="002F0D9A"/>
    <w:rsid w:val="002F0F0A"/>
    <w:rsid w:val="002F14E4"/>
    <w:rsid w:val="002F1ABA"/>
    <w:rsid w:val="002F1DDA"/>
    <w:rsid w:val="002F1E4A"/>
    <w:rsid w:val="002F28BF"/>
    <w:rsid w:val="002F2E96"/>
    <w:rsid w:val="002F3ABE"/>
    <w:rsid w:val="002F4689"/>
    <w:rsid w:val="002F4BB0"/>
    <w:rsid w:val="002F5739"/>
    <w:rsid w:val="002F5FD0"/>
    <w:rsid w:val="002F65EC"/>
    <w:rsid w:val="002F6B9F"/>
    <w:rsid w:val="002F6ED6"/>
    <w:rsid w:val="002F71DD"/>
    <w:rsid w:val="002F7211"/>
    <w:rsid w:val="002F7331"/>
    <w:rsid w:val="002F7F12"/>
    <w:rsid w:val="002F7FEB"/>
    <w:rsid w:val="003000E9"/>
    <w:rsid w:val="003008ED"/>
    <w:rsid w:val="00301419"/>
    <w:rsid w:val="00301769"/>
    <w:rsid w:val="00301EA8"/>
    <w:rsid w:val="00302411"/>
    <w:rsid w:val="00302FDD"/>
    <w:rsid w:val="0030317F"/>
    <w:rsid w:val="00303E62"/>
    <w:rsid w:val="00304CE2"/>
    <w:rsid w:val="0030534A"/>
    <w:rsid w:val="003055CC"/>
    <w:rsid w:val="00306074"/>
    <w:rsid w:val="0030793A"/>
    <w:rsid w:val="00307E2D"/>
    <w:rsid w:val="00307EBD"/>
    <w:rsid w:val="00310070"/>
    <w:rsid w:val="00310279"/>
    <w:rsid w:val="003104EF"/>
    <w:rsid w:val="003107CA"/>
    <w:rsid w:val="003107D6"/>
    <w:rsid w:val="00310E88"/>
    <w:rsid w:val="00311857"/>
    <w:rsid w:val="00314023"/>
    <w:rsid w:val="003142C2"/>
    <w:rsid w:val="003155DA"/>
    <w:rsid w:val="00315628"/>
    <w:rsid w:val="003170A9"/>
    <w:rsid w:val="0031792B"/>
    <w:rsid w:val="00321201"/>
    <w:rsid w:val="00323B6C"/>
    <w:rsid w:val="00323E70"/>
    <w:rsid w:val="00324018"/>
    <w:rsid w:val="00324B32"/>
    <w:rsid w:val="003257E0"/>
    <w:rsid w:val="00330BD4"/>
    <w:rsid w:val="00331142"/>
    <w:rsid w:val="00331164"/>
    <w:rsid w:val="003318BA"/>
    <w:rsid w:val="00331A6A"/>
    <w:rsid w:val="00332383"/>
    <w:rsid w:val="00332D08"/>
    <w:rsid w:val="00333774"/>
    <w:rsid w:val="003344BF"/>
    <w:rsid w:val="00334FB5"/>
    <w:rsid w:val="003350D0"/>
    <w:rsid w:val="00335949"/>
    <w:rsid w:val="00335D19"/>
    <w:rsid w:val="00335E6B"/>
    <w:rsid w:val="00335F9F"/>
    <w:rsid w:val="00336058"/>
    <w:rsid w:val="003365D5"/>
    <w:rsid w:val="0033678C"/>
    <w:rsid w:val="00336912"/>
    <w:rsid w:val="00336DD5"/>
    <w:rsid w:val="0033787A"/>
    <w:rsid w:val="00340364"/>
    <w:rsid w:val="0034043E"/>
    <w:rsid w:val="0034141D"/>
    <w:rsid w:val="00341805"/>
    <w:rsid w:val="0034212D"/>
    <w:rsid w:val="00342687"/>
    <w:rsid w:val="00342AF6"/>
    <w:rsid w:val="00342F70"/>
    <w:rsid w:val="00343478"/>
    <w:rsid w:val="00343954"/>
    <w:rsid w:val="00343B61"/>
    <w:rsid w:val="00344265"/>
    <w:rsid w:val="00345D07"/>
    <w:rsid w:val="00345DB6"/>
    <w:rsid w:val="00345F14"/>
    <w:rsid w:val="00346171"/>
    <w:rsid w:val="003464D9"/>
    <w:rsid w:val="0034660B"/>
    <w:rsid w:val="00346F8D"/>
    <w:rsid w:val="00346FEE"/>
    <w:rsid w:val="003473EF"/>
    <w:rsid w:val="0034744C"/>
    <w:rsid w:val="00347C0C"/>
    <w:rsid w:val="00350076"/>
    <w:rsid w:val="0035025C"/>
    <w:rsid w:val="00350438"/>
    <w:rsid w:val="00350467"/>
    <w:rsid w:val="00350DCF"/>
    <w:rsid w:val="003518EB"/>
    <w:rsid w:val="00351B9F"/>
    <w:rsid w:val="0035212B"/>
    <w:rsid w:val="0035245D"/>
    <w:rsid w:val="003524B4"/>
    <w:rsid w:val="003524E4"/>
    <w:rsid w:val="00353AC4"/>
    <w:rsid w:val="0035501C"/>
    <w:rsid w:val="0035532D"/>
    <w:rsid w:val="00355C89"/>
    <w:rsid w:val="003561CC"/>
    <w:rsid w:val="0035635B"/>
    <w:rsid w:val="003567F1"/>
    <w:rsid w:val="00356D45"/>
    <w:rsid w:val="00357BC1"/>
    <w:rsid w:val="00357C66"/>
    <w:rsid w:val="00361453"/>
    <w:rsid w:val="003615A9"/>
    <w:rsid w:val="00361925"/>
    <w:rsid w:val="0036199A"/>
    <w:rsid w:val="00361AC2"/>
    <w:rsid w:val="00361C3C"/>
    <w:rsid w:val="00361D06"/>
    <w:rsid w:val="00361D20"/>
    <w:rsid w:val="00361E8B"/>
    <w:rsid w:val="00362338"/>
    <w:rsid w:val="003625E7"/>
    <w:rsid w:val="00362843"/>
    <w:rsid w:val="00362964"/>
    <w:rsid w:val="00362B7F"/>
    <w:rsid w:val="00362DC1"/>
    <w:rsid w:val="00363AD8"/>
    <w:rsid w:val="00363D59"/>
    <w:rsid w:val="0036420B"/>
    <w:rsid w:val="00364232"/>
    <w:rsid w:val="003643B8"/>
    <w:rsid w:val="003647BF"/>
    <w:rsid w:val="003649B3"/>
    <w:rsid w:val="00365570"/>
    <w:rsid w:val="00365D89"/>
    <w:rsid w:val="003664D1"/>
    <w:rsid w:val="003668A1"/>
    <w:rsid w:val="00366B96"/>
    <w:rsid w:val="00366DD7"/>
    <w:rsid w:val="003674DC"/>
    <w:rsid w:val="003674FA"/>
    <w:rsid w:val="0036785F"/>
    <w:rsid w:val="0037018B"/>
    <w:rsid w:val="00370360"/>
    <w:rsid w:val="00370694"/>
    <w:rsid w:val="003707BD"/>
    <w:rsid w:val="00370EC6"/>
    <w:rsid w:val="003715BF"/>
    <w:rsid w:val="00372FBE"/>
    <w:rsid w:val="00374DDA"/>
    <w:rsid w:val="0037538C"/>
    <w:rsid w:val="003755F9"/>
    <w:rsid w:val="00375CD0"/>
    <w:rsid w:val="0037771C"/>
    <w:rsid w:val="0037789D"/>
    <w:rsid w:val="00377A44"/>
    <w:rsid w:val="00377B42"/>
    <w:rsid w:val="00377D0E"/>
    <w:rsid w:val="00380225"/>
    <w:rsid w:val="003805BA"/>
    <w:rsid w:val="00380691"/>
    <w:rsid w:val="00380B47"/>
    <w:rsid w:val="00380F71"/>
    <w:rsid w:val="00381047"/>
    <w:rsid w:val="00382943"/>
    <w:rsid w:val="00382D26"/>
    <w:rsid w:val="003836BE"/>
    <w:rsid w:val="00384C1D"/>
    <w:rsid w:val="003857FB"/>
    <w:rsid w:val="00385922"/>
    <w:rsid w:val="00386FD6"/>
    <w:rsid w:val="003877BF"/>
    <w:rsid w:val="00387D3C"/>
    <w:rsid w:val="00390670"/>
    <w:rsid w:val="003911E6"/>
    <w:rsid w:val="0039129A"/>
    <w:rsid w:val="0039153E"/>
    <w:rsid w:val="00391AAA"/>
    <w:rsid w:val="00391C6B"/>
    <w:rsid w:val="00391F1C"/>
    <w:rsid w:val="00392213"/>
    <w:rsid w:val="00392C7E"/>
    <w:rsid w:val="00393AAA"/>
    <w:rsid w:val="00393BB0"/>
    <w:rsid w:val="00394B55"/>
    <w:rsid w:val="003952AC"/>
    <w:rsid w:val="00396852"/>
    <w:rsid w:val="00396867"/>
    <w:rsid w:val="00396B60"/>
    <w:rsid w:val="003970A4"/>
    <w:rsid w:val="0039747D"/>
    <w:rsid w:val="003A0DF4"/>
    <w:rsid w:val="003A129D"/>
    <w:rsid w:val="003A2656"/>
    <w:rsid w:val="003A291A"/>
    <w:rsid w:val="003A2A16"/>
    <w:rsid w:val="003A2B6D"/>
    <w:rsid w:val="003A2F38"/>
    <w:rsid w:val="003A2FF9"/>
    <w:rsid w:val="003A33C0"/>
    <w:rsid w:val="003A436E"/>
    <w:rsid w:val="003A4C86"/>
    <w:rsid w:val="003A5365"/>
    <w:rsid w:val="003A5F90"/>
    <w:rsid w:val="003A6866"/>
    <w:rsid w:val="003A6B36"/>
    <w:rsid w:val="003A6BFD"/>
    <w:rsid w:val="003A6E22"/>
    <w:rsid w:val="003A75A1"/>
    <w:rsid w:val="003A7B47"/>
    <w:rsid w:val="003B02DF"/>
    <w:rsid w:val="003B0D36"/>
    <w:rsid w:val="003B1138"/>
    <w:rsid w:val="003B131D"/>
    <w:rsid w:val="003B1428"/>
    <w:rsid w:val="003B2593"/>
    <w:rsid w:val="003B2D89"/>
    <w:rsid w:val="003B36BE"/>
    <w:rsid w:val="003B3B75"/>
    <w:rsid w:val="003B4767"/>
    <w:rsid w:val="003B4ABA"/>
    <w:rsid w:val="003B4C97"/>
    <w:rsid w:val="003B5D02"/>
    <w:rsid w:val="003B6A60"/>
    <w:rsid w:val="003B6B5C"/>
    <w:rsid w:val="003B6F78"/>
    <w:rsid w:val="003B7862"/>
    <w:rsid w:val="003B7E2A"/>
    <w:rsid w:val="003B7EDB"/>
    <w:rsid w:val="003C0A71"/>
    <w:rsid w:val="003C0BC5"/>
    <w:rsid w:val="003C1548"/>
    <w:rsid w:val="003C39FB"/>
    <w:rsid w:val="003C3F3B"/>
    <w:rsid w:val="003C45BF"/>
    <w:rsid w:val="003C52E5"/>
    <w:rsid w:val="003C5657"/>
    <w:rsid w:val="003C72AE"/>
    <w:rsid w:val="003C7EED"/>
    <w:rsid w:val="003C7EF2"/>
    <w:rsid w:val="003C7FF3"/>
    <w:rsid w:val="003D0015"/>
    <w:rsid w:val="003D00B2"/>
    <w:rsid w:val="003D04FA"/>
    <w:rsid w:val="003D09FE"/>
    <w:rsid w:val="003D0CE2"/>
    <w:rsid w:val="003D24A8"/>
    <w:rsid w:val="003D25F3"/>
    <w:rsid w:val="003D2D21"/>
    <w:rsid w:val="003D2E45"/>
    <w:rsid w:val="003D32A4"/>
    <w:rsid w:val="003D40C9"/>
    <w:rsid w:val="003D4257"/>
    <w:rsid w:val="003D4ABC"/>
    <w:rsid w:val="003D4E2D"/>
    <w:rsid w:val="003D53DE"/>
    <w:rsid w:val="003D5B06"/>
    <w:rsid w:val="003D5CBD"/>
    <w:rsid w:val="003D727D"/>
    <w:rsid w:val="003D734A"/>
    <w:rsid w:val="003D793D"/>
    <w:rsid w:val="003D7F5C"/>
    <w:rsid w:val="003E0297"/>
    <w:rsid w:val="003E146D"/>
    <w:rsid w:val="003E1AD8"/>
    <w:rsid w:val="003E2269"/>
    <w:rsid w:val="003E24FD"/>
    <w:rsid w:val="003E2D3E"/>
    <w:rsid w:val="003E2D8B"/>
    <w:rsid w:val="003E387D"/>
    <w:rsid w:val="003E4328"/>
    <w:rsid w:val="003E49A6"/>
    <w:rsid w:val="003E5D54"/>
    <w:rsid w:val="003E66BB"/>
    <w:rsid w:val="003E7003"/>
    <w:rsid w:val="003E7683"/>
    <w:rsid w:val="003E79F6"/>
    <w:rsid w:val="003E7F6F"/>
    <w:rsid w:val="003F03B7"/>
    <w:rsid w:val="003F0688"/>
    <w:rsid w:val="003F0ECC"/>
    <w:rsid w:val="003F0FFD"/>
    <w:rsid w:val="003F1446"/>
    <w:rsid w:val="003F16AF"/>
    <w:rsid w:val="003F1CCF"/>
    <w:rsid w:val="003F1D3E"/>
    <w:rsid w:val="003F22DD"/>
    <w:rsid w:val="003F2583"/>
    <w:rsid w:val="003F3923"/>
    <w:rsid w:val="003F4D21"/>
    <w:rsid w:val="003F4D9D"/>
    <w:rsid w:val="003F5067"/>
    <w:rsid w:val="003F6375"/>
    <w:rsid w:val="003F63EE"/>
    <w:rsid w:val="003F6B51"/>
    <w:rsid w:val="003F7A72"/>
    <w:rsid w:val="0040052C"/>
    <w:rsid w:val="0040153B"/>
    <w:rsid w:val="004019CB"/>
    <w:rsid w:val="004027C3"/>
    <w:rsid w:val="00402AEC"/>
    <w:rsid w:val="00402BB8"/>
    <w:rsid w:val="00402DC9"/>
    <w:rsid w:val="00403181"/>
    <w:rsid w:val="004035A2"/>
    <w:rsid w:val="004037E5"/>
    <w:rsid w:val="00404686"/>
    <w:rsid w:val="00404E7E"/>
    <w:rsid w:val="004050A2"/>
    <w:rsid w:val="0040558B"/>
    <w:rsid w:val="00406AE6"/>
    <w:rsid w:val="00406EBD"/>
    <w:rsid w:val="00410116"/>
    <w:rsid w:val="0041053A"/>
    <w:rsid w:val="00410BA7"/>
    <w:rsid w:val="00410CDD"/>
    <w:rsid w:val="0041170E"/>
    <w:rsid w:val="00411D3E"/>
    <w:rsid w:val="004122AA"/>
    <w:rsid w:val="00413071"/>
    <w:rsid w:val="0041351C"/>
    <w:rsid w:val="00413B88"/>
    <w:rsid w:val="00414580"/>
    <w:rsid w:val="004154A4"/>
    <w:rsid w:val="0041553E"/>
    <w:rsid w:val="00415B11"/>
    <w:rsid w:val="004178C9"/>
    <w:rsid w:val="004179B6"/>
    <w:rsid w:val="00417E37"/>
    <w:rsid w:val="00420270"/>
    <w:rsid w:val="004205E6"/>
    <w:rsid w:val="00421053"/>
    <w:rsid w:val="004220AC"/>
    <w:rsid w:val="00422CD1"/>
    <w:rsid w:val="004230A2"/>
    <w:rsid w:val="004234A0"/>
    <w:rsid w:val="00423C9B"/>
    <w:rsid w:val="0042415A"/>
    <w:rsid w:val="00425B38"/>
    <w:rsid w:val="00426419"/>
    <w:rsid w:val="00426FAB"/>
    <w:rsid w:val="004270D7"/>
    <w:rsid w:val="00427D04"/>
    <w:rsid w:val="00431169"/>
    <w:rsid w:val="004312F4"/>
    <w:rsid w:val="004319C7"/>
    <w:rsid w:val="00432773"/>
    <w:rsid w:val="00432A54"/>
    <w:rsid w:val="00432B88"/>
    <w:rsid w:val="00433C8B"/>
    <w:rsid w:val="00433CE7"/>
    <w:rsid w:val="00435305"/>
    <w:rsid w:val="0043555B"/>
    <w:rsid w:val="00435C63"/>
    <w:rsid w:val="00435DE1"/>
    <w:rsid w:val="004364E0"/>
    <w:rsid w:val="004364EE"/>
    <w:rsid w:val="004365E6"/>
    <w:rsid w:val="00436B51"/>
    <w:rsid w:val="00436FBA"/>
    <w:rsid w:val="00437504"/>
    <w:rsid w:val="00437A7A"/>
    <w:rsid w:val="00437AC6"/>
    <w:rsid w:val="00440B49"/>
    <w:rsid w:val="00440F2D"/>
    <w:rsid w:val="00441249"/>
    <w:rsid w:val="00441B7F"/>
    <w:rsid w:val="00442817"/>
    <w:rsid w:val="00443122"/>
    <w:rsid w:val="00443889"/>
    <w:rsid w:val="00443C02"/>
    <w:rsid w:val="00443D9A"/>
    <w:rsid w:val="00444237"/>
    <w:rsid w:val="004449BA"/>
    <w:rsid w:val="00444E41"/>
    <w:rsid w:val="00444F23"/>
    <w:rsid w:val="00445215"/>
    <w:rsid w:val="00445389"/>
    <w:rsid w:val="00445930"/>
    <w:rsid w:val="00445EB2"/>
    <w:rsid w:val="00445F25"/>
    <w:rsid w:val="004463F5"/>
    <w:rsid w:val="004464C3"/>
    <w:rsid w:val="00446A25"/>
    <w:rsid w:val="004477E1"/>
    <w:rsid w:val="004479DD"/>
    <w:rsid w:val="00447FA2"/>
    <w:rsid w:val="0045110F"/>
    <w:rsid w:val="004511A7"/>
    <w:rsid w:val="004512CD"/>
    <w:rsid w:val="0045136A"/>
    <w:rsid w:val="00451BDE"/>
    <w:rsid w:val="0045221D"/>
    <w:rsid w:val="00452542"/>
    <w:rsid w:val="00452D77"/>
    <w:rsid w:val="004532A2"/>
    <w:rsid w:val="004536CA"/>
    <w:rsid w:val="00454568"/>
    <w:rsid w:val="00454C3D"/>
    <w:rsid w:val="00454E9D"/>
    <w:rsid w:val="0045642F"/>
    <w:rsid w:val="00456715"/>
    <w:rsid w:val="00456AE7"/>
    <w:rsid w:val="004571ED"/>
    <w:rsid w:val="004575F3"/>
    <w:rsid w:val="00460171"/>
    <w:rsid w:val="004601D9"/>
    <w:rsid w:val="004602E6"/>
    <w:rsid w:val="00460F92"/>
    <w:rsid w:val="00461D1C"/>
    <w:rsid w:val="00462680"/>
    <w:rsid w:val="00463345"/>
    <w:rsid w:val="004636F6"/>
    <w:rsid w:val="00463ADD"/>
    <w:rsid w:val="0046465D"/>
    <w:rsid w:val="00464CFF"/>
    <w:rsid w:val="004656A1"/>
    <w:rsid w:val="00465CC9"/>
    <w:rsid w:val="00465F13"/>
    <w:rsid w:val="00466363"/>
    <w:rsid w:val="00466371"/>
    <w:rsid w:val="00466E72"/>
    <w:rsid w:val="00467C04"/>
    <w:rsid w:val="00467C0B"/>
    <w:rsid w:val="004706A6"/>
    <w:rsid w:val="004711FB"/>
    <w:rsid w:val="0047141F"/>
    <w:rsid w:val="004718E0"/>
    <w:rsid w:val="004722F1"/>
    <w:rsid w:val="00472A45"/>
    <w:rsid w:val="004732EE"/>
    <w:rsid w:val="00473620"/>
    <w:rsid w:val="00473896"/>
    <w:rsid w:val="00473A5B"/>
    <w:rsid w:val="004745C6"/>
    <w:rsid w:val="0047463E"/>
    <w:rsid w:val="00474805"/>
    <w:rsid w:val="004768EA"/>
    <w:rsid w:val="00476B8E"/>
    <w:rsid w:val="00476F59"/>
    <w:rsid w:val="0047764B"/>
    <w:rsid w:val="0048032C"/>
    <w:rsid w:val="004809A0"/>
    <w:rsid w:val="0048125F"/>
    <w:rsid w:val="00481A1D"/>
    <w:rsid w:val="00481D69"/>
    <w:rsid w:val="00481EB4"/>
    <w:rsid w:val="004823A0"/>
    <w:rsid w:val="0048331C"/>
    <w:rsid w:val="00483C39"/>
    <w:rsid w:val="004841FE"/>
    <w:rsid w:val="00485125"/>
    <w:rsid w:val="00485CED"/>
    <w:rsid w:val="00486074"/>
    <w:rsid w:val="00486128"/>
    <w:rsid w:val="0048612C"/>
    <w:rsid w:val="00486832"/>
    <w:rsid w:val="00486B04"/>
    <w:rsid w:val="00487263"/>
    <w:rsid w:val="0048733A"/>
    <w:rsid w:val="004907C6"/>
    <w:rsid w:val="00490948"/>
    <w:rsid w:val="004909BA"/>
    <w:rsid w:val="00490E68"/>
    <w:rsid w:val="004919F8"/>
    <w:rsid w:val="00494317"/>
    <w:rsid w:val="0049488A"/>
    <w:rsid w:val="0049489A"/>
    <w:rsid w:val="00494A44"/>
    <w:rsid w:val="004952B8"/>
    <w:rsid w:val="004959D0"/>
    <w:rsid w:val="00497300"/>
    <w:rsid w:val="00497C1F"/>
    <w:rsid w:val="004A059F"/>
    <w:rsid w:val="004A0BB9"/>
    <w:rsid w:val="004A141E"/>
    <w:rsid w:val="004A1A79"/>
    <w:rsid w:val="004A1C99"/>
    <w:rsid w:val="004A23CF"/>
    <w:rsid w:val="004A2797"/>
    <w:rsid w:val="004A2D58"/>
    <w:rsid w:val="004A30B7"/>
    <w:rsid w:val="004A3115"/>
    <w:rsid w:val="004A382F"/>
    <w:rsid w:val="004A46EA"/>
    <w:rsid w:val="004A5FBE"/>
    <w:rsid w:val="004A63B9"/>
    <w:rsid w:val="004A64DF"/>
    <w:rsid w:val="004A6A5E"/>
    <w:rsid w:val="004A6AE0"/>
    <w:rsid w:val="004A7386"/>
    <w:rsid w:val="004A78A4"/>
    <w:rsid w:val="004A7D48"/>
    <w:rsid w:val="004B0033"/>
    <w:rsid w:val="004B074C"/>
    <w:rsid w:val="004B0C9A"/>
    <w:rsid w:val="004B13C6"/>
    <w:rsid w:val="004B1A54"/>
    <w:rsid w:val="004B1D84"/>
    <w:rsid w:val="004B201E"/>
    <w:rsid w:val="004B2049"/>
    <w:rsid w:val="004B3273"/>
    <w:rsid w:val="004B3314"/>
    <w:rsid w:val="004B348D"/>
    <w:rsid w:val="004B35B3"/>
    <w:rsid w:val="004B3638"/>
    <w:rsid w:val="004B3BF8"/>
    <w:rsid w:val="004B43A3"/>
    <w:rsid w:val="004B47E8"/>
    <w:rsid w:val="004B51FD"/>
    <w:rsid w:val="004B6ADE"/>
    <w:rsid w:val="004B7195"/>
    <w:rsid w:val="004B7AF2"/>
    <w:rsid w:val="004B7BD6"/>
    <w:rsid w:val="004B7DC4"/>
    <w:rsid w:val="004B7DFF"/>
    <w:rsid w:val="004B7E2D"/>
    <w:rsid w:val="004B7EAF"/>
    <w:rsid w:val="004C0C80"/>
    <w:rsid w:val="004C0D27"/>
    <w:rsid w:val="004C0DA2"/>
    <w:rsid w:val="004C269B"/>
    <w:rsid w:val="004C400F"/>
    <w:rsid w:val="004C4097"/>
    <w:rsid w:val="004C4120"/>
    <w:rsid w:val="004C4392"/>
    <w:rsid w:val="004C4866"/>
    <w:rsid w:val="004C4983"/>
    <w:rsid w:val="004C5112"/>
    <w:rsid w:val="004C644C"/>
    <w:rsid w:val="004C66BC"/>
    <w:rsid w:val="004C67E4"/>
    <w:rsid w:val="004C73CF"/>
    <w:rsid w:val="004C786D"/>
    <w:rsid w:val="004C789C"/>
    <w:rsid w:val="004C7C16"/>
    <w:rsid w:val="004C7F70"/>
    <w:rsid w:val="004D03BD"/>
    <w:rsid w:val="004D0989"/>
    <w:rsid w:val="004D1940"/>
    <w:rsid w:val="004D1AAD"/>
    <w:rsid w:val="004D1EAC"/>
    <w:rsid w:val="004D36D4"/>
    <w:rsid w:val="004D4108"/>
    <w:rsid w:val="004D54B1"/>
    <w:rsid w:val="004D68A0"/>
    <w:rsid w:val="004D7B9D"/>
    <w:rsid w:val="004D7BB1"/>
    <w:rsid w:val="004E00FF"/>
    <w:rsid w:val="004E0632"/>
    <w:rsid w:val="004E0A49"/>
    <w:rsid w:val="004E103A"/>
    <w:rsid w:val="004E1276"/>
    <w:rsid w:val="004E1BE9"/>
    <w:rsid w:val="004E1CDA"/>
    <w:rsid w:val="004E1D0D"/>
    <w:rsid w:val="004E22D1"/>
    <w:rsid w:val="004E2799"/>
    <w:rsid w:val="004E2F6E"/>
    <w:rsid w:val="004E34A0"/>
    <w:rsid w:val="004E3CC5"/>
    <w:rsid w:val="004E43D0"/>
    <w:rsid w:val="004E4D71"/>
    <w:rsid w:val="004E4F67"/>
    <w:rsid w:val="004E54D7"/>
    <w:rsid w:val="004E5586"/>
    <w:rsid w:val="004E5DA0"/>
    <w:rsid w:val="004E625D"/>
    <w:rsid w:val="004E64A6"/>
    <w:rsid w:val="004E654E"/>
    <w:rsid w:val="004E6662"/>
    <w:rsid w:val="004E6C00"/>
    <w:rsid w:val="004F0CB9"/>
    <w:rsid w:val="004F141F"/>
    <w:rsid w:val="004F253C"/>
    <w:rsid w:val="004F2806"/>
    <w:rsid w:val="004F2A13"/>
    <w:rsid w:val="004F3B76"/>
    <w:rsid w:val="004F3DC6"/>
    <w:rsid w:val="004F407C"/>
    <w:rsid w:val="004F538C"/>
    <w:rsid w:val="004F557C"/>
    <w:rsid w:val="004F5861"/>
    <w:rsid w:val="004F6007"/>
    <w:rsid w:val="004F7821"/>
    <w:rsid w:val="004F78AE"/>
    <w:rsid w:val="004F7954"/>
    <w:rsid w:val="00500C8C"/>
    <w:rsid w:val="00501203"/>
    <w:rsid w:val="005012AA"/>
    <w:rsid w:val="00502F8A"/>
    <w:rsid w:val="005031E7"/>
    <w:rsid w:val="00503B89"/>
    <w:rsid w:val="00504B85"/>
    <w:rsid w:val="005051BA"/>
    <w:rsid w:val="00505C3A"/>
    <w:rsid w:val="005060E4"/>
    <w:rsid w:val="005067E0"/>
    <w:rsid w:val="0051099C"/>
    <w:rsid w:val="0051108B"/>
    <w:rsid w:val="00511E0E"/>
    <w:rsid w:val="0051227B"/>
    <w:rsid w:val="00513136"/>
    <w:rsid w:val="00513C10"/>
    <w:rsid w:val="00514DBB"/>
    <w:rsid w:val="00514FA5"/>
    <w:rsid w:val="005157FD"/>
    <w:rsid w:val="00515BE0"/>
    <w:rsid w:val="00516607"/>
    <w:rsid w:val="00516B8B"/>
    <w:rsid w:val="00517276"/>
    <w:rsid w:val="0052053F"/>
    <w:rsid w:val="00521429"/>
    <w:rsid w:val="00521632"/>
    <w:rsid w:val="00521844"/>
    <w:rsid w:val="00521DD3"/>
    <w:rsid w:val="00521FE6"/>
    <w:rsid w:val="00522DE1"/>
    <w:rsid w:val="00523165"/>
    <w:rsid w:val="00523369"/>
    <w:rsid w:val="0052342A"/>
    <w:rsid w:val="0052363A"/>
    <w:rsid w:val="00523A4E"/>
    <w:rsid w:val="005240C2"/>
    <w:rsid w:val="005243D4"/>
    <w:rsid w:val="00524472"/>
    <w:rsid w:val="00524501"/>
    <w:rsid w:val="005247E2"/>
    <w:rsid w:val="00524A32"/>
    <w:rsid w:val="00525890"/>
    <w:rsid w:val="005262F4"/>
    <w:rsid w:val="00526E22"/>
    <w:rsid w:val="00527841"/>
    <w:rsid w:val="0053066A"/>
    <w:rsid w:val="00530A0B"/>
    <w:rsid w:val="00532DD0"/>
    <w:rsid w:val="00532F7E"/>
    <w:rsid w:val="00533532"/>
    <w:rsid w:val="005342E4"/>
    <w:rsid w:val="00535060"/>
    <w:rsid w:val="00535273"/>
    <w:rsid w:val="0053539C"/>
    <w:rsid w:val="0053565A"/>
    <w:rsid w:val="005356FA"/>
    <w:rsid w:val="005358F1"/>
    <w:rsid w:val="00535D37"/>
    <w:rsid w:val="005362A0"/>
    <w:rsid w:val="005367D0"/>
    <w:rsid w:val="005368BC"/>
    <w:rsid w:val="00536ACA"/>
    <w:rsid w:val="00536BCD"/>
    <w:rsid w:val="00536CD7"/>
    <w:rsid w:val="005378A8"/>
    <w:rsid w:val="005400BF"/>
    <w:rsid w:val="00541B42"/>
    <w:rsid w:val="005432C1"/>
    <w:rsid w:val="005436CF"/>
    <w:rsid w:val="0054433F"/>
    <w:rsid w:val="00545173"/>
    <w:rsid w:val="0054638A"/>
    <w:rsid w:val="00546BEE"/>
    <w:rsid w:val="005470A0"/>
    <w:rsid w:val="005476C9"/>
    <w:rsid w:val="00547DA5"/>
    <w:rsid w:val="00547FD7"/>
    <w:rsid w:val="00550D73"/>
    <w:rsid w:val="00550E4A"/>
    <w:rsid w:val="005516A5"/>
    <w:rsid w:val="0055195E"/>
    <w:rsid w:val="005519C6"/>
    <w:rsid w:val="00551F5E"/>
    <w:rsid w:val="00551FFA"/>
    <w:rsid w:val="00552543"/>
    <w:rsid w:val="00552F2A"/>
    <w:rsid w:val="00552F53"/>
    <w:rsid w:val="00553303"/>
    <w:rsid w:val="00553337"/>
    <w:rsid w:val="005541DC"/>
    <w:rsid w:val="0055444F"/>
    <w:rsid w:val="00554755"/>
    <w:rsid w:val="0055486F"/>
    <w:rsid w:val="00554EC6"/>
    <w:rsid w:val="005552B7"/>
    <w:rsid w:val="00555E86"/>
    <w:rsid w:val="0055623F"/>
    <w:rsid w:val="005571A9"/>
    <w:rsid w:val="00557653"/>
    <w:rsid w:val="005578C1"/>
    <w:rsid w:val="00557FBA"/>
    <w:rsid w:val="00561DD0"/>
    <w:rsid w:val="00562198"/>
    <w:rsid w:val="00562491"/>
    <w:rsid w:val="00562AE2"/>
    <w:rsid w:val="00563461"/>
    <w:rsid w:val="00563633"/>
    <w:rsid w:val="005645D9"/>
    <w:rsid w:val="005648FA"/>
    <w:rsid w:val="00564C72"/>
    <w:rsid w:val="00565ACA"/>
    <w:rsid w:val="00566731"/>
    <w:rsid w:val="005667E3"/>
    <w:rsid w:val="00567174"/>
    <w:rsid w:val="00567BDB"/>
    <w:rsid w:val="005702BE"/>
    <w:rsid w:val="005706B0"/>
    <w:rsid w:val="00571594"/>
    <w:rsid w:val="00571FC2"/>
    <w:rsid w:val="00573920"/>
    <w:rsid w:val="00573C07"/>
    <w:rsid w:val="00574992"/>
    <w:rsid w:val="00575A7D"/>
    <w:rsid w:val="00575F99"/>
    <w:rsid w:val="00575FA1"/>
    <w:rsid w:val="0057613C"/>
    <w:rsid w:val="005762FE"/>
    <w:rsid w:val="005774FB"/>
    <w:rsid w:val="0058060F"/>
    <w:rsid w:val="00580756"/>
    <w:rsid w:val="0058162E"/>
    <w:rsid w:val="005835FE"/>
    <w:rsid w:val="005843B2"/>
    <w:rsid w:val="0058567B"/>
    <w:rsid w:val="005863C0"/>
    <w:rsid w:val="005864E2"/>
    <w:rsid w:val="0058680D"/>
    <w:rsid w:val="00586897"/>
    <w:rsid w:val="00586ED1"/>
    <w:rsid w:val="00587859"/>
    <w:rsid w:val="00587A69"/>
    <w:rsid w:val="0059024B"/>
    <w:rsid w:val="00590250"/>
    <w:rsid w:val="00590275"/>
    <w:rsid w:val="0059041A"/>
    <w:rsid w:val="00591619"/>
    <w:rsid w:val="00592147"/>
    <w:rsid w:val="00592370"/>
    <w:rsid w:val="005923A4"/>
    <w:rsid w:val="005925AF"/>
    <w:rsid w:val="005925E5"/>
    <w:rsid w:val="00593198"/>
    <w:rsid w:val="00593F2D"/>
    <w:rsid w:val="00594510"/>
    <w:rsid w:val="00594ADA"/>
    <w:rsid w:val="005950EF"/>
    <w:rsid w:val="005958C9"/>
    <w:rsid w:val="005969E4"/>
    <w:rsid w:val="00596AC3"/>
    <w:rsid w:val="00597380"/>
    <w:rsid w:val="00597412"/>
    <w:rsid w:val="00597784"/>
    <w:rsid w:val="005A03B1"/>
    <w:rsid w:val="005A0BF6"/>
    <w:rsid w:val="005A1F79"/>
    <w:rsid w:val="005A22ED"/>
    <w:rsid w:val="005A30B6"/>
    <w:rsid w:val="005A343B"/>
    <w:rsid w:val="005A3CBD"/>
    <w:rsid w:val="005A462A"/>
    <w:rsid w:val="005A530D"/>
    <w:rsid w:val="005A5C80"/>
    <w:rsid w:val="005A5DAF"/>
    <w:rsid w:val="005A652E"/>
    <w:rsid w:val="005A6C6F"/>
    <w:rsid w:val="005A7884"/>
    <w:rsid w:val="005B029F"/>
    <w:rsid w:val="005B07F1"/>
    <w:rsid w:val="005B11D0"/>
    <w:rsid w:val="005B1323"/>
    <w:rsid w:val="005B1DF0"/>
    <w:rsid w:val="005B3A21"/>
    <w:rsid w:val="005B3A8D"/>
    <w:rsid w:val="005B416A"/>
    <w:rsid w:val="005B4338"/>
    <w:rsid w:val="005B4983"/>
    <w:rsid w:val="005B4E64"/>
    <w:rsid w:val="005B51B8"/>
    <w:rsid w:val="005C0B30"/>
    <w:rsid w:val="005C15E4"/>
    <w:rsid w:val="005C1C3F"/>
    <w:rsid w:val="005C22C8"/>
    <w:rsid w:val="005C287A"/>
    <w:rsid w:val="005C2CCF"/>
    <w:rsid w:val="005C3329"/>
    <w:rsid w:val="005C36D5"/>
    <w:rsid w:val="005C3AE6"/>
    <w:rsid w:val="005C40ED"/>
    <w:rsid w:val="005C41A4"/>
    <w:rsid w:val="005C4FB7"/>
    <w:rsid w:val="005C5DFB"/>
    <w:rsid w:val="005C6F24"/>
    <w:rsid w:val="005C7DE7"/>
    <w:rsid w:val="005D03B5"/>
    <w:rsid w:val="005D0715"/>
    <w:rsid w:val="005D0D76"/>
    <w:rsid w:val="005D13D0"/>
    <w:rsid w:val="005D1A9E"/>
    <w:rsid w:val="005D205D"/>
    <w:rsid w:val="005D23E2"/>
    <w:rsid w:val="005D25F1"/>
    <w:rsid w:val="005D2F3A"/>
    <w:rsid w:val="005D3E8F"/>
    <w:rsid w:val="005D3EFD"/>
    <w:rsid w:val="005D40FF"/>
    <w:rsid w:val="005D4DCA"/>
    <w:rsid w:val="005D6280"/>
    <w:rsid w:val="005D6354"/>
    <w:rsid w:val="005D68EF"/>
    <w:rsid w:val="005D69CD"/>
    <w:rsid w:val="005D6B04"/>
    <w:rsid w:val="005D7022"/>
    <w:rsid w:val="005D759A"/>
    <w:rsid w:val="005D7CC9"/>
    <w:rsid w:val="005E01B7"/>
    <w:rsid w:val="005E0B32"/>
    <w:rsid w:val="005E0F60"/>
    <w:rsid w:val="005E11CD"/>
    <w:rsid w:val="005E18BE"/>
    <w:rsid w:val="005E1BF4"/>
    <w:rsid w:val="005E25D1"/>
    <w:rsid w:val="005E3B02"/>
    <w:rsid w:val="005E46AC"/>
    <w:rsid w:val="005E57BF"/>
    <w:rsid w:val="005E59D5"/>
    <w:rsid w:val="005E6424"/>
    <w:rsid w:val="005E7856"/>
    <w:rsid w:val="005F0357"/>
    <w:rsid w:val="005F0BFE"/>
    <w:rsid w:val="005F26C9"/>
    <w:rsid w:val="005F2929"/>
    <w:rsid w:val="005F2ABC"/>
    <w:rsid w:val="005F317F"/>
    <w:rsid w:val="005F380A"/>
    <w:rsid w:val="005F56C4"/>
    <w:rsid w:val="005F5EEB"/>
    <w:rsid w:val="005F6251"/>
    <w:rsid w:val="005F6813"/>
    <w:rsid w:val="005F69E9"/>
    <w:rsid w:val="005F6E06"/>
    <w:rsid w:val="005F6EB6"/>
    <w:rsid w:val="005F7E88"/>
    <w:rsid w:val="0060008D"/>
    <w:rsid w:val="006003B1"/>
    <w:rsid w:val="0060061C"/>
    <w:rsid w:val="006018FF"/>
    <w:rsid w:val="00603336"/>
    <w:rsid w:val="00603C62"/>
    <w:rsid w:val="00603DFE"/>
    <w:rsid w:val="00603E33"/>
    <w:rsid w:val="00604036"/>
    <w:rsid w:val="00604077"/>
    <w:rsid w:val="00604462"/>
    <w:rsid w:val="00604485"/>
    <w:rsid w:val="00604650"/>
    <w:rsid w:val="00604A81"/>
    <w:rsid w:val="00604CA2"/>
    <w:rsid w:val="00604FA6"/>
    <w:rsid w:val="00605748"/>
    <w:rsid w:val="00605868"/>
    <w:rsid w:val="0060597D"/>
    <w:rsid w:val="0060597F"/>
    <w:rsid w:val="00605D73"/>
    <w:rsid w:val="006060D6"/>
    <w:rsid w:val="00606602"/>
    <w:rsid w:val="00607960"/>
    <w:rsid w:val="00607A5D"/>
    <w:rsid w:val="00607FFD"/>
    <w:rsid w:val="006104E4"/>
    <w:rsid w:val="006105DB"/>
    <w:rsid w:val="00610C6F"/>
    <w:rsid w:val="00612004"/>
    <w:rsid w:val="00612279"/>
    <w:rsid w:val="00612F4B"/>
    <w:rsid w:val="00612F7A"/>
    <w:rsid w:val="00613736"/>
    <w:rsid w:val="00613D56"/>
    <w:rsid w:val="006140B0"/>
    <w:rsid w:val="0061485E"/>
    <w:rsid w:val="00615F27"/>
    <w:rsid w:val="00617009"/>
    <w:rsid w:val="006177C5"/>
    <w:rsid w:val="00620446"/>
    <w:rsid w:val="0062063D"/>
    <w:rsid w:val="0062101C"/>
    <w:rsid w:val="00621021"/>
    <w:rsid w:val="00622F3B"/>
    <w:rsid w:val="006235A3"/>
    <w:rsid w:val="00623AC0"/>
    <w:rsid w:val="00624507"/>
    <w:rsid w:val="00624E7D"/>
    <w:rsid w:val="00624F0E"/>
    <w:rsid w:val="00626765"/>
    <w:rsid w:val="006268AD"/>
    <w:rsid w:val="00627542"/>
    <w:rsid w:val="00630770"/>
    <w:rsid w:val="00630BCE"/>
    <w:rsid w:val="00631861"/>
    <w:rsid w:val="00631BD5"/>
    <w:rsid w:val="006328D7"/>
    <w:rsid w:val="00632EBC"/>
    <w:rsid w:val="00633A0A"/>
    <w:rsid w:val="00634428"/>
    <w:rsid w:val="0063463F"/>
    <w:rsid w:val="00634CE4"/>
    <w:rsid w:val="006364F0"/>
    <w:rsid w:val="006365AC"/>
    <w:rsid w:val="0063717D"/>
    <w:rsid w:val="006375B9"/>
    <w:rsid w:val="00637E3A"/>
    <w:rsid w:val="006401E0"/>
    <w:rsid w:val="006411E6"/>
    <w:rsid w:val="006417B2"/>
    <w:rsid w:val="0064222E"/>
    <w:rsid w:val="00642A7C"/>
    <w:rsid w:val="00642AEC"/>
    <w:rsid w:val="00642F01"/>
    <w:rsid w:val="00643AC5"/>
    <w:rsid w:val="006440BD"/>
    <w:rsid w:val="006443A7"/>
    <w:rsid w:val="00644B4F"/>
    <w:rsid w:val="00645D80"/>
    <w:rsid w:val="00646360"/>
    <w:rsid w:val="00646739"/>
    <w:rsid w:val="00646CFF"/>
    <w:rsid w:val="00646F5A"/>
    <w:rsid w:val="00647047"/>
    <w:rsid w:val="00647761"/>
    <w:rsid w:val="00650831"/>
    <w:rsid w:val="00650F11"/>
    <w:rsid w:val="00651625"/>
    <w:rsid w:val="0065188A"/>
    <w:rsid w:val="00651BDE"/>
    <w:rsid w:val="00651FC5"/>
    <w:rsid w:val="006525EA"/>
    <w:rsid w:val="00652FAA"/>
    <w:rsid w:val="00653151"/>
    <w:rsid w:val="006532AF"/>
    <w:rsid w:val="00655155"/>
    <w:rsid w:val="006561AC"/>
    <w:rsid w:val="006569BB"/>
    <w:rsid w:val="00657ACE"/>
    <w:rsid w:val="00657B82"/>
    <w:rsid w:val="00657FFC"/>
    <w:rsid w:val="00660809"/>
    <w:rsid w:val="0066094A"/>
    <w:rsid w:val="006614C2"/>
    <w:rsid w:val="00662E20"/>
    <w:rsid w:val="0066314A"/>
    <w:rsid w:val="006633D4"/>
    <w:rsid w:val="006636FC"/>
    <w:rsid w:val="006638DA"/>
    <w:rsid w:val="006639DA"/>
    <w:rsid w:val="00663CD6"/>
    <w:rsid w:val="006641D8"/>
    <w:rsid w:val="00664523"/>
    <w:rsid w:val="006649D8"/>
    <w:rsid w:val="00665BC2"/>
    <w:rsid w:val="006668DB"/>
    <w:rsid w:val="00666FDA"/>
    <w:rsid w:val="00667AF0"/>
    <w:rsid w:val="00667CC9"/>
    <w:rsid w:val="00670522"/>
    <w:rsid w:val="006718AF"/>
    <w:rsid w:val="006719EF"/>
    <w:rsid w:val="00672446"/>
    <w:rsid w:val="006724B7"/>
    <w:rsid w:val="006731BD"/>
    <w:rsid w:val="00673D9D"/>
    <w:rsid w:val="00674D88"/>
    <w:rsid w:val="00675B5E"/>
    <w:rsid w:val="00676A73"/>
    <w:rsid w:val="00676B30"/>
    <w:rsid w:val="00676D33"/>
    <w:rsid w:val="00677C68"/>
    <w:rsid w:val="00677C73"/>
    <w:rsid w:val="00680E71"/>
    <w:rsid w:val="00682614"/>
    <w:rsid w:val="00682771"/>
    <w:rsid w:val="006827CC"/>
    <w:rsid w:val="006834A5"/>
    <w:rsid w:val="006839B4"/>
    <w:rsid w:val="00683BA1"/>
    <w:rsid w:val="00685067"/>
    <w:rsid w:val="00685135"/>
    <w:rsid w:val="006852C0"/>
    <w:rsid w:val="00686F89"/>
    <w:rsid w:val="00687017"/>
    <w:rsid w:val="0068722B"/>
    <w:rsid w:val="006873D7"/>
    <w:rsid w:val="006876EE"/>
    <w:rsid w:val="006902DA"/>
    <w:rsid w:val="00690B7C"/>
    <w:rsid w:val="00691E3A"/>
    <w:rsid w:val="00692628"/>
    <w:rsid w:val="00692B94"/>
    <w:rsid w:val="006936F2"/>
    <w:rsid w:val="0069385E"/>
    <w:rsid w:val="006948FA"/>
    <w:rsid w:val="006950C8"/>
    <w:rsid w:val="00695F23"/>
    <w:rsid w:val="006977E2"/>
    <w:rsid w:val="006A01B7"/>
    <w:rsid w:val="006A0AD7"/>
    <w:rsid w:val="006A0B23"/>
    <w:rsid w:val="006A0C97"/>
    <w:rsid w:val="006A0F0D"/>
    <w:rsid w:val="006A0FEA"/>
    <w:rsid w:val="006A15D4"/>
    <w:rsid w:val="006A2F59"/>
    <w:rsid w:val="006A4778"/>
    <w:rsid w:val="006A51AE"/>
    <w:rsid w:val="006A5CE1"/>
    <w:rsid w:val="006B03D9"/>
    <w:rsid w:val="006B0A4F"/>
    <w:rsid w:val="006B19F6"/>
    <w:rsid w:val="006B1B16"/>
    <w:rsid w:val="006B1EB3"/>
    <w:rsid w:val="006B28E0"/>
    <w:rsid w:val="006B2CF4"/>
    <w:rsid w:val="006B3EE6"/>
    <w:rsid w:val="006B45AA"/>
    <w:rsid w:val="006B4DE4"/>
    <w:rsid w:val="006B5D26"/>
    <w:rsid w:val="006B655F"/>
    <w:rsid w:val="006B69E2"/>
    <w:rsid w:val="006B6DAE"/>
    <w:rsid w:val="006B741E"/>
    <w:rsid w:val="006B7737"/>
    <w:rsid w:val="006B7AD7"/>
    <w:rsid w:val="006C00FC"/>
    <w:rsid w:val="006C013D"/>
    <w:rsid w:val="006C018C"/>
    <w:rsid w:val="006C09DF"/>
    <w:rsid w:val="006C0C08"/>
    <w:rsid w:val="006C111F"/>
    <w:rsid w:val="006C2963"/>
    <w:rsid w:val="006C2B7A"/>
    <w:rsid w:val="006C38BC"/>
    <w:rsid w:val="006C409C"/>
    <w:rsid w:val="006C497E"/>
    <w:rsid w:val="006C4B45"/>
    <w:rsid w:val="006C5128"/>
    <w:rsid w:val="006C5845"/>
    <w:rsid w:val="006C587B"/>
    <w:rsid w:val="006C59B6"/>
    <w:rsid w:val="006C5B6C"/>
    <w:rsid w:val="006C5CA5"/>
    <w:rsid w:val="006C6348"/>
    <w:rsid w:val="006C76EC"/>
    <w:rsid w:val="006C7823"/>
    <w:rsid w:val="006C7D62"/>
    <w:rsid w:val="006D00CB"/>
    <w:rsid w:val="006D061A"/>
    <w:rsid w:val="006D095D"/>
    <w:rsid w:val="006D0AD9"/>
    <w:rsid w:val="006D11B9"/>
    <w:rsid w:val="006D1C9F"/>
    <w:rsid w:val="006D1F03"/>
    <w:rsid w:val="006D2795"/>
    <w:rsid w:val="006D2985"/>
    <w:rsid w:val="006D30E8"/>
    <w:rsid w:val="006D354B"/>
    <w:rsid w:val="006D429B"/>
    <w:rsid w:val="006D475D"/>
    <w:rsid w:val="006D5F45"/>
    <w:rsid w:val="006D6B48"/>
    <w:rsid w:val="006D6E55"/>
    <w:rsid w:val="006D76B9"/>
    <w:rsid w:val="006E0C1D"/>
    <w:rsid w:val="006E0F29"/>
    <w:rsid w:val="006E1D28"/>
    <w:rsid w:val="006E1F68"/>
    <w:rsid w:val="006E2A52"/>
    <w:rsid w:val="006E3A56"/>
    <w:rsid w:val="006E4529"/>
    <w:rsid w:val="006E4BF1"/>
    <w:rsid w:val="006E4C7A"/>
    <w:rsid w:val="006E57A7"/>
    <w:rsid w:val="006E6F8C"/>
    <w:rsid w:val="006E7BD1"/>
    <w:rsid w:val="006E7DA9"/>
    <w:rsid w:val="006F0508"/>
    <w:rsid w:val="006F06B8"/>
    <w:rsid w:val="006F08FA"/>
    <w:rsid w:val="006F0FCC"/>
    <w:rsid w:val="006F13DF"/>
    <w:rsid w:val="006F15AD"/>
    <w:rsid w:val="006F3285"/>
    <w:rsid w:val="006F376C"/>
    <w:rsid w:val="006F4FEC"/>
    <w:rsid w:val="006F5D26"/>
    <w:rsid w:val="006F6DC7"/>
    <w:rsid w:val="00700F21"/>
    <w:rsid w:val="00701319"/>
    <w:rsid w:val="007015FA"/>
    <w:rsid w:val="00701869"/>
    <w:rsid w:val="00701AFF"/>
    <w:rsid w:val="00702B41"/>
    <w:rsid w:val="00702EBC"/>
    <w:rsid w:val="007031FF"/>
    <w:rsid w:val="00703D73"/>
    <w:rsid w:val="00704BAE"/>
    <w:rsid w:val="00704FAF"/>
    <w:rsid w:val="0070651D"/>
    <w:rsid w:val="007065D8"/>
    <w:rsid w:val="00706689"/>
    <w:rsid w:val="007069CD"/>
    <w:rsid w:val="00706CD5"/>
    <w:rsid w:val="0070706D"/>
    <w:rsid w:val="0070760E"/>
    <w:rsid w:val="007108D1"/>
    <w:rsid w:val="00710F0A"/>
    <w:rsid w:val="00711221"/>
    <w:rsid w:val="007116F6"/>
    <w:rsid w:val="00711B86"/>
    <w:rsid w:val="00712094"/>
    <w:rsid w:val="00712208"/>
    <w:rsid w:val="00712643"/>
    <w:rsid w:val="00712C56"/>
    <w:rsid w:val="00712EC0"/>
    <w:rsid w:val="007131AA"/>
    <w:rsid w:val="00714379"/>
    <w:rsid w:val="00714BB4"/>
    <w:rsid w:val="00714D47"/>
    <w:rsid w:val="00716972"/>
    <w:rsid w:val="00717013"/>
    <w:rsid w:val="00717F1F"/>
    <w:rsid w:val="0072090B"/>
    <w:rsid w:val="00720A2F"/>
    <w:rsid w:val="00720CA4"/>
    <w:rsid w:val="007210BF"/>
    <w:rsid w:val="00722112"/>
    <w:rsid w:val="0072326E"/>
    <w:rsid w:val="007244DC"/>
    <w:rsid w:val="00724636"/>
    <w:rsid w:val="0072577F"/>
    <w:rsid w:val="00726490"/>
    <w:rsid w:val="00726610"/>
    <w:rsid w:val="00726D34"/>
    <w:rsid w:val="007270B9"/>
    <w:rsid w:val="00727473"/>
    <w:rsid w:val="007274F2"/>
    <w:rsid w:val="007278B8"/>
    <w:rsid w:val="00730100"/>
    <w:rsid w:val="00730480"/>
    <w:rsid w:val="0073078B"/>
    <w:rsid w:val="00731604"/>
    <w:rsid w:val="00731BC9"/>
    <w:rsid w:val="00731F77"/>
    <w:rsid w:val="00732FD6"/>
    <w:rsid w:val="007334FA"/>
    <w:rsid w:val="00733DAF"/>
    <w:rsid w:val="00733E6F"/>
    <w:rsid w:val="007342A0"/>
    <w:rsid w:val="00734B01"/>
    <w:rsid w:val="007351EE"/>
    <w:rsid w:val="00735360"/>
    <w:rsid w:val="00735579"/>
    <w:rsid w:val="00735723"/>
    <w:rsid w:val="00736AE2"/>
    <w:rsid w:val="00737319"/>
    <w:rsid w:val="00737AC1"/>
    <w:rsid w:val="00737CD6"/>
    <w:rsid w:val="00740A7E"/>
    <w:rsid w:val="007411D4"/>
    <w:rsid w:val="00742900"/>
    <w:rsid w:val="00742AC5"/>
    <w:rsid w:val="00743AB7"/>
    <w:rsid w:val="00743B30"/>
    <w:rsid w:val="00743C20"/>
    <w:rsid w:val="00744187"/>
    <w:rsid w:val="00744875"/>
    <w:rsid w:val="00744BFC"/>
    <w:rsid w:val="00745CDD"/>
    <w:rsid w:val="0074654F"/>
    <w:rsid w:val="00746F2C"/>
    <w:rsid w:val="00747458"/>
    <w:rsid w:val="007475A9"/>
    <w:rsid w:val="00747DD4"/>
    <w:rsid w:val="007501E8"/>
    <w:rsid w:val="00750BF7"/>
    <w:rsid w:val="00750E49"/>
    <w:rsid w:val="007514D8"/>
    <w:rsid w:val="007518C9"/>
    <w:rsid w:val="00751B58"/>
    <w:rsid w:val="00752AA1"/>
    <w:rsid w:val="007555C4"/>
    <w:rsid w:val="00756EC6"/>
    <w:rsid w:val="00756F87"/>
    <w:rsid w:val="007602FB"/>
    <w:rsid w:val="007603DE"/>
    <w:rsid w:val="00760746"/>
    <w:rsid w:val="00760B40"/>
    <w:rsid w:val="007614E2"/>
    <w:rsid w:val="00761E65"/>
    <w:rsid w:val="00762976"/>
    <w:rsid w:val="007636AC"/>
    <w:rsid w:val="007644C3"/>
    <w:rsid w:val="007648B0"/>
    <w:rsid w:val="007649C0"/>
    <w:rsid w:val="007658D5"/>
    <w:rsid w:val="0076596C"/>
    <w:rsid w:val="007661C1"/>
    <w:rsid w:val="0076706F"/>
    <w:rsid w:val="00767315"/>
    <w:rsid w:val="00767862"/>
    <w:rsid w:val="00767A07"/>
    <w:rsid w:val="007702A4"/>
    <w:rsid w:val="00770B70"/>
    <w:rsid w:val="0077158E"/>
    <w:rsid w:val="00771621"/>
    <w:rsid w:val="0077173B"/>
    <w:rsid w:val="0077199E"/>
    <w:rsid w:val="00771B76"/>
    <w:rsid w:val="00771F07"/>
    <w:rsid w:val="007725F5"/>
    <w:rsid w:val="00772880"/>
    <w:rsid w:val="00773700"/>
    <w:rsid w:val="007739B2"/>
    <w:rsid w:val="00774857"/>
    <w:rsid w:val="00775558"/>
    <w:rsid w:val="00775638"/>
    <w:rsid w:val="0077652A"/>
    <w:rsid w:val="00777596"/>
    <w:rsid w:val="0078073B"/>
    <w:rsid w:val="0078073C"/>
    <w:rsid w:val="00781120"/>
    <w:rsid w:val="00781A72"/>
    <w:rsid w:val="00781AF6"/>
    <w:rsid w:val="0078249A"/>
    <w:rsid w:val="00782D50"/>
    <w:rsid w:val="00784223"/>
    <w:rsid w:val="00784372"/>
    <w:rsid w:val="00784798"/>
    <w:rsid w:val="00784E81"/>
    <w:rsid w:val="00785111"/>
    <w:rsid w:val="00785306"/>
    <w:rsid w:val="007854EA"/>
    <w:rsid w:val="00785E9B"/>
    <w:rsid w:val="0078606A"/>
    <w:rsid w:val="0078614D"/>
    <w:rsid w:val="007871A5"/>
    <w:rsid w:val="007901ED"/>
    <w:rsid w:val="00790656"/>
    <w:rsid w:val="0079071A"/>
    <w:rsid w:val="00790D2C"/>
    <w:rsid w:val="0079103D"/>
    <w:rsid w:val="00791517"/>
    <w:rsid w:val="0079172B"/>
    <w:rsid w:val="00791CEF"/>
    <w:rsid w:val="00793286"/>
    <w:rsid w:val="007933B8"/>
    <w:rsid w:val="007941D4"/>
    <w:rsid w:val="0079422C"/>
    <w:rsid w:val="007957D8"/>
    <w:rsid w:val="00795829"/>
    <w:rsid w:val="00795BE3"/>
    <w:rsid w:val="00795FA5"/>
    <w:rsid w:val="00797589"/>
    <w:rsid w:val="007979F5"/>
    <w:rsid w:val="00797C80"/>
    <w:rsid w:val="007A03F9"/>
    <w:rsid w:val="007A08C8"/>
    <w:rsid w:val="007A1497"/>
    <w:rsid w:val="007A159C"/>
    <w:rsid w:val="007A18BF"/>
    <w:rsid w:val="007A2FD4"/>
    <w:rsid w:val="007A3A2B"/>
    <w:rsid w:val="007A3B6A"/>
    <w:rsid w:val="007A3DA5"/>
    <w:rsid w:val="007A45E1"/>
    <w:rsid w:val="007A55B1"/>
    <w:rsid w:val="007A5E4B"/>
    <w:rsid w:val="007A600C"/>
    <w:rsid w:val="007A672C"/>
    <w:rsid w:val="007A6F50"/>
    <w:rsid w:val="007B0361"/>
    <w:rsid w:val="007B2216"/>
    <w:rsid w:val="007B24FF"/>
    <w:rsid w:val="007B261A"/>
    <w:rsid w:val="007B274C"/>
    <w:rsid w:val="007B2C34"/>
    <w:rsid w:val="007B46B2"/>
    <w:rsid w:val="007B4D1C"/>
    <w:rsid w:val="007B5086"/>
    <w:rsid w:val="007B5122"/>
    <w:rsid w:val="007B5450"/>
    <w:rsid w:val="007B568D"/>
    <w:rsid w:val="007B69A0"/>
    <w:rsid w:val="007B762B"/>
    <w:rsid w:val="007B7EAB"/>
    <w:rsid w:val="007C086A"/>
    <w:rsid w:val="007C1B33"/>
    <w:rsid w:val="007C3ABD"/>
    <w:rsid w:val="007C3FBD"/>
    <w:rsid w:val="007C40A1"/>
    <w:rsid w:val="007C4382"/>
    <w:rsid w:val="007C4769"/>
    <w:rsid w:val="007C5644"/>
    <w:rsid w:val="007C59D9"/>
    <w:rsid w:val="007C609E"/>
    <w:rsid w:val="007C6701"/>
    <w:rsid w:val="007C6B8D"/>
    <w:rsid w:val="007C7120"/>
    <w:rsid w:val="007C750F"/>
    <w:rsid w:val="007C76C3"/>
    <w:rsid w:val="007C78BC"/>
    <w:rsid w:val="007D043B"/>
    <w:rsid w:val="007D04C1"/>
    <w:rsid w:val="007D054F"/>
    <w:rsid w:val="007D0801"/>
    <w:rsid w:val="007D1AC1"/>
    <w:rsid w:val="007D1D47"/>
    <w:rsid w:val="007D285F"/>
    <w:rsid w:val="007D2D6B"/>
    <w:rsid w:val="007D350B"/>
    <w:rsid w:val="007D3819"/>
    <w:rsid w:val="007D3D37"/>
    <w:rsid w:val="007D3F90"/>
    <w:rsid w:val="007D4360"/>
    <w:rsid w:val="007D493A"/>
    <w:rsid w:val="007D5C24"/>
    <w:rsid w:val="007D5F59"/>
    <w:rsid w:val="007D6136"/>
    <w:rsid w:val="007D636E"/>
    <w:rsid w:val="007D63D1"/>
    <w:rsid w:val="007D65FF"/>
    <w:rsid w:val="007D7080"/>
    <w:rsid w:val="007D714F"/>
    <w:rsid w:val="007D7AAD"/>
    <w:rsid w:val="007E0653"/>
    <w:rsid w:val="007E13C8"/>
    <w:rsid w:val="007E22DF"/>
    <w:rsid w:val="007E2581"/>
    <w:rsid w:val="007E30C5"/>
    <w:rsid w:val="007E37AD"/>
    <w:rsid w:val="007E3B0A"/>
    <w:rsid w:val="007E48D0"/>
    <w:rsid w:val="007E49A1"/>
    <w:rsid w:val="007E50EA"/>
    <w:rsid w:val="007E5273"/>
    <w:rsid w:val="007E58A1"/>
    <w:rsid w:val="007E5EC9"/>
    <w:rsid w:val="007E654C"/>
    <w:rsid w:val="007E6706"/>
    <w:rsid w:val="007E6E93"/>
    <w:rsid w:val="007F0F24"/>
    <w:rsid w:val="007F15EB"/>
    <w:rsid w:val="007F16FF"/>
    <w:rsid w:val="007F17B4"/>
    <w:rsid w:val="007F1C68"/>
    <w:rsid w:val="007F23CA"/>
    <w:rsid w:val="007F2987"/>
    <w:rsid w:val="007F29EB"/>
    <w:rsid w:val="007F2C8D"/>
    <w:rsid w:val="007F2DB6"/>
    <w:rsid w:val="007F378B"/>
    <w:rsid w:val="007F3F81"/>
    <w:rsid w:val="007F5708"/>
    <w:rsid w:val="007F5A96"/>
    <w:rsid w:val="007F6787"/>
    <w:rsid w:val="007F72CF"/>
    <w:rsid w:val="007F7B19"/>
    <w:rsid w:val="00800D3D"/>
    <w:rsid w:val="00800F35"/>
    <w:rsid w:val="0080137D"/>
    <w:rsid w:val="008029AA"/>
    <w:rsid w:val="0080390C"/>
    <w:rsid w:val="0080470D"/>
    <w:rsid w:val="00804A0A"/>
    <w:rsid w:val="00805DCC"/>
    <w:rsid w:val="0080615E"/>
    <w:rsid w:val="00806261"/>
    <w:rsid w:val="008066DB"/>
    <w:rsid w:val="00807521"/>
    <w:rsid w:val="00807705"/>
    <w:rsid w:val="00810C72"/>
    <w:rsid w:val="008116A6"/>
    <w:rsid w:val="00811DE2"/>
    <w:rsid w:val="00812EE9"/>
    <w:rsid w:val="00814BFA"/>
    <w:rsid w:val="00815063"/>
    <w:rsid w:val="008150C1"/>
    <w:rsid w:val="00815B22"/>
    <w:rsid w:val="00815E6F"/>
    <w:rsid w:val="008165A9"/>
    <w:rsid w:val="00816F88"/>
    <w:rsid w:val="0081722C"/>
    <w:rsid w:val="00817EA9"/>
    <w:rsid w:val="00817FE0"/>
    <w:rsid w:val="008205FB"/>
    <w:rsid w:val="00820734"/>
    <w:rsid w:val="00821BDA"/>
    <w:rsid w:val="00822382"/>
    <w:rsid w:val="00822633"/>
    <w:rsid w:val="00822DC2"/>
    <w:rsid w:val="00822E4E"/>
    <w:rsid w:val="00823505"/>
    <w:rsid w:val="00823C44"/>
    <w:rsid w:val="008246D4"/>
    <w:rsid w:val="0082512C"/>
    <w:rsid w:val="008251A5"/>
    <w:rsid w:val="0082690B"/>
    <w:rsid w:val="008269F9"/>
    <w:rsid w:val="008275F3"/>
    <w:rsid w:val="008279B8"/>
    <w:rsid w:val="00827DBF"/>
    <w:rsid w:val="00827F75"/>
    <w:rsid w:val="00830735"/>
    <w:rsid w:val="00830972"/>
    <w:rsid w:val="00831470"/>
    <w:rsid w:val="00831FB4"/>
    <w:rsid w:val="0083234C"/>
    <w:rsid w:val="0083284B"/>
    <w:rsid w:val="008330AE"/>
    <w:rsid w:val="008333C9"/>
    <w:rsid w:val="008338F4"/>
    <w:rsid w:val="008340A7"/>
    <w:rsid w:val="00834323"/>
    <w:rsid w:val="00834F0A"/>
    <w:rsid w:val="008366AC"/>
    <w:rsid w:val="008368DD"/>
    <w:rsid w:val="00836B9C"/>
    <w:rsid w:val="00836D7C"/>
    <w:rsid w:val="00836E30"/>
    <w:rsid w:val="008370E5"/>
    <w:rsid w:val="008408C2"/>
    <w:rsid w:val="00840C5B"/>
    <w:rsid w:val="00841F7E"/>
    <w:rsid w:val="00842233"/>
    <w:rsid w:val="00842A1C"/>
    <w:rsid w:val="008434FA"/>
    <w:rsid w:val="00844036"/>
    <w:rsid w:val="00844C1D"/>
    <w:rsid w:val="00844EF5"/>
    <w:rsid w:val="00845702"/>
    <w:rsid w:val="008457C8"/>
    <w:rsid w:val="008457E1"/>
    <w:rsid w:val="00845993"/>
    <w:rsid w:val="00846200"/>
    <w:rsid w:val="00847AB7"/>
    <w:rsid w:val="00847ABD"/>
    <w:rsid w:val="00847D39"/>
    <w:rsid w:val="00847D52"/>
    <w:rsid w:val="00847DA4"/>
    <w:rsid w:val="00847EF0"/>
    <w:rsid w:val="008500B2"/>
    <w:rsid w:val="00850A6E"/>
    <w:rsid w:val="008519A8"/>
    <w:rsid w:val="00852235"/>
    <w:rsid w:val="008529BA"/>
    <w:rsid w:val="0085389E"/>
    <w:rsid w:val="00853AEB"/>
    <w:rsid w:val="008544C6"/>
    <w:rsid w:val="008549B2"/>
    <w:rsid w:val="00855539"/>
    <w:rsid w:val="00855EFD"/>
    <w:rsid w:val="00856CB0"/>
    <w:rsid w:val="00857713"/>
    <w:rsid w:val="00857B6F"/>
    <w:rsid w:val="00860347"/>
    <w:rsid w:val="00860F61"/>
    <w:rsid w:val="00861122"/>
    <w:rsid w:val="00861C11"/>
    <w:rsid w:val="008620C2"/>
    <w:rsid w:val="00862887"/>
    <w:rsid w:val="00862BFA"/>
    <w:rsid w:val="008630D1"/>
    <w:rsid w:val="00863A9A"/>
    <w:rsid w:val="00864C32"/>
    <w:rsid w:val="00864C50"/>
    <w:rsid w:val="008658BF"/>
    <w:rsid w:val="008658FB"/>
    <w:rsid w:val="00867C7B"/>
    <w:rsid w:val="0087049E"/>
    <w:rsid w:val="00870603"/>
    <w:rsid w:val="0087205D"/>
    <w:rsid w:val="00873439"/>
    <w:rsid w:val="008734E8"/>
    <w:rsid w:val="0087399D"/>
    <w:rsid w:val="008746DC"/>
    <w:rsid w:val="008748B3"/>
    <w:rsid w:val="008749A7"/>
    <w:rsid w:val="00874DD3"/>
    <w:rsid w:val="0087558B"/>
    <w:rsid w:val="008758CC"/>
    <w:rsid w:val="00877029"/>
    <w:rsid w:val="00877AF6"/>
    <w:rsid w:val="00877E81"/>
    <w:rsid w:val="00880D5A"/>
    <w:rsid w:val="00880F36"/>
    <w:rsid w:val="00881EBD"/>
    <w:rsid w:val="00882108"/>
    <w:rsid w:val="0088243B"/>
    <w:rsid w:val="008835E4"/>
    <w:rsid w:val="008841E9"/>
    <w:rsid w:val="00884240"/>
    <w:rsid w:val="0088452C"/>
    <w:rsid w:val="00884CB3"/>
    <w:rsid w:val="008857B6"/>
    <w:rsid w:val="00885AF3"/>
    <w:rsid w:val="00885D17"/>
    <w:rsid w:val="00885E17"/>
    <w:rsid w:val="00886970"/>
    <w:rsid w:val="00886A3C"/>
    <w:rsid w:val="00886E39"/>
    <w:rsid w:val="00887436"/>
    <w:rsid w:val="008876C0"/>
    <w:rsid w:val="0089098D"/>
    <w:rsid w:val="00890A43"/>
    <w:rsid w:val="00891648"/>
    <w:rsid w:val="00891CA6"/>
    <w:rsid w:val="00891E3F"/>
    <w:rsid w:val="008924BE"/>
    <w:rsid w:val="008928C9"/>
    <w:rsid w:val="00892E43"/>
    <w:rsid w:val="00894276"/>
    <w:rsid w:val="00894BE8"/>
    <w:rsid w:val="00894C74"/>
    <w:rsid w:val="00894DE3"/>
    <w:rsid w:val="00894EE3"/>
    <w:rsid w:val="00895216"/>
    <w:rsid w:val="00895222"/>
    <w:rsid w:val="0089542E"/>
    <w:rsid w:val="00895BD8"/>
    <w:rsid w:val="0089685A"/>
    <w:rsid w:val="00896D6B"/>
    <w:rsid w:val="00896DC9"/>
    <w:rsid w:val="0089773C"/>
    <w:rsid w:val="008A06E1"/>
    <w:rsid w:val="008A0822"/>
    <w:rsid w:val="008A0BE1"/>
    <w:rsid w:val="008A1100"/>
    <w:rsid w:val="008A1834"/>
    <w:rsid w:val="008A1B7C"/>
    <w:rsid w:val="008A1DAD"/>
    <w:rsid w:val="008A1F95"/>
    <w:rsid w:val="008A2232"/>
    <w:rsid w:val="008A2E77"/>
    <w:rsid w:val="008A30AC"/>
    <w:rsid w:val="008A4316"/>
    <w:rsid w:val="008A4454"/>
    <w:rsid w:val="008A454E"/>
    <w:rsid w:val="008A5087"/>
    <w:rsid w:val="008A519A"/>
    <w:rsid w:val="008A601B"/>
    <w:rsid w:val="008A7149"/>
    <w:rsid w:val="008A778A"/>
    <w:rsid w:val="008A7829"/>
    <w:rsid w:val="008A7DC6"/>
    <w:rsid w:val="008B0647"/>
    <w:rsid w:val="008B0FAB"/>
    <w:rsid w:val="008B1DBB"/>
    <w:rsid w:val="008B20B1"/>
    <w:rsid w:val="008B2C07"/>
    <w:rsid w:val="008B2C84"/>
    <w:rsid w:val="008B3037"/>
    <w:rsid w:val="008B30D5"/>
    <w:rsid w:val="008B348A"/>
    <w:rsid w:val="008B3756"/>
    <w:rsid w:val="008B59FD"/>
    <w:rsid w:val="008B5CD3"/>
    <w:rsid w:val="008B5D42"/>
    <w:rsid w:val="008B5DF0"/>
    <w:rsid w:val="008B6482"/>
    <w:rsid w:val="008B6C61"/>
    <w:rsid w:val="008B7849"/>
    <w:rsid w:val="008C019A"/>
    <w:rsid w:val="008C177D"/>
    <w:rsid w:val="008C21D4"/>
    <w:rsid w:val="008C21F8"/>
    <w:rsid w:val="008C2B0D"/>
    <w:rsid w:val="008C3112"/>
    <w:rsid w:val="008C380A"/>
    <w:rsid w:val="008C47BA"/>
    <w:rsid w:val="008C4D28"/>
    <w:rsid w:val="008C58EA"/>
    <w:rsid w:val="008C624B"/>
    <w:rsid w:val="008C6383"/>
    <w:rsid w:val="008C639A"/>
    <w:rsid w:val="008C6579"/>
    <w:rsid w:val="008C65E3"/>
    <w:rsid w:val="008C67AA"/>
    <w:rsid w:val="008C70E9"/>
    <w:rsid w:val="008C733B"/>
    <w:rsid w:val="008C7AAA"/>
    <w:rsid w:val="008C7C78"/>
    <w:rsid w:val="008C7DA2"/>
    <w:rsid w:val="008D051E"/>
    <w:rsid w:val="008D0B44"/>
    <w:rsid w:val="008D0DE4"/>
    <w:rsid w:val="008D2526"/>
    <w:rsid w:val="008D32B3"/>
    <w:rsid w:val="008D52A9"/>
    <w:rsid w:val="008D5586"/>
    <w:rsid w:val="008D6055"/>
    <w:rsid w:val="008D6062"/>
    <w:rsid w:val="008D6AD4"/>
    <w:rsid w:val="008D6FF7"/>
    <w:rsid w:val="008D727A"/>
    <w:rsid w:val="008D782C"/>
    <w:rsid w:val="008E036F"/>
    <w:rsid w:val="008E047C"/>
    <w:rsid w:val="008E04A6"/>
    <w:rsid w:val="008E09EC"/>
    <w:rsid w:val="008E38E3"/>
    <w:rsid w:val="008E4D7F"/>
    <w:rsid w:val="008E5885"/>
    <w:rsid w:val="008E6C7D"/>
    <w:rsid w:val="008E6DE6"/>
    <w:rsid w:val="008E73EC"/>
    <w:rsid w:val="008F018E"/>
    <w:rsid w:val="008F032A"/>
    <w:rsid w:val="008F03CE"/>
    <w:rsid w:val="008F0B99"/>
    <w:rsid w:val="008F16D6"/>
    <w:rsid w:val="008F230E"/>
    <w:rsid w:val="008F268F"/>
    <w:rsid w:val="008F28B6"/>
    <w:rsid w:val="008F2A7E"/>
    <w:rsid w:val="008F2E3C"/>
    <w:rsid w:val="008F330E"/>
    <w:rsid w:val="008F3D2E"/>
    <w:rsid w:val="008F5364"/>
    <w:rsid w:val="008F54C9"/>
    <w:rsid w:val="008F5799"/>
    <w:rsid w:val="008F5A68"/>
    <w:rsid w:val="008F6A4D"/>
    <w:rsid w:val="008F71CB"/>
    <w:rsid w:val="008F7387"/>
    <w:rsid w:val="008F7D1D"/>
    <w:rsid w:val="0090045F"/>
    <w:rsid w:val="00900A87"/>
    <w:rsid w:val="00900A9E"/>
    <w:rsid w:val="00900F79"/>
    <w:rsid w:val="0090250F"/>
    <w:rsid w:val="00902B5A"/>
    <w:rsid w:val="00904047"/>
    <w:rsid w:val="0090553B"/>
    <w:rsid w:val="00905ABB"/>
    <w:rsid w:val="00906117"/>
    <w:rsid w:val="00906FE7"/>
    <w:rsid w:val="00907EE6"/>
    <w:rsid w:val="009108C0"/>
    <w:rsid w:val="009113DC"/>
    <w:rsid w:val="00911658"/>
    <w:rsid w:val="00912068"/>
    <w:rsid w:val="00912420"/>
    <w:rsid w:val="009149B2"/>
    <w:rsid w:val="00914CA4"/>
    <w:rsid w:val="00914DA0"/>
    <w:rsid w:val="00915488"/>
    <w:rsid w:val="009156E8"/>
    <w:rsid w:val="0091573C"/>
    <w:rsid w:val="009158E4"/>
    <w:rsid w:val="00916A7E"/>
    <w:rsid w:val="00916ABA"/>
    <w:rsid w:val="00916BA8"/>
    <w:rsid w:val="00917442"/>
    <w:rsid w:val="00920CD2"/>
    <w:rsid w:val="00920FF0"/>
    <w:rsid w:val="00921330"/>
    <w:rsid w:val="00921D6F"/>
    <w:rsid w:val="00921E40"/>
    <w:rsid w:val="00921E64"/>
    <w:rsid w:val="009225CB"/>
    <w:rsid w:val="0092298F"/>
    <w:rsid w:val="00922A7E"/>
    <w:rsid w:val="00922A8F"/>
    <w:rsid w:val="00923834"/>
    <w:rsid w:val="00923B73"/>
    <w:rsid w:val="009241AA"/>
    <w:rsid w:val="009247B5"/>
    <w:rsid w:val="00925C2E"/>
    <w:rsid w:val="0092620E"/>
    <w:rsid w:val="009262B4"/>
    <w:rsid w:val="009268F4"/>
    <w:rsid w:val="00926F5F"/>
    <w:rsid w:val="00927AAC"/>
    <w:rsid w:val="009306FF"/>
    <w:rsid w:val="0093080F"/>
    <w:rsid w:val="00930B90"/>
    <w:rsid w:val="00930E0F"/>
    <w:rsid w:val="00931C5B"/>
    <w:rsid w:val="0093232A"/>
    <w:rsid w:val="0093235C"/>
    <w:rsid w:val="00932466"/>
    <w:rsid w:val="009327B3"/>
    <w:rsid w:val="00932833"/>
    <w:rsid w:val="00932C11"/>
    <w:rsid w:val="00932D73"/>
    <w:rsid w:val="00933395"/>
    <w:rsid w:val="00933C1B"/>
    <w:rsid w:val="00933F90"/>
    <w:rsid w:val="00934234"/>
    <w:rsid w:val="009342F9"/>
    <w:rsid w:val="009343C3"/>
    <w:rsid w:val="00934696"/>
    <w:rsid w:val="00935B57"/>
    <w:rsid w:val="00935C96"/>
    <w:rsid w:val="00935D0F"/>
    <w:rsid w:val="00935E04"/>
    <w:rsid w:val="00936290"/>
    <w:rsid w:val="00937371"/>
    <w:rsid w:val="00937FE4"/>
    <w:rsid w:val="009406C6"/>
    <w:rsid w:val="00940B37"/>
    <w:rsid w:val="00941A1C"/>
    <w:rsid w:val="00941D78"/>
    <w:rsid w:val="00942493"/>
    <w:rsid w:val="00942DF5"/>
    <w:rsid w:val="009439F4"/>
    <w:rsid w:val="00944871"/>
    <w:rsid w:val="00944A47"/>
    <w:rsid w:val="009458AC"/>
    <w:rsid w:val="0094697F"/>
    <w:rsid w:val="009469F6"/>
    <w:rsid w:val="00947021"/>
    <w:rsid w:val="009473A8"/>
    <w:rsid w:val="00947929"/>
    <w:rsid w:val="00947F1F"/>
    <w:rsid w:val="0095081C"/>
    <w:rsid w:val="00951BEB"/>
    <w:rsid w:val="00952020"/>
    <w:rsid w:val="00952252"/>
    <w:rsid w:val="009527C5"/>
    <w:rsid w:val="00952E16"/>
    <w:rsid w:val="009531E9"/>
    <w:rsid w:val="00953401"/>
    <w:rsid w:val="00953D38"/>
    <w:rsid w:val="00954C74"/>
    <w:rsid w:val="00955AC2"/>
    <w:rsid w:val="00955C70"/>
    <w:rsid w:val="00956818"/>
    <w:rsid w:val="0095686B"/>
    <w:rsid w:val="00957B6F"/>
    <w:rsid w:val="0096000D"/>
    <w:rsid w:val="0096001C"/>
    <w:rsid w:val="00960BEE"/>
    <w:rsid w:val="00960D93"/>
    <w:rsid w:val="00962778"/>
    <w:rsid w:val="00962B12"/>
    <w:rsid w:val="009640E9"/>
    <w:rsid w:val="009641A3"/>
    <w:rsid w:val="00964C02"/>
    <w:rsid w:val="00964CE6"/>
    <w:rsid w:val="00965769"/>
    <w:rsid w:val="00965B13"/>
    <w:rsid w:val="00966507"/>
    <w:rsid w:val="00967FE0"/>
    <w:rsid w:val="009700A0"/>
    <w:rsid w:val="00970897"/>
    <w:rsid w:val="009709D4"/>
    <w:rsid w:val="00970C75"/>
    <w:rsid w:val="00970DF8"/>
    <w:rsid w:val="009755B1"/>
    <w:rsid w:val="00975A92"/>
    <w:rsid w:val="00975D16"/>
    <w:rsid w:val="00976586"/>
    <w:rsid w:val="009769A1"/>
    <w:rsid w:val="00976B55"/>
    <w:rsid w:val="00976FA6"/>
    <w:rsid w:val="0097785B"/>
    <w:rsid w:val="00977A34"/>
    <w:rsid w:val="00977D57"/>
    <w:rsid w:val="0098033A"/>
    <w:rsid w:val="00980C91"/>
    <w:rsid w:val="00980CAC"/>
    <w:rsid w:val="00980CC3"/>
    <w:rsid w:val="00980F1E"/>
    <w:rsid w:val="00980F2E"/>
    <w:rsid w:val="009811D5"/>
    <w:rsid w:val="009814CA"/>
    <w:rsid w:val="00981A76"/>
    <w:rsid w:val="0098228A"/>
    <w:rsid w:val="00982FC2"/>
    <w:rsid w:val="0098344E"/>
    <w:rsid w:val="00983B54"/>
    <w:rsid w:val="00983F66"/>
    <w:rsid w:val="00984385"/>
    <w:rsid w:val="00984986"/>
    <w:rsid w:val="0098596E"/>
    <w:rsid w:val="00985C38"/>
    <w:rsid w:val="00985D26"/>
    <w:rsid w:val="00986872"/>
    <w:rsid w:val="00986F83"/>
    <w:rsid w:val="00987C02"/>
    <w:rsid w:val="00990123"/>
    <w:rsid w:val="00990577"/>
    <w:rsid w:val="009914FB"/>
    <w:rsid w:val="009916FB"/>
    <w:rsid w:val="00991DC6"/>
    <w:rsid w:val="00991F3D"/>
    <w:rsid w:val="00992A30"/>
    <w:rsid w:val="00992CD4"/>
    <w:rsid w:val="009935F2"/>
    <w:rsid w:val="00993609"/>
    <w:rsid w:val="00993CBE"/>
    <w:rsid w:val="00993E6B"/>
    <w:rsid w:val="00994047"/>
    <w:rsid w:val="00994543"/>
    <w:rsid w:val="009950FB"/>
    <w:rsid w:val="00996115"/>
    <w:rsid w:val="0099653D"/>
    <w:rsid w:val="00996ACF"/>
    <w:rsid w:val="009974A3"/>
    <w:rsid w:val="00997B0D"/>
    <w:rsid w:val="009A0034"/>
    <w:rsid w:val="009A11C6"/>
    <w:rsid w:val="009A1533"/>
    <w:rsid w:val="009A252D"/>
    <w:rsid w:val="009A2E10"/>
    <w:rsid w:val="009A33B1"/>
    <w:rsid w:val="009A3B66"/>
    <w:rsid w:val="009A4654"/>
    <w:rsid w:val="009A4B39"/>
    <w:rsid w:val="009A514C"/>
    <w:rsid w:val="009A53C5"/>
    <w:rsid w:val="009A559C"/>
    <w:rsid w:val="009A6555"/>
    <w:rsid w:val="009A6713"/>
    <w:rsid w:val="009A7259"/>
    <w:rsid w:val="009A7260"/>
    <w:rsid w:val="009A7431"/>
    <w:rsid w:val="009A7853"/>
    <w:rsid w:val="009B085E"/>
    <w:rsid w:val="009B0A98"/>
    <w:rsid w:val="009B0E5B"/>
    <w:rsid w:val="009B0FBA"/>
    <w:rsid w:val="009B1186"/>
    <w:rsid w:val="009B1326"/>
    <w:rsid w:val="009B13F5"/>
    <w:rsid w:val="009B1C56"/>
    <w:rsid w:val="009B1C61"/>
    <w:rsid w:val="009B21C3"/>
    <w:rsid w:val="009B305B"/>
    <w:rsid w:val="009B3847"/>
    <w:rsid w:val="009B43A5"/>
    <w:rsid w:val="009B43D6"/>
    <w:rsid w:val="009B51B0"/>
    <w:rsid w:val="009B52D6"/>
    <w:rsid w:val="009B5B0D"/>
    <w:rsid w:val="009B62CD"/>
    <w:rsid w:val="009B7548"/>
    <w:rsid w:val="009B76A5"/>
    <w:rsid w:val="009C03AF"/>
    <w:rsid w:val="009C07DF"/>
    <w:rsid w:val="009C08BF"/>
    <w:rsid w:val="009C0938"/>
    <w:rsid w:val="009C0F8A"/>
    <w:rsid w:val="009C1165"/>
    <w:rsid w:val="009C2197"/>
    <w:rsid w:val="009C304D"/>
    <w:rsid w:val="009C3644"/>
    <w:rsid w:val="009C376F"/>
    <w:rsid w:val="009C3792"/>
    <w:rsid w:val="009C3856"/>
    <w:rsid w:val="009C3DCC"/>
    <w:rsid w:val="009C3EF7"/>
    <w:rsid w:val="009C4069"/>
    <w:rsid w:val="009C48CD"/>
    <w:rsid w:val="009C508C"/>
    <w:rsid w:val="009C515C"/>
    <w:rsid w:val="009C54C4"/>
    <w:rsid w:val="009C55CA"/>
    <w:rsid w:val="009C5C93"/>
    <w:rsid w:val="009C5D50"/>
    <w:rsid w:val="009C6BE9"/>
    <w:rsid w:val="009D1196"/>
    <w:rsid w:val="009D1378"/>
    <w:rsid w:val="009D16D5"/>
    <w:rsid w:val="009D18D2"/>
    <w:rsid w:val="009D1BAC"/>
    <w:rsid w:val="009D2867"/>
    <w:rsid w:val="009D3B58"/>
    <w:rsid w:val="009D3EB0"/>
    <w:rsid w:val="009D4220"/>
    <w:rsid w:val="009D479F"/>
    <w:rsid w:val="009D4AFA"/>
    <w:rsid w:val="009D4CA9"/>
    <w:rsid w:val="009D6826"/>
    <w:rsid w:val="009D6CA7"/>
    <w:rsid w:val="009D7904"/>
    <w:rsid w:val="009E0154"/>
    <w:rsid w:val="009E0FAB"/>
    <w:rsid w:val="009E10D6"/>
    <w:rsid w:val="009E18C4"/>
    <w:rsid w:val="009E2161"/>
    <w:rsid w:val="009E2C36"/>
    <w:rsid w:val="009E2ED4"/>
    <w:rsid w:val="009E30CB"/>
    <w:rsid w:val="009E43EC"/>
    <w:rsid w:val="009E4820"/>
    <w:rsid w:val="009E4B4C"/>
    <w:rsid w:val="009E4BB2"/>
    <w:rsid w:val="009E50AC"/>
    <w:rsid w:val="009E578E"/>
    <w:rsid w:val="009E6211"/>
    <w:rsid w:val="009E6E2A"/>
    <w:rsid w:val="009E72C5"/>
    <w:rsid w:val="009F09D2"/>
    <w:rsid w:val="009F0EDF"/>
    <w:rsid w:val="009F104B"/>
    <w:rsid w:val="009F164E"/>
    <w:rsid w:val="009F1D51"/>
    <w:rsid w:val="009F254E"/>
    <w:rsid w:val="009F2F0B"/>
    <w:rsid w:val="009F3387"/>
    <w:rsid w:val="009F3512"/>
    <w:rsid w:val="009F3D2E"/>
    <w:rsid w:val="009F4C2A"/>
    <w:rsid w:val="009F537D"/>
    <w:rsid w:val="009F5D65"/>
    <w:rsid w:val="009F5FB2"/>
    <w:rsid w:val="009F66EF"/>
    <w:rsid w:val="009F6C45"/>
    <w:rsid w:val="009F76EE"/>
    <w:rsid w:val="009F77B0"/>
    <w:rsid w:val="009F7B9A"/>
    <w:rsid w:val="009F7FB6"/>
    <w:rsid w:val="00A000B2"/>
    <w:rsid w:val="00A00A1B"/>
    <w:rsid w:val="00A03629"/>
    <w:rsid w:val="00A039F2"/>
    <w:rsid w:val="00A04263"/>
    <w:rsid w:val="00A0462A"/>
    <w:rsid w:val="00A04965"/>
    <w:rsid w:val="00A049B6"/>
    <w:rsid w:val="00A04E30"/>
    <w:rsid w:val="00A0509C"/>
    <w:rsid w:val="00A05661"/>
    <w:rsid w:val="00A056E6"/>
    <w:rsid w:val="00A071E2"/>
    <w:rsid w:val="00A07706"/>
    <w:rsid w:val="00A100D1"/>
    <w:rsid w:val="00A10422"/>
    <w:rsid w:val="00A108CF"/>
    <w:rsid w:val="00A110F8"/>
    <w:rsid w:val="00A113E6"/>
    <w:rsid w:val="00A11C6A"/>
    <w:rsid w:val="00A120EF"/>
    <w:rsid w:val="00A137F2"/>
    <w:rsid w:val="00A14167"/>
    <w:rsid w:val="00A1554D"/>
    <w:rsid w:val="00A15599"/>
    <w:rsid w:val="00A1568C"/>
    <w:rsid w:val="00A15D2A"/>
    <w:rsid w:val="00A16172"/>
    <w:rsid w:val="00A16299"/>
    <w:rsid w:val="00A16757"/>
    <w:rsid w:val="00A16795"/>
    <w:rsid w:val="00A179A0"/>
    <w:rsid w:val="00A17A46"/>
    <w:rsid w:val="00A17FF5"/>
    <w:rsid w:val="00A202A6"/>
    <w:rsid w:val="00A2078E"/>
    <w:rsid w:val="00A21A3E"/>
    <w:rsid w:val="00A23970"/>
    <w:rsid w:val="00A241A8"/>
    <w:rsid w:val="00A24310"/>
    <w:rsid w:val="00A24374"/>
    <w:rsid w:val="00A24D9C"/>
    <w:rsid w:val="00A252D6"/>
    <w:rsid w:val="00A2622C"/>
    <w:rsid w:val="00A265E5"/>
    <w:rsid w:val="00A26813"/>
    <w:rsid w:val="00A26E94"/>
    <w:rsid w:val="00A27194"/>
    <w:rsid w:val="00A271F4"/>
    <w:rsid w:val="00A27449"/>
    <w:rsid w:val="00A27F8B"/>
    <w:rsid w:val="00A309F3"/>
    <w:rsid w:val="00A317A0"/>
    <w:rsid w:val="00A3262E"/>
    <w:rsid w:val="00A33AD9"/>
    <w:rsid w:val="00A33B3E"/>
    <w:rsid w:val="00A33D54"/>
    <w:rsid w:val="00A34C5E"/>
    <w:rsid w:val="00A34DA2"/>
    <w:rsid w:val="00A350BB"/>
    <w:rsid w:val="00A360BA"/>
    <w:rsid w:val="00A3617D"/>
    <w:rsid w:val="00A376B8"/>
    <w:rsid w:val="00A376F1"/>
    <w:rsid w:val="00A411EC"/>
    <w:rsid w:val="00A41A80"/>
    <w:rsid w:val="00A41E65"/>
    <w:rsid w:val="00A42AB3"/>
    <w:rsid w:val="00A42B36"/>
    <w:rsid w:val="00A4355C"/>
    <w:rsid w:val="00A44563"/>
    <w:rsid w:val="00A449AB"/>
    <w:rsid w:val="00A44B4F"/>
    <w:rsid w:val="00A44E35"/>
    <w:rsid w:val="00A457C2"/>
    <w:rsid w:val="00A45BE6"/>
    <w:rsid w:val="00A45E5C"/>
    <w:rsid w:val="00A460D9"/>
    <w:rsid w:val="00A461D0"/>
    <w:rsid w:val="00A464CB"/>
    <w:rsid w:val="00A46E4B"/>
    <w:rsid w:val="00A474F4"/>
    <w:rsid w:val="00A47513"/>
    <w:rsid w:val="00A50588"/>
    <w:rsid w:val="00A5093C"/>
    <w:rsid w:val="00A50E91"/>
    <w:rsid w:val="00A5105E"/>
    <w:rsid w:val="00A5133F"/>
    <w:rsid w:val="00A51436"/>
    <w:rsid w:val="00A514D9"/>
    <w:rsid w:val="00A520AA"/>
    <w:rsid w:val="00A52551"/>
    <w:rsid w:val="00A53410"/>
    <w:rsid w:val="00A5344F"/>
    <w:rsid w:val="00A5385E"/>
    <w:rsid w:val="00A53C86"/>
    <w:rsid w:val="00A54B1B"/>
    <w:rsid w:val="00A5607A"/>
    <w:rsid w:val="00A561E4"/>
    <w:rsid w:val="00A56A0D"/>
    <w:rsid w:val="00A56E14"/>
    <w:rsid w:val="00A578AD"/>
    <w:rsid w:val="00A57C8E"/>
    <w:rsid w:val="00A57DE3"/>
    <w:rsid w:val="00A6010F"/>
    <w:rsid w:val="00A61367"/>
    <w:rsid w:val="00A6139E"/>
    <w:rsid w:val="00A617FE"/>
    <w:rsid w:val="00A619E4"/>
    <w:rsid w:val="00A61BEE"/>
    <w:rsid w:val="00A626CA"/>
    <w:rsid w:val="00A630E5"/>
    <w:rsid w:val="00A631DA"/>
    <w:rsid w:val="00A640E6"/>
    <w:rsid w:val="00A64884"/>
    <w:rsid w:val="00A64F0A"/>
    <w:rsid w:val="00A65346"/>
    <w:rsid w:val="00A656D0"/>
    <w:rsid w:val="00A66B36"/>
    <w:rsid w:val="00A704DB"/>
    <w:rsid w:val="00A70A45"/>
    <w:rsid w:val="00A710D4"/>
    <w:rsid w:val="00A71828"/>
    <w:rsid w:val="00A71C74"/>
    <w:rsid w:val="00A7287E"/>
    <w:rsid w:val="00A729A8"/>
    <w:rsid w:val="00A72AB2"/>
    <w:rsid w:val="00A72E35"/>
    <w:rsid w:val="00A73740"/>
    <w:rsid w:val="00A74273"/>
    <w:rsid w:val="00A744A1"/>
    <w:rsid w:val="00A74FCB"/>
    <w:rsid w:val="00A750CA"/>
    <w:rsid w:val="00A75822"/>
    <w:rsid w:val="00A75DB3"/>
    <w:rsid w:val="00A766D6"/>
    <w:rsid w:val="00A76F23"/>
    <w:rsid w:val="00A7799D"/>
    <w:rsid w:val="00A80942"/>
    <w:rsid w:val="00A80B4D"/>
    <w:rsid w:val="00A80C2C"/>
    <w:rsid w:val="00A819F2"/>
    <w:rsid w:val="00A8220F"/>
    <w:rsid w:val="00A8296F"/>
    <w:rsid w:val="00A82D79"/>
    <w:rsid w:val="00A82DAA"/>
    <w:rsid w:val="00A83BC4"/>
    <w:rsid w:val="00A84B80"/>
    <w:rsid w:val="00A850EE"/>
    <w:rsid w:val="00A85B96"/>
    <w:rsid w:val="00A863B6"/>
    <w:rsid w:val="00A86438"/>
    <w:rsid w:val="00A865D0"/>
    <w:rsid w:val="00A86BAB"/>
    <w:rsid w:val="00A874D5"/>
    <w:rsid w:val="00A87B85"/>
    <w:rsid w:val="00A87BFD"/>
    <w:rsid w:val="00A90D22"/>
    <w:rsid w:val="00A9122B"/>
    <w:rsid w:val="00A914C7"/>
    <w:rsid w:val="00A91BF3"/>
    <w:rsid w:val="00A91CB2"/>
    <w:rsid w:val="00A91E04"/>
    <w:rsid w:val="00A9255E"/>
    <w:rsid w:val="00A92650"/>
    <w:rsid w:val="00A92EBA"/>
    <w:rsid w:val="00A930E7"/>
    <w:rsid w:val="00A94229"/>
    <w:rsid w:val="00A94C00"/>
    <w:rsid w:val="00A9515F"/>
    <w:rsid w:val="00A95E30"/>
    <w:rsid w:val="00A95F29"/>
    <w:rsid w:val="00A965B9"/>
    <w:rsid w:val="00A970ED"/>
    <w:rsid w:val="00A9797B"/>
    <w:rsid w:val="00AA0BB7"/>
    <w:rsid w:val="00AA134C"/>
    <w:rsid w:val="00AA18F9"/>
    <w:rsid w:val="00AA1C7B"/>
    <w:rsid w:val="00AA21C2"/>
    <w:rsid w:val="00AA2979"/>
    <w:rsid w:val="00AA3081"/>
    <w:rsid w:val="00AA35C1"/>
    <w:rsid w:val="00AA3794"/>
    <w:rsid w:val="00AA3C78"/>
    <w:rsid w:val="00AA3C92"/>
    <w:rsid w:val="00AA4BE0"/>
    <w:rsid w:val="00AA504F"/>
    <w:rsid w:val="00AA6B10"/>
    <w:rsid w:val="00AA7D9B"/>
    <w:rsid w:val="00AA7E8D"/>
    <w:rsid w:val="00AB00C0"/>
    <w:rsid w:val="00AB0262"/>
    <w:rsid w:val="00AB06A5"/>
    <w:rsid w:val="00AB07A1"/>
    <w:rsid w:val="00AB103B"/>
    <w:rsid w:val="00AB11C4"/>
    <w:rsid w:val="00AB15C6"/>
    <w:rsid w:val="00AB1B34"/>
    <w:rsid w:val="00AB1DB5"/>
    <w:rsid w:val="00AB20A8"/>
    <w:rsid w:val="00AB2659"/>
    <w:rsid w:val="00AB2699"/>
    <w:rsid w:val="00AB276D"/>
    <w:rsid w:val="00AB2C11"/>
    <w:rsid w:val="00AB2D90"/>
    <w:rsid w:val="00AB2F5A"/>
    <w:rsid w:val="00AB33FE"/>
    <w:rsid w:val="00AB4425"/>
    <w:rsid w:val="00AB4479"/>
    <w:rsid w:val="00AB477C"/>
    <w:rsid w:val="00AB4B35"/>
    <w:rsid w:val="00AB4BE1"/>
    <w:rsid w:val="00AB4C0A"/>
    <w:rsid w:val="00AB4C83"/>
    <w:rsid w:val="00AB4EB3"/>
    <w:rsid w:val="00AB5691"/>
    <w:rsid w:val="00AB626D"/>
    <w:rsid w:val="00AB7B81"/>
    <w:rsid w:val="00AC14FF"/>
    <w:rsid w:val="00AC1BDF"/>
    <w:rsid w:val="00AC1D60"/>
    <w:rsid w:val="00AC2A38"/>
    <w:rsid w:val="00AC2E6C"/>
    <w:rsid w:val="00AC2ECA"/>
    <w:rsid w:val="00AC2F06"/>
    <w:rsid w:val="00AC3934"/>
    <w:rsid w:val="00AC439A"/>
    <w:rsid w:val="00AC4A98"/>
    <w:rsid w:val="00AC6108"/>
    <w:rsid w:val="00AC6B95"/>
    <w:rsid w:val="00AC7320"/>
    <w:rsid w:val="00AC744E"/>
    <w:rsid w:val="00AC77E2"/>
    <w:rsid w:val="00AC7AD4"/>
    <w:rsid w:val="00AC7B09"/>
    <w:rsid w:val="00AC7F3F"/>
    <w:rsid w:val="00AD00A9"/>
    <w:rsid w:val="00AD0119"/>
    <w:rsid w:val="00AD23E6"/>
    <w:rsid w:val="00AD2441"/>
    <w:rsid w:val="00AD3AD4"/>
    <w:rsid w:val="00AD3CA2"/>
    <w:rsid w:val="00AD3E02"/>
    <w:rsid w:val="00AD5990"/>
    <w:rsid w:val="00AD5FF3"/>
    <w:rsid w:val="00AD5FF7"/>
    <w:rsid w:val="00AD6C06"/>
    <w:rsid w:val="00AD7187"/>
    <w:rsid w:val="00AD74D5"/>
    <w:rsid w:val="00AD7970"/>
    <w:rsid w:val="00AE06C6"/>
    <w:rsid w:val="00AE0EA2"/>
    <w:rsid w:val="00AE1286"/>
    <w:rsid w:val="00AE12FF"/>
    <w:rsid w:val="00AE131D"/>
    <w:rsid w:val="00AE15C5"/>
    <w:rsid w:val="00AE15D1"/>
    <w:rsid w:val="00AE2089"/>
    <w:rsid w:val="00AE211A"/>
    <w:rsid w:val="00AE23E2"/>
    <w:rsid w:val="00AE2CE5"/>
    <w:rsid w:val="00AE30EA"/>
    <w:rsid w:val="00AE37D7"/>
    <w:rsid w:val="00AE3AD8"/>
    <w:rsid w:val="00AE3E22"/>
    <w:rsid w:val="00AE43A0"/>
    <w:rsid w:val="00AE464F"/>
    <w:rsid w:val="00AE4AC4"/>
    <w:rsid w:val="00AE4B1B"/>
    <w:rsid w:val="00AE581F"/>
    <w:rsid w:val="00AE6630"/>
    <w:rsid w:val="00AE6C49"/>
    <w:rsid w:val="00AE6D59"/>
    <w:rsid w:val="00AE70E0"/>
    <w:rsid w:val="00AE7982"/>
    <w:rsid w:val="00AF0266"/>
    <w:rsid w:val="00AF0373"/>
    <w:rsid w:val="00AF0ADD"/>
    <w:rsid w:val="00AF0C06"/>
    <w:rsid w:val="00AF1A4C"/>
    <w:rsid w:val="00AF29BF"/>
    <w:rsid w:val="00AF2DEB"/>
    <w:rsid w:val="00AF344F"/>
    <w:rsid w:val="00AF39E3"/>
    <w:rsid w:val="00AF3CE2"/>
    <w:rsid w:val="00AF46D5"/>
    <w:rsid w:val="00AF492F"/>
    <w:rsid w:val="00AF53F1"/>
    <w:rsid w:val="00AF5F88"/>
    <w:rsid w:val="00AF7507"/>
    <w:rsid w:val="00AF7879"/>
    <w:rsid w:val="00B0091D"/>
    <w:rsid w:val="00B00DD7"/>
    <w:rsid w:val="00B0121A"/>
    <w:rsid w:val="00B01B25"/>
    <w:rsid w:val="00B025E7"/>
    <w:rsid w:val="00B02626"/>
    <w:rsid w:val="00B02D1F"/>
    <w:rsid w:val="00B02D8B"/>
    <w:rsid w:val="00B04B72"/>
    <w:rsid w:val="00B04DE1"/>
    <w:rsid w:val="00B05154"/>
    <w:rsid w:val="00B05246"/>
    <w:rsid w:val="00B0557C"/>
    <w:rsid w:val="00B06594"/>
    <w:rsid w:val="00B06683"/>
    <w:rsid w:val="00B066BE"/>
    <w:rsid w:val="00B0796D"/>
    <w:rsid w:val="00B07DE5"/>
    <w:rsid w:val="00B1151B"/>
    <w:rsid w:val="00B11E05"/>
    <w:rsid w:val="00B12486"/>
    <w:rsid w:val="00B12EE0"/>
    <w:rsid w:val="00B131FD"/>
    <w:rsid w:val="00B13A01"/>
    <w:rsid w:val="00B13CEE"/>
    <w:rsid w:val="00B14C77"/>
    <w:rsid w:val="00B152B4"/>
    <w:rsid w:val="00B15A3F"/>
    <w:rsid w:val="00B15DAD"/>
    <w:rsid w:val="00B16561"/>
    <w:rsid w:val="00B16A6C"/>
    <w:rsid w:val="00B16BC5"/>
    <w:rsid w:val="00B17F6E"/>
    <w:rsid w:val="00B20EDC"/>
    <w:rsid w:val="00B215A9"/>
    <w:rsid w:val="00B22309"/>
    <w:rsid w:val="00B223A7"/>
    <w:rsid w:val="00B22813"/>
    <w:rsid w:val="00B22D0A"/>
    <w:rsid w:val="00B235F5"/>
    <w:rsid w:val="00B23858"/>
    <w:rsid w:val="00B23C47"/>
    <w:rsid w:val="00B23D95"/>
    <w:rsid w:val="00B2483D"/>
    <w:rsid w:val="00B26709"/>
    <w:rsid w:val="00B2670A"/>
    <w:rsid w:val="00B26A1E"/>
    <w:rsid w:val="00B26C10"/>
    <w:rsid w:val="00B27041"/>
    <w:rsid w:val="00B2747B"/>
    <w:rsid w:val="00B27711"/>
    <w:rsid w:val="00B279A2"/>
    <w:rsid w:val="00B308CA"/>
    <w:rsid w:val="00B31113"/>
    <w:rsid w:val="00B31672"/>
    <w:rsid w:val="00B3192B"/>
    <w:rsid w:val="00B31CF1"/>
    <w:rsid w:val="00B3207F"/>
    <w:rsid w:val="00B32A22"/>
    <w:rsid w:val="00B32D96"/>
    <w:rsid w:val="00B3352C"/>
    <w:rsid w:val="00B345BD"/>
    <w:rsid w:val="00B357FB"/>
    <w:rsid w:val="00B358D7"/>
    <w:rsid w:val="00B36CC4"/>
    <w:rsid w:val="00B3720C"/>
    <w:rsid w:val="00B373A5"/>
    <w:rsid w:val="00B378E5"/>
    <w:rsid w:val="00B37B7A"/>
    <w:rsid w:val="00B37EDC"/>
    <w:rsid w:val="00B37EDD"/>
    <w:rsid w:val="00B40325"/>
    <w:rsid w:val="00B41243"/>
    <w:rsid w:val="00B41548"/>
    <w:rsid w:val="00B426C9"/>
    <w:rsid w:val="00B42897"/>
    <w:rsid w:val="00B42D15"/>
    <w:rsid w:val="00B44646"/>
    <w:rsid w:val="00B44D28"/>
    <w:rsid w:val="00B454F5"/>
    <w:rsid w:val="00B45BE0"/>
    <w:rsid w:val="00B50322"/>
    <w:rsid w:val="00B50586"/>
    <w:rsid w:val="00B507FA"/>
    <w:rsid w:val="00B5089B"/>
    <w:rsid w:val="00B5211F"/>
    <w:rsid w:val="00B526B2"/>
    <w:rsid w:val="00B549DD"/>
    <w:rsid w:val="00B55A3F"/>
    <w:rsid w:val="00B560F9"/>
    <w:rsid w:val="00B562E7"/>
    <w:rsid w:val="00B57157"/>
    <w:rsid w:val="00B576E6"/>
    <w:rsid w:val="00B60655"/>
    <w:rsid w:val="00B6111B"/>
    <w:rsid w:val="00B6224E"/>
    <w:rsid w:val="00B62756"/>
    <w:rsid w:val="00B62FFB"/>
    <w:rsid w:val="00B631C5"/>
    <w:rsid w:val="00B632C4"/>
    <w:rsid w:val="00B6368E"/>
    <w:rsid w:val="00B638FA"/>
    <w:rsid w:val="00B63BE0"/>
    <w:rsid w:val="00B63D3D"/>
    <w:rsid w:val="00B63D6F"/>
    <w:rsid w:val="00B644B6"/>
    <w:rsid w:val="00B64C5F"/>
    <w:rsid w:val="00B64E5D"/>
    <w:rsid w:val="00B66DCB"/>
    <w:rsid w:val="00B670DF"/>
    <w:rsid w:val="00B670FD"/>
    <w:rsid w:val="00B6713A"/>
    <w:rsid w:val="00B7006F"/>
    <w:rsid w:val="00B70582"/>
    <w:rsid w:val="00B70C4B"/>
    <w:rsid w:val="00B71659"/>
    <w:rsid w:val="00B71709"/>
    <w:rsid w:val="00B718FD"/>
    <w:rsid w:val="00B71C5C"/>
    <w:rsid w:val="00B71D68"/>
    <w:rsid w:val="00B72241"/>
    <w:rsid w:val="00B724D8"/>
    <w:rsid w:val="00B73285"/>
    <w:rsid w:val="00B74823"/>
    <w:rsid w:val="00B748A2"/>
    <w:rsid w:val="00B74EA0"/>
    <w:rsid w:val="00B756B0"/>
    <w:rsid w:val="00B75AB3"/>
    <w:rsid w:val="00B75B6F"/>
    <w:rsid w:val="00B75D7E"/>
    <w:rsid w:val="00B762D0"/>
    <w:rsid w:val="00B766C4"/>
    <w:rsid w:val="00B769E7"/>
    <w:rsid w:val="00B77767"/>
    <w:rsid w:val="00B8072E"/>
    <w:rsid w:val="00B82519"/>
    <w:rsid w:val="00B82C33"/>
    <w:rsid w:val="00B82D46"/>
    <w:rsid w:val="00B83120"/>
    <w:rsid w:val="00B83387"/>
    <w:rsid w:val="00B83A32"/>
    <w:rsid w:val="00B83C62"/>
    <w:rsid w:val="00B84841"/>
    <w:rsid w:val="00B84CD0"/>
    <w:rsid w:val="00B85537"/>
    <w:rsid w:val="00B85F01"/>
    <w:rsid w:val="00B8621D"/>
    <w:rsid w:val="00B8649F"/>
    <w:rsid w:val="00B86671"/>
    <w:rsid w:val="00B86FA4"/>
    <w:rsid w:val="00B878DD"/>
    <w:rsid w:val="00B91967"/>
    <w:rsid w:val="00B93754"/>
    <w:rsid w:val="00B941DD"/>
    <w:rsid w:val="00B94F56"/>
    <w:rsid w:val="00B94F6D"/>
    <w:rsid w:val="00B95923"/>
    <w:rsid w:val="00B96762"/>
    <w:rsid w:val="00B96F49"/>
    <w:rsid w:val="00B9702F"/>
    <w:rsid w:val="00B974C8"/>
    <w:rsid w:val="00B9779B"/>
    <w:rsid w:val="00B97BD6"/>
    <w:rsid w:val="00BA05B4"/>
    <w:rsid w:val="00BA1080"/>
    <w:rsid w:val="00BA118F"/>
    <w:rsid w:val="00BA129C"/>
    <w:rsid w:val="00BA14BB"/>
    <w:rsid w:val="00BA1D10"/>
    <w:rsid w:val="00BA2EB5"/>
    <w:rsid w:val="00BA3CF9"/>
    <w:rsid w:val="00BA5023"/>
    <w:rsid w:val="00BA51AC"/>
    <w:rsid w:val="00BA54E5"/>
    <w:rsid w:val="00BA7939"/>
    <w:rsid w:val="00BB0636"/>
    <w:rsid w:val="00BB0B9A"/>
    <w:rsid w:val="00BB1A6E"/>
    <w:rsid w:val="00BB1AC9"/>
    <w:rsid w:val="00BB25C8"/>
    <w:rsid w:val="00BB2D37"/>
    <w:rsid w:val="00BB2EBA"/>
    <w:rsid w:val="00BB3643"/>
    <w:rsid w:val="00BB4B78"/>
    <w:rsid w:val="00BB4D00"/>
    <w:rsid w:val="00BB51A6"/>
    <w:rsid w:val="00BB5594"/>
    <w:rsid w:val="00BB5A13"/>
    <w:rsid w:val="00BB5F70"/>
    <w:rsid w:val="00BB634B"/>
    <w:rsid w:val="00BB6614"/>
    <w:rsid w:val="00BB68AC"/>
    <w:rsid w:val="00BB6E4E"/>
    <w:rsid w:val="00BB711C"/>
    <w:rsid w:val="00BB7966"/>
    <w:rsid w:val="00BB7CDA"/>
    <w:rsid w:val="00BB7FAB"/>
    <w:rsid w:val="00BC2CDE"/>
    <w:rsid w:val="00BC3E34"/>
    <w:rsid w:val="00BC4076"/>
    <w:rsid w:val="00BC41BD"/>
    <w:rsid w:val="00BC4C1D"/>
    <w:rsid w:val="00BC4C6A"/>
    <w:rsid w:val="00BC4EAC"/>
    <w:rsid w:val="00BC711A"/>
    <w:rsid w:val="00BD062E"/>
    <w:rsid w:val="00BD0AB9"/>
    <w:rsid w:val="00BD0B2C"/>
    <w:rsid w:val="00BD12B5"/>
    <w:rsid w:val="00BD12EC"/>
    <w:rsid w:val="00BD1483"/>
    <w:rsid w:val="00BD1527"/>
    <w:rsid w:val="00BD1922"/>
    <w:rsid w:val="00BD21A8"/>
    <w:rsid w:val="00BD23EF"/>
    <w:rsid w:val="00BD3CF2"/>
    <w:rsid w:val="00BD52B9"/>
    <w:rsid w:val="00BD5B73"/>
    <w:rsid w:val="00BD6DDC"/>
    <w:rsid w:val="00BD7022"/>
    <w:rsid w:val="00BD76D3"/>
    <w:rsid w:val="00BE0201"/>
    <w:rsid w:val="00BE02AF"/>
    <w:rsid w:val="00BE0623"/>
    <w:rsid w:val="00BE0BD4"/>
    <w:rsid w:val="00BE1207"/>
    <w:rsid w:val="00BE1EB0"/>
    <w:rsid w:val="00BE29E6"/>
    <w:rsid w:val="00BE3534"/>
    <w:rsid w:val="00BE44B5"/>
    <w:rsid w:val="00BE4C2C"/>
    <w:rsid w:val="00BE511D"/>
    <w:rsid w:val="00BE66D9"/>
    <w:rsid w:val="00BE6964"/>
    <w:rsid w:val="00BE6F35"/>
    <w:rsid w:val="00BE71FB"/>
    <w:rsid w:val="00BE7541"/>
    <w:rsid w:val="00BE774A"/>
    <w:rsid w:val="00BF0454"/>
    <w:rsid w:val="00BF0499"/>
    <w:rsid w:val="00BF08F2"/>
    <w:rsid w:val="00BF14E2"/>
    <w:rsid w:val="00BF1EB8"/>
    <w:rsid w:val="00BF1F6F"/>
    <w:rsid w:val="00BF1FAD"/>
    <w:rsid w:val="00BF26A1"/>
    <w:rsid w:val="00BF294E"/>
    <w:rsid w:val="00BF3D26"/>
    <w:rsid w:val="00BF430D"/>
    <w:rsid w:val="00BF4D87"/>
    <w:rsid w:val="00BF503B"/>
    <w:rsid w:val="00BF5158"/>
    <w:rsid w:val="00BF6761"/>
    <w:rsid w:val="00BF7991"/>
    <w:rsid w:val="00BF79DD"/>
    <w:rsid w:val="00C00191"/>
    <w:rsid w:val="00C0047F"/>
    <w:rsid w:val="00C007B5"/>
    <w:rsid w:val="00C00884"/>
    <w:rsid w:val="00C00B57"/>
    <w:rsid w:val="00C00F89"/>
    <w:rsid w:val="00C03905"/>
    <w:rsid w:val="00C0433B"/>
    <w:rsid w:val="00C0473B"/>
    <w:rsid w:val="00C0477B"/>
    <w:rsid w:val="00C04ACC"/>
    <w:rsid w:val="00C05319"/>
    <w:rsid w:val="00C05363"/>
    <w:rsid w:val="00C06A6E"/>
    <w:rsid w:val="00C06BC1"/>
    <w:rsid w:val="00C100BC"/>
    <w:rsid w:val="00C10587"/>
    <w:rsid w:val="00C10645"/>
    <w:rsid w:val="00C117A5"/>
    <w:rsid w:val="00C12778"/>
    <w:rsid w:val="00C129B5"/>
    <w:rsid w:val="00C12AEF"/>
    <w:rsid w:val="00C131A4"/>
    <w:rsid w:val="00C1335F"/>
    <w:rsid w:val="00C1362C"/>
    <w:rsid w:val="00C1451C"/>
    <w:rsid w:val="00C14C23"/>
    <w:rsid w:val="00C1587E"/>
    <w:rsid w:val="00C15C9A"/>
    <w:rsid w:val="00C15CE6"/>
    <w:rsid w:val="00C15F89"/>
    <w:rsid w:val="00C168D6"/>
    <w:rsid w:val="00C16E4E"/>
    <w:rsid w:val="00C16FF3"/>
    <w:rsid w:val="00C17844"/>
    <w:rsid w:val="00C179F8"/>
    <w:rsid w:val="00C20577"/>
    <w:rsid w:val="00C207D3"/>
    <w:rsid w:val="00C207FD"/>
    <w:rsid w:val="00C220C1"/>
    <w:rsid w:val="00C22411"/>
    <w:rsid w:val="00C22514"/>
    <w:rsid w:val="00C22698"/>
    <w:rsid w:val="00C227DA"/>
    <w:rsid w:val="00C22814"/>
    <w:rsid w:val="00C232A6"/>
    <w:rsid w:val="00C23640"/>
    <w:rsid w:val="00C23870"/>
    <w:rsid w:val="00C239E5"/>
    <w:rsid w:val="00C25F14"/>
    <w:rsid w:val="00C26EBB"/>
    <w:rsid w:val="00C26F72"/>
    <w:rsid w:val="00C27130"/>
    <w:rsid w:val="00C27416"/>
    <w:rsid w:val="00C2754F"/>
    <w:rsid w:val="00C27621"/>
    <w:rsid w:val="00C2795E"/>
    <w:rsid w:val="00C279CE"/>
    <w:rsid w:val="00C30DF1"/>
    <w:rsid w:val="00C31E48"/>
    <w:rsid w:val="00C32142"/>
    <w:rsid w:val="00C32447"/>
    <w:rsid w:val="00C32940"/>
    <w:rsid w:val="00C32966"/>
    <w:rsid w:val="00C32E79"/>
    <w:rsid w:val="00C337FC"/>
    <w:rsid w:val="00C3382C"/>
    <w:rsid w:val="00C33CD4"/>
    <w:rsid w:val="00C33DFB"/>
    <w:rsid w:val="00C3405B"/>
    <w:rsid w:val="00C348BE"/>
    <w:rsid w:val="00C34901"/>
    <w:rsid w:val="00C34EB7"/>
    <w:rsid w:val="00C35059"/>
    <w:rsid w:val="00C36CFD"/>
    <w:rsid w:val="00C3721D"/>
    <w:rsid w:val="00C374EA"/>
    <w:rsid w:val="00C4069D"/>
    <w:rsid w:val="00C40D47"/>
    <w:rsid w:val="00C40EE6"/>
    <w:rsid w:val="00C411A9"/>
    <w:rsid w:val="00C41854"/>
    <w:rsid w:val="00C41F9F"/>
    <w:rsid w:val="00C42AC9"/>
    <w:rsid w:val="00C431C7"/>
    <w:rsid w:val="00C43E8E"/>
    <w:rsid w:val="00C443ED"/>
    <w:rsid w:val="00C447E4"/>
    <w:rsid w:val="00C4514A"/>
    <w:rsid w:val="00C453C3"/>
    <w:rsid w:val="00C454A9"/>
    <w:rsid w:val="00C45787"/>
    <w:rsid w:val="00C458FD"/>
    <w:rsid w:val="00C45F57"/>
    <w:rsid w:val="00C4615B"/>
    <w:rsid w:val="00C468B8"/>
    <w:rsid w:val="00C47187"/>
    <w:rsid w:val="00C50132"/>
    <w:rsid w:val="00C5019C"/>
    <w:rsid w:val="00C50E6C"/>
    <w:rsid w:val="00C51019"/>
    <w:rsid w:val="00C51239"/>
    <w:rsid w:val="00C524DE"/>
    <w:rsid w:val="00C5262A"/>
    <w:rsid w:val="00C532E1"/>
    <w:rsid w:val="00C546C7"/>
    <w:rsid w:val="00C547F9"/>
    <w:rsid w:val="00C5566E"/>
    <w:rsid w:val="00C56008"/>
    <w:rsid w:val="00C562A0"/>
    <w:rsid w:val="00C56A0F"/>
    <w:rsid w:val="00C56FE2"/>
    <w:rsid w:val="00C57267"/>
    <w:rsid w:val="00C573F7"/>
    <w:rsid w:val="00C57535"/>
    <w:rsid w:val="00C602EC"/>
    <w:rsid w:val="00C603FA"/>
    <w:rsid w:val="00C6053E"/>
    <w:rsid w:val="00C60D06"/>
    <w:rsid w:val="00C60FDB"/>
    <w:rsid w:val="00C61A9D"/>
    <w:rsid w:val="00C620BC"/>
    <w:rsid w:val="00C62D8F"/>
    <w:rsid w:val="00C63217"/>
    <w:rsid w:val="00C633AD"/>
    <w:rsid w:val="00C638DE"/>
    <w:rsid w:val="00C64574"/>
    <w:rsid w:val="00C6492D"/>
    <w:rsid w:val="00C65194"/>
    <w:rsid w:val="00C65892"/>
    <w:rsid w:val="00C661EE"/>
    <w:rsid w:val="00C66361"/>
    <w:rsid w:val="00C663E5"/>
    <w:rsid w:val="00C66D19"/>
    <w:rsid w:val="00C6760B"/>
    <w:rsid w:val="00C67856"/>
    <w:rsid w:val="00C67C85"/>
    <w:rsid w:val="00C7058E"/>
    <w:rsid w:val="00C707D7"/>
    <w:rsid w:val="00C70AE2"/>
    <w:rsid w:val="00C71D58"/>
    <w:rsid w:val="00C71E29"/>
    <w:rsid w:val="00C72023"/>
    <w:rsid w:val="00C72D16"/>
    <w:rsid w:val="00C72DEE"/>
    <w:rsid w:val="00C7327D"/>
    <w:rsid w:val="00C7445A"/>
    <w:rsid w:val="00C74955"/>
    <w:rsid w:val="00C74D45"/>
    <w:rsid w:val="00C755B1"/>
    <w:rsid w:val="00C76549"/>
    <w:rsid w:val="00C76CA4"/>
    <w:rsid w:val="00C77047"/>
    <w:rsid w:val="00C777AA"/>
    <w:rsid w:val="00C77876"/>
    <w:rsid w:val="00C77FE7"/>
    <w:rsid w:val="00C800B6"/>
    <w:rsid w:val="00C80113"/>
    <w:rsid w:val="00C805FC"/>
    <w:rsid w:val="00C80C67"/>
    <w:rsid w:val="00C81026"/>
    <w:rsid w:val="00C813DA"/>
    <w:rsid w:val="00C81609"/>
    <w:rsid w:val="00C81EA3"/>
    <w:rsid w:val="00C82433"/>
    <w:rsid w:val="00C82A21"/>
    <w:rsid w:val="00C837BA"/>
    <w:rsid w:val="00C8395C"/>
    <w:rsid w:val="00C84448"/>
    <w:rsid w:val="00C847CB"/>
    <w:rsid w:val="00C85CF7"/>
    <w:rsid w:val="00C8600A"/>
    <w:rsid w:val="00C86777"/>
    <w:rsid w:val="00C87176"/>
    <w:rsid w:val="00C87741"/>
    <w:rsid w:val="00C90B63"/>
    <w:rsid w:val="00C90D65"/>
    <w:rsid w:val="00C91238"/>
    <w:rsid w:val="00C915CF"/>
    <w:rsid w:val="00C917B2"/>
    <w:rsid w:val="00C91D73"/>
    <w:rsid w:val="00C92EB5"/>
    <w:rsid w:val="00C92FC1"/>
    <w:rsid w:val="00C93436"/>
    <w:rsid w:val="00C94DB0"/>
    <w:rsid w:val="00C95512"/>
    <w:rsid w:val="00C97E49"/>
    <w:rsid w:val="00CA01FC"/>
    <w:rsid w:val="00CA0FD6"/>
    <w:rsid w:val="00CA1C20"/>
    <w:rsid w:val="00CA2603"/>
    <w:rsid w:val="00CA27F8"/>
    <w:rsid w:val="00CA36EF"/>
    <w:rsid w:val="00CA379C"/>
    <w:rsid w:val="00CA3A30"/>
    <w:rsid w:val="00CA3DCB"/>
    <w:rsid w:val="00CA528B"/>
    <w:rsid w:val="00CA561D"/>
    <w:rsid w:val="00CA57B2"/>
    <w:rsid w:val="00CA5A15"/>
    <w:rsid w:val="00CA7015"/>
    <w:rsid w:val="00CA707A"/>
    <w:rsid w:val="00CA71A7"/>
    <w:rsid w:val="00CA7409"/>
    <w:rsid w:val="00CA7817"/>
    <w:rsid w:val="00CA7BBA"/>
    <w:rsid w:val="00CA7DBF"/>
    <w:rsid w:val="00CA7E1D"/>
    <w:rsid w:val="00CA7FE7"/>
    <w:rsid w:val="00CB031C"/>
    <w:rsid w:val="00CB2884"/>
    <w:rsid w:val="00CB2950"/>
    <w:rsid w:val="00CB29ED"/>
    <w:rsid w:val="00CB3E3B"/>
    <w:rsid w:val="00CB538E"/>
    <w:rsid w:val="00CB5479"/>
    <w:rsid w:val="00CB57AB"/>
    <w:rsid w:val="00CB62BB"/>
    <w:rsid w:val="00CB64D7"/>
    <w:rsid w:val="00CB6E41"/>
    <w:rsid w:val="00CC0008"/>
    <w:rsid w:val="00CC018D"/>
    <w:rsid w:val="00CC10FD"/>
    <w:rsid w:val="00CC1274"/>
    <w:rsid w:val="00CC1757"/>
    <w:rsid w:val="00CC1B67"/>
    <w:rsid w:val="00CC1C49"/>
    <w:rsid w:val="00CC1CF0"/>
    <w:rsid w:val="00CC2544"/>
    <w:rsid w:val="00CC36A4"/>
    <w:rsid w:val="00CC383B"/>
    <w:rsid w:val="00CC40D7"/>
    <w:rsid w:val="00CC4ADB"/>
    <w:rsid w:val="00CC4F0B"/>
    <w:rsid w:val="00CC4FC7"/>
    <w:rsid w:val="00CC53C0"/>
    <w:rsid w:val="00CC579F"/>
    <w:rsid w:val="00CC5B3B"/>
    <w:rsid w:val="00CC6342"/>
    <w:rsid w:val="00CC6CEF"/>
    <w:rsid w:val="00CC6FEC"/>
    <w:rsid w:val="00CC7065"/>
    <w:rsid w:val="00CC7EF5"/>
    <w:rsid w:val="00CC7F9C"/>
    <w:rsid w:val="00CD0BB6"/>
    <w:rsid w:val="00CD0F24"/>
    <w:rsid w:val="00CD19AC"/>
    <w:rsid w:val="00CD1AC5"/>
    <w:rsid w:val="00CD25D8"/>
    <w:rsid w:val="00CD2B6F"/>
    <w:rsid w:val="00CD30EB"/>
    <w:rsid w:val="00CD30F3"/>
    <w:rsid w:val="00CD327C"/>
    <w:rsid w:val="00CD33F6"/>
    <w:rsid w:val="00CD4BEA"/>
    <w:rsid w:val="00CD53EC"/>
    <w:rsid w:val="00CD6B1C"/>
    <w:rsid w:val="00CD6DAF"/>
    <w:rsid w:val="00CD6F80"/>
    <w:rsid w:val="00CD7033"/>
    <w:rsid w:val="00CD729D"/>
    <w:rsid w:val="00CD7386"/>
    <w:rsid w:val="00CD749A"/>
    <w:rsid w:val="00CD7961"/>
    <w:rsid w:val="00CE0182"/>
    <w:rsid w:val="00CE020A"/>
    <w:rsid w:val="00CE03C3"/>
    <w:rsid w:val="00CE076B"/>
    <w:rsid w:val="00CE0EEA"/>
    <w:rsid w:val="00CE1151"/>
    <w:rsid w:val="00CE160B"/>
    <w:rsid w:val="00CE1A37"/>
    <w:rsid w:val="00CE1D7C"/>
    <w:rsid w:val="00CE240A"/>
    <w:rsid w:val="00CE255A"/>
    <w:rsid w:val="00CE2658"/>
    <w:rsid w:val="00CE2AC0"/>
    <w:rsid w:val="00CE3FB1"/>
    <w:rsid w:val="00CE3FB4"/>
    <w:rsid w:val="00CE4E9B"/>
    <w:rsid w:val="00CE4F7B"/>
    <w:rsid w:val="00CE50D0"/>
    <w:rsid w:val="00CE52A2"/>
    <w:rsid w:val="00CE5CA5"/>
    <w:rsid w:val="00CE5F09"/>
    <w:rsid w:val="00CE697D"/>
    <w:rsid w:val="00CE6A9A"/>
    <w:rsid w:val="00CE6E0E"/>
    <w:rsid w:val="00CE75B0"/>
    <w:rsid w:val="00CE7723"/>
    <w:rsid w:val="00CE7EA0"/>
    <w:rsid w:val="00CF10A0"/>
    <w:rsid w:val="00CF20AF"/>
    <w:rsid w:val="00CF234A"/>
    <w:rsid w:val="00CF2C02"/>
    <w:rsid w:val="00CF4864"/>
    <w:rsid w:val="00CF48C8"/>
    <w:rsid w:val="00CF5A0A"/>
    <w:rsid w:val="00CF5B24"/>
    <w:rsid w:val="00CF5BFF"/>
    <w:rsid w:val="00CF74CA"/>
    <w:rsid w:val="00CF7A6B"/>
    <w:rsid w:val="00CF7B65"/>
    <w:rsid w:val="00CF7C98"/>
    <w:rsid w:val="00D00AC6"/>
    <w:rsid w:val="00D00C5B"/>
    <w:rsid w:val="00D00DD0"/>
    <w:rsid w:val="00D01106"/>
    <w:rsid w:val="00D02ED9"/>
    <w:rsid w:val="00D037F4"/>
    <w:rsid w:val="00D044E7"/>
    <w:rsid w:val="00D045A5"/>
    <w:rsid w:val="00D0465A"/>
    <w:rsid w:val="00D04873"/>
    <w:rsid w:val="00D048C2"/>
    <w:rsid w:val="00D048E7"/>
    <w:rsid w:val="00D060B1"/>
    <w:rsid w:val="00D063CF"/>
    <w:rsid w:val="00D07A21"/>
    <w:rsid w:val="00D07F46"/>
    <w:rsid w:val="00D1199D"/>
    <w:rsid w:val="00D119BC"/>
    <w:rsid w:val="00D11E2B"/>
    <w:rsid w:val="00D12A6E"/>
    <w:rsid w:val="00D12B67"/>
    <w:rsid w:val="00D13C58"/>
    <w:rsid w:val="00D13C6D"/>
    <w:rsid w:val="00D15649"/>
    <w:rsid w:val="00D15B6F"/>
    <w:rsid w:val="00D168A5"/>
    <w:rsid w:val="00D2046B"/>
    <w:rsid w:val="00D21297"/>
    <w:rsid w:val="00D21C89"/>
    <w:rsid w:val="00D22DD5"/>
    <w:rsid w:val="00D23106"/>
    <w:rsid w:val="00D2310D"/>
    <w:rsid w:val="00D237FA"/>
    <w:rsid w:val="00D23A76"/>
    <w:rsid w:val="00D23CEF"/>
    <w:rsid w:val="00D24C27"/>
    <w:rsid w:val="00D25283"/>
    <w:rsid w:val="00D262B5"/>
    <w:rsid w:val="00D268FD"/>
    <w:rsid w:val="00D270AE"/>
    <w:rsid w:val="00D31450"/>
    <w:rsid w:val="00D3289F"/>
    <w:rsid w:val="00D33F2D"/>
    <w:rsid w:val="00D33F89"/>
    <w:rsid w:val="00D35243"/>
    <w:rsid w:val="00D368D6"/>
    <w:rsid w:val="00D36ADC"/>
    <w:rsid w:val="00D37787"/>
    <w:rsid w:val="00D405D3"/>
    <w:rsid w:val="00D407BE"/>
    <w:rsid w:val="00D4148A"/>
    <w:rsid w:val="00D41C0F"/>
    <w:rsid w:val="00D42276"/>
    <w:rsid w:val="00D423A8"/>
    <w:rsid w:val="00D42699"/>
    <w:rsid w:val="00D426C1"/>
    <w:rsid w:val="00D43498"/>
    <w:rsid w:val="00D4370A"/>
    <w:rsid w:val="00D437CD"/>
    <w:rsid w:val="00D43AB3"/>
    <w:rsid w:val="00D43FE6"/>
    <w:rsid w:val="00D43FFA"/>
    <w:rsid w:val="00D44245"/>
    <w:rsid w:val="00D4483E"/>
    <w:rsid w:val="00D44AB6"/>
    <w:rsid w:val="00D44E66"/>
    <w:rsid w:val="00D450D7"/>
    <w:rsid w:val="00D45302"/>
    <w:rsid w:val="00D453EA"/>
    <w:rsid w:val="00D456C0"/>
    <w:rsid w:val="00D45BA5"/>
    <w:rsid w:val="00D460B0"/>
    <w:rsid w:val="00D46260"/>
    <w:rsid w:val="00D4645A"/>
    <w:rsid w:val="00D46B9D"/>
    <w:rsid w:val="00D46DE2"/>
    <w:rsid w:val="00D47033"/>
    <w:rsid w:val="00D47D64"/>
    <w:rsid w:val="00D5000D"/>
    <w:rsid w:val="00D5035F"/>
    <w:rsid w:val="00D50869"/>
    <w:rsid w:val="00D50BCB"/>
    <w:rsid w:val="00D512E6"/>
    <w:rsid w:val="00D51722"/>
    <w:rsid w:val="00D52065"/>
    <w:rsid w:val="00D52D8F"/>
    <w:rsid w:val="00D5382F"/>
    <w:rsid w:val="00D54FB6"/>
    <w:rsid w:val="00D55239"/>
    <w:rsid w:val="00D55EA9"/>
    <w:rsid w:val="00D568BB"/>
    <w:rsid w:val="00D56A1E"/>
    <w:rsid w:val="00D56C8C"/>
    <w:rsid w:val="00D56D82"/>
    <w:rsid w:val="00D6004E"/>
    <w:rsid w:val="00D60113"/>
    <w:rsid w:val="00D60647"/>
    <w:rsid w:val="00D6067B"/>
    <w:rsid w:val="00D60894"/>
    <w:rsid w:val="00D609F9"/>
    <w:rsid w:val="00D60CA1"/>
    <w:rsid w:val="00D616E2"/>
    <w:rsid w:val="00D61EC7"/>
    <w:rsid w:val="00D62FBF"/>
    <w:rsid w:val="00D63DC3"/>
    <w:rsid w:val="00D65EF3"/>
    <w:rsid w:val="00D6744A"/>
    <w:rsid w:val="00D67C4E"/>
    <w:rsid w:val="00D70491"/>
    <w:rsid w:val="00D7084F"/>
    <w:rsid w:val="00D70CDA"/>
    <w:rsid w:val="00D71236"/>
    <w:rsid w:val="00D71A25"/>
    <w:rsid w:val="00D72D54"/>
    <w:rsid w:val="00D73261"/>
    <w:rsid w:val="00D732EC"/>
    <w:rsid w:val="00D73EE8"/>
    <w:rsid w:val="00D74616"/>
    <w:rsid w:val="00D74A06"/>
    <w:rsid w:val="00D74AA3"/>
    <w:rsid w:val="00D74C95"/>
    <w:rsid w:val="00D74CA2"/>
    <w:rsid w:val="00D7789A"/>
    <w:rsid w:val="00D779DA"/>
    <w:rsid w:val="00D77DBD"/>
    <w:rsid w:val="00D77FFA"/>
    <w:rsid w:val="00D8025D"/>
    <w:rsid w:val="00D80AB2"/>
    <w:rsid w:val="00D80E67"/>
    <w:rsid w:val="00D80E6C"/>
    <w:rsid w:val="00D81402"/>
    <w:rsid w:val="00D81B2A"/>
    <w:rsid w:val="00D826AB"/>
    <w:rsid w:val="00D8289A"/>
    <w:rsid w:val="00D82F91"/>
    <w:rsid w:val="00D8323D"/>
    <w:rsid w:val="00D84732"/>
    <w:rsid w:val="00D8554B"/>
    <w:rsid w:val="00D86664"/>
    <w:rsid w:val="00D86A78"/>
    <w:rsid w:val="00D87208"/>
    <w:rsid w:val="00D876D7"/>
    <w:rsid w:val="00D90D8F"/>
    <w:rsid w:val="00D913CE"/>
    <w:rsid w:val="00D91802"/>
    <w:rsid w:val="00D92513"/>
    <w:rsid w:val="00D92866"/>
    <w:rsid w:val="00D944DC"/>
    <w:rsid w:val="00D94DF5"/>
    <w:rsid w:val="00D9520B"/>
    <w:rsid w:val="00D9574E"/>
    <w:rsid w:val="00D95E31"/>
    <w:rsid w:val="00D9618F"/>
    <w:rsid w:val="00D9640E"/>
    <w:rsid w:val="00D96CE0"/>
    <w:rsid w:val="00D96EA2"/>
    <w:rsid w:val="00D97241"/>
    <w:rsid w:val="00D9791D"/>
    <w:rsid w:val="00DA07B3"/>
    <w:rsid w:val="00DA1134"/>
    <w:rsid w:val="00DA1274"/>
    <w:rsid w:val="00DA1A28"/>
    <w:rsid w:val="00DA1EA5"/>
    <w:rsid w:val="00DA1F98"/>
    <w:rsid w:val="00DA2083"/>
    <w:rsid w:val="00DA2F99"/>
    <w:rsid w:val="00DA3D97"/>
    <w:rsid w:val="00DA4B45"/>
    <w:rsid w:val="00DA4C5A"/>
    <w:rsid w:val="00DA50F3"/>
    <w:rsid w:val="00DA666D"/>
    <w:rsid w:val="00DA6EF4"/>
    <w:rsid w:val="00DA73D8"/>
    <w:rsid w:val="00DB0699"/>
    <w:rsid w:val="00DB0808"/>
    <w:rsid w:val="00DB0985"/>
    <w:rsid w:val="00DB0EA9"/>
    <w:rsid w:val="00DB1154"/>
    <w:rsid w:val="00DB11ED"/>
    <w:rsid w:val="00DB168D"/>
    <w:rsid w:val="00DB178A"/>
    <w:rsid w:val="00DB24D4"/>
    <w:rsid w:val="00DB2C5A"/>
    <w:rsid w:val="00DB2D85"/>
    <w:rsid w:val="00DB2EA4"/>
    <w:rsid w:val="00DB2ECC"/>
    <w:rsid w:val="00DB4FE2"/>
    <w:rsid w:val="00DB51E4"/>
    <w:rsid w:val="00DB5488"/>
    <w:rsid w:val="00DB5677"/>
    <w:rsid w:val="00DB5E61"/>
    <w:rsid w:val="00DB6A0D"/>
    <w:rsid w:val="00DB6E01"/>
    <w:rsid w:val="00DB79A5"/>
    <w:rsid w:val="00DC096C"/>
    <w:rsid w:val="00DC0FC0"/>
    <w:rsid w:val="00DC2108"/>
    <w:rsid w:val="00DC25DB"/>
    <w:rsid w:val="00DC272A"/>
    <w:rsid w:val="00DC2744"/>
    <w:rsid w:val="00DC2939"/>
    <w:rsid w:val="00DC30D1"/>
    <w:rsid w:val="00DC3C71"/>
    <w:rsid w:val="00DC4159"/>
    <w:rsid w:val="00DC433B"/>
    <w:rsid w:val="00DC470C"/>
    <w:rsid w:val="00DC4AAD"/>
    <w:rsid w:val="00DC5BB3"/>
    <w:rsid w:val="00DC5FEB"/>
    <w:rsid w:val="00DC711D"/>
    <w:rsid w:val="00DC7568"/>
    <w:rsid w:val="00DC796C"/>
    <w:rsid w:val="00DD0F01"/>
    <w:rsid w:val="00DD0FD5"/>
    <w:rsid w:val="00DD1264"/>
    <w:rsid w:val="00DD14B6"/>
    <w:rsid w:val="00DD1927"/>
    <w:rsid w:val="00DD1E2D"/>
    <w:rsid w:val="00DD32A2"/>
    <w:rsid w:val="00DD35F2"/>
    <w:rsid w:val="00DD3FDF"/>
    <w:rsid w:val="00DD407D"/>
    <w:rsid w:val="00DD4561"/>
    <w:rsid w:val="00DD4EFB"/>
    <w:rsid w:val="00DD552F"/>
    <w:rsid w:val="00DD5EE6"/>
    <w:rsid w:val="00DD6391"/>
    <w:rsid w:val="00DD6B57"/>
    <w:rsid w:val="00DD75C0"/>
    <w:rsid w:val="00DD77B0"/>
    <w:rsid w:val="00DE00F0"/>
    <w:rsid w:val="00DE01D9"/>
    <w:rsid w:val="00DE0612"/>
    <w:rsid w:val="00DE0773"/>
    <w:rsid w:val="00DE0D5B"/>
    <w:rsid w:val="00DE1777"/>
    <w:rsid w:val="00DE27DC"/>
    <w:rsid w:val="00DE2CE3"/>
    <w:rsid w:val="00DE3048"/>
    <w:rsid w:val="00DE37CE"/>
    <w:rsid w:val="00DE3E1D"/>
    <w:rsid w:val="00DE409F"/>
    <w:rsid w:val="00DE61F6"/>
    <w:rsid w:val="00DE644E"/>
    <w:rsid w:val="00DE7E75"/>
    <w:rsid w:val="00DF021E"/>
    <w:rsid w:val="00DF0491"/>
    <w:rsid w:val="00DF0863"/>
    <w:rsid w:val="00DF1378"/>
    <w:rsid w:val="00DF1A99"/>
    <w:rsid w:val="00DF1DA9"/>
    <w:rsid w:val="00DF2255"/>
    <w:rsid w:val="00DF31DF"/>
    <w:rsid w:val="00DF34C7"/>
    <w:rsid w:val="00DF38E3"/>
    <w:rsid w:val="00DF3A11"/>
    <w:rsid w:val="00DF419D"/>
    <w:rsid w:val="00DF42B4"/>
    <w:rsid w:val="00DF438C"/>
    <w:rsid w:val="00DF4445"/>
    <w:rsid w:val="00DF46F9"/>
    <w:rsid w:val="00DF473B"/>
    <w:rsid w:val="00DF48FB"/>
    <w:rsid w:val="00DF5392"/>
    <w:rsid w:val="00DF542A"/>
    <w:rsid w:val="00DF5CAE"/>
    <w:rsid w:val="00DF5E07"/>
    <w:rsid w:val="00DF5F84"/>
    <w:rsid w:val="00DF5FE6"/>
    <w:rsid w:val="00DF67AC"/>
    <w:rsid w:val="00DF7A21"/>
    <w:rsid w:val="00E00123"/>
    <w:rsid w:val="00E001EF"/>
    <w:rsid w:val="00E01AFB"/>
    <w:rsid w:val="00E02164"/>
    <w:rsid w:val="00E0280D"/>
    <w:rsid w:val="00E0306F"/>
    <w:rsid w:val="00E03099"/>
    <w:rsid w:val="00E040BB"/>
    <w:rsid w:val="00E04184"/>
    <w:rsid w:val="00E04A3E"/>
    <w:rsid w:val="00E051A7"/>
    <w:rsid w:val="00E059EA"/>
    <w:rsid w:val="00E059F8"/>
    <w:rsid w:val="00E1051C"/>
    <w:rsid w:val="00E106D4"/>
    <w:rsid w:val="00E10EB8"/>
    <w:rsid w:val="00E118CF"/>
    <w:rsid w:val="00E1241D"/>
    <w:rsid w:val="00E12808"/>
    <w:rsid w:val="00E12BFB"/>
    <w:rsid w:val="00E12E42"/>
    <w:rsid w:val="00E135BE"/>
    <w:rsid w:val="00E1366D"/>
    <w:rsid w:val="00E14080"/>
    <w:rsid w:val="00E144AC"/>
    <w:rsid w:val="00E1465B"/>
    <w:rsid w:val="00E1481E"/>
    <w:rsid w:val="00E14AD0"/>
    <w:rsid w:val="00E1558F"/>
    <w:rsid w:val="00E15AA1"/>
    <w:rsid w:val="00E16449"/>
    <w:rsid w:val="00E16ED2"/>
    <w:rsid w:val="00E170B9"/>
    <w:rsid w:val="00E178D9"/>
    <w:rsid w:val="00E2006A"/>
    <w:rsid w:val="00E20AE6"/>
    <w:rsid w:val="00E2111E"/>
    <w:rsid w:val="00E21372"/>
    <w:rsid w:val="00E21F51"/>
    <w:rsid w:val="00E22800"/>
    <w:rsid w:val="00E228DB"/>
    <w:rsid w:val="00E22B51"/>
    <w:rsid w:val="00E238D8"/>
    <w:rsid w:val="00E24676"/>
    <w:rsid w:val="00E24711"/>
    <w:rsid w:val="00E24939"/>
    <w:rsid w:val="00E24D73"/>
    <w:rsid w:val="00E24FE4"/>
    <w:rsid w:val="00E25657"/>
    <w:rsid w:val="00E26330"/>
    <w:rsid w:val="00E26FE8"/>
    <w:rsid w:val="00E27B3D"/>
    <w:rsid w:val="00E27F43"/>
    <w:rsid w:val="00E304BA"/>
    <w:rsid w:val="00E30D24"/>
    <w:rsid w:val="00E32145"/>
    <w:rsid w:val="00E33ADE"/>
    <w:rsid w:val="00E36B2B"/>
    <w:rsid w:val="00E379F9"/>
    <w:rsid w:val="00E37D42"/>
    <w:rsid w:val="00E40774"/>
    <w:rsid w:val="00E40CE0"/>
    <w:rsid w:val="00E40D89"/>
    <w:rsid w:val="00E41434"/>
    <w:rsid w:val="00E414EB"/>
    <w:rsid w:val="00E42B5F"/>
    <w:rsid w:val="00E42BC3"/>
    <w:rsid w:val="00E431CC"/>
    <w:rsid w:val="00E433E0"/>
    <w:rsid w:val="00E43947"/>
    <w:rsid w:val="00E43CD4"/>
    <w:rsid w:val="00E44355"/>
    <w:rsid w:val="00E44CA5"/>
    <w:rsid w:val="00E44FE9"/>
    <w:rsid w:val="00E4525B"/>
    <w:rsid w:val="00E45F01"/>
    <w:rsid w:val="00E460A5"/>
    <w:rsid w:val="00E46138"/>
    <w:rsid w:val="00E46E03"/>
    <w:rsid w:val="00E46F49"/>
    <w:rsid w:val="00E503DA"/>
    <w:rsid w:val="00E50517"/>
    <w:rsid w:val="00E507A7"/>
    <w:rsid w:val="00E51E3F"/>
    <w:rsid w:val="00E5205F"/>
    <w:rsid w:val="00E527A2"/>
    <w:rsid w:val="00E52CFE"/>
    <w:rsid w:val="00E539A4"/>
    <w:rsid w:val="00E53A0D"/>
    <w:rsid w:val="00E54241"/>
    <w:rsid w:val="00E55015"/>
    <w:rsid w:val="00E55606"/>
    <w:rsid w:val="00E566BB"/>
    <w:rsid w:val="00E56D91"/>
    <w:rsid w:val="00E5719D"/>
    <w:rsid w:val="00E57473"/>
    <w:rsid w:val="00E5752A"/>
    <w:rsid w:val="00E5763C"/>
    <w:rsid w:val="00E57D32"/>
    <w:rsid w:val="00E60866"/>
    <w:rsid w:val="00E60D1E"/>
    <w:rsid w:val="00E621DC"/>
    <w:rsid w:val="00E62434"/>
    <w:rsid w:val="00E627C1"/>
    <w:rsid w:val="00E628B0"/>
    <w:rsid w:val="00E62D69"/>
    <w:rsid w:val="00E63E1B"/>
    <w:rsid w:val="00E641E9"/>
    <w:rsid w:val="00E6454F"/>
    <w:rsid w:val="00E64930"/>
    <w:rsid w:val="00E64FB2"/>
    <w:rsid w:val="00E65517"/>
    <w:rsid w:val="00E65A97"/>
    <w:rsid w:val="00E65AD4"/>
    <w:rsid w:val="00E6661A"/>
    <w:rsid w:val="00E66E12"/>
    <w:rsid w:val="00E67264"/>
    <w:rsid w:val="00E672A0"/>
    <w:rsid w:val="00E6761F"/>
    <w:rsid w:val="00E67E1C"/>
    <w:rsid w:val="00E70E35"/>
    <w:rsid w:val="00E7106F"/>
    <w:rsid w:val="00E7203A"/>
    <w:rsid w:val="00E72198"/>
    <w:rsid w:val="00E721A9"/>
    <w:rsid w:val="00E724BF"/>
    <w:rsid w:val="00E72C8E"/>
    <w:rsid w:val="00E72F06"/>
    <w:rsid w:val="00E7302D"/>
    <w:rsid w:val="00E73A76"/>
    <w:rsid w:val="00E7591E"/>
    <w:rsid w:val="00E760D9"/>
    <w:rsid w:val="00E77EB2"/>
    <w:rsid w:val="00E80C37"/>
    <w:rsid w:val="00E80F89"/>
    <w:rsid w:val="00E810A3"/>
    <w:rsid w:val="00E81495"/>
    <w:rsid w:val="00E83629"/>
    <w:rsid w:val="00E844F2"/>
    <w:rsid w:val="00E84C0C"/>
    <w:rsid w:val="00E855F5"/>
    <w:rsid w:val="00E861C2"/>
    <w:rsid w:val="00E865D8"/>
    <w:rsid w:val="00E86B6C"/>
    <w:rsid w:val="00E86E2A"/>
    <w:rsid w:val="00E8736B"/>
    <w:rsid w:val="00E8745F"/>
    <w:rsid w:val="00E87E79"/>
    <w:rsid w:val="00E90E76"/>
    <w:rsid w:val="00E918BF"/>
    <w:rsid w:val="00E91F8A"/>
    <w:rsid w:val="00E926B8"/>
    <w:rsid w:val="00E92A92"/>
    <w:rsid w:val="00E9364A"/>
    <w:rsid w:val="00E9385B"/>
    <w:rsid w:val="00E943E8"/>
    <w:rsid w:val="00E94583"/>
    <w:rsid w:val="00E947B1"/>
    <w:rsid w:val="00E9504F"/>
    <w:rsid w:val="00E95A6E"/>
    <w:rsid w:val="00E95CBC"/>
    <w:rsid w:val="00E95E51"/>
    <w:rsid w:val="00E967F1"/>
    <w:rsid w:val="00E97218"/>
    <w:rsid w:val="00EA0116"/>
    <w:rsid w:val="00EA0A11"/>
    <w:rsid w:val="00EA174E"/>
    <w:rsid w:val="00EA1A05"/>
    <w:rsid w:val="00EA1C99"/>
    <w:rsid w:val="00EA2B73"/>
    <w:rsid w:val="00EA5368"/>
    <w:rsid w:val="00EA566F"/>
    <w:rsid w:val="00EA5B6F"/>
    <w:rsid w:val="00EA6508"/>
    <w:rsid w:val="00EA6FE2"/>
    <w:rsid w:val="00EA7C3B"/>
    <w:rsid w:val="00EB0183"/>
    <w:rsid w:val="00EB083A"/>
    <w:rsid w:val="00EB0D10"/>
    <w:rsid w:val="00EB1F8F"/>
    <w:rsid w:val="00EB2034"/>
    <w:rsid w:val="00EB211D"/>
    <w:rsid w:val="00EB2372"/>
    <w:rsid w:val="00EB3123"/>
    <w:rsid w:val="00EB31FC"/>
    <w:rsid w:val="00EB3917"/>
    <w:rsid w:val="00EB427B"/>
    <w:rsid w:val="00EB492F"/>
    <w:rsid w:val="00EB4FE3"/>
    <w:rsid w:val="00EB54FA"/>
    <w:rsid w:val="00EB55B2"/>
    <w:rsid w:val="00EB5F22"/>
    <w:rsid w:val="00EB5F29"/>
    <w:rsid w:val="00EB69A2"/>
    <w:rsid w:val="00EB7131"/>
    <w:rsid w:val="00EC0577"/>
    <w:rsid w:val="00EC0731"/>
    <w:rsid w:val="00EC0BE7"/>
    <w:rsid w:val="00EC100C"/>
    <w:rsid w:val="00EC1B5B"/>
    <w:rsid w:val="00EC1EA5"/>
    <w:rsid w:val="00EC26A6"/>
    <w:rsid w:val="00EC2798"/>
    <w:rsid w:val="00EC2BF3"/>
    <w:rsid w:val="00EC2C34"/>
    <w:rsid w:val="00EC34BF"/>
    <w:rsid w:val="00EC478B"/>
    <w:rsid w:val="00EC4E25"/>
    <w:rsid w:val="00EC51A1"/>
    <w:rsid w:val="00EC5B4C"/>
    <w:rsid w:val="00EC5EC8"/>
    <w:rsid w:val="00EC63E4"/>
    <w:rsid w:val="00EC743E"/>
    <w:rsid w:val="00ED184B"/>
    <w:rsid w:val="00ED2656"/>
    <w:rsid w:val="00ED296B"/>
    <w:rsid w:val="00ED2BAC"/>
    <w:rsid w:val="00ED379F"/>
    <w:rsid w:val="00ED3BB9"/>
    <w:rsid w:val="00ED3BEB"/>
    <w:rsid w:val="00ED47E1"/>
    <w:rsid w:val="00ED510D"/>
    <w:rsid w:val="00ED57A7"/>
    <w:rsid w:val="00ED5A91"/>
    <w:rsid w:val="00ED739A"/>
    <w:rsid w:val="00ED7872"/>
    <w:rsid w:val="00EE0028"/>
    <w:rsid w:val="00EE048E"/>
    <w:rsid w:val="00EE0496"/>
    <w:rsid w:val="00EE04C6"/>
    <w:rsid w:val="00EE18B8"/>
    <w:rsid w:val="00EE1DB6"/>
    <w:rsid w:val="00EE247E"/>
    <w:rsid w:val="00EE30A1"/>
    <w:rsid w:val="00EE4421"/>
    <w:rsid w:val="00EE463C"/>
    <w:rsid w:val="00EE5819"/>
    <w:rsid w:val="00EE58B5"/>
    <w:rsid w:val="00EE62B6"/>
    <w:rsid w:val="00EE6D21"/>
    <w:rsid w:val="00EE7C87"/>
    <w:rsid w:val="00EE7D4F"/>
    <w:rsid w:val="00EE7EC0"/>
    <w:rsid w:val="00EE7ED7"/>
    <w:rsid w:val="00EF0222"/>
    <w:rsid w:val="00EF0D06"/>
    <w:rsid w:val="00EF17E8"/>
    <w:rsid w:val="00EF26DE"/>
    <w:rsid w:val="00EF293C"/>
    <w:rsid w:val="00EF3048"/>
    <w:rsid w:val="00EF4923"/>
    <w:rsid w:val="00EF4DA3"/>
    <w:rsid w:val="00EF54A8"/>
    <w:rsid w:val="00EF572B"/>
    <w:rsid w:val="00EF65C8"/>
    <w:rsid w:val="00EF7B65"/>
    <w:rsid w:val="00F00004"/>
    <w:rsid w:val="00F00AF4"/>
    <w:rsid w:val="00F01DDE"/>
    <w:rsid w:val="00F02A4F"/>
    <w:rsid w:val="00F02DC5"/>
    <w:rsid w:val="00F038DC"/>
    <w:rsid w:val="00F03ECE"/>
    <w:rsid w:val="00F050C2"/>
    <w:rsid w:val="00F0512A"/>
    <w:rsid w:val="00F0547B"/>
    <w:rsid w:val="00F06598"/>
    <w:rsid w:val="00F067E6"/>
    <w:rsid w:val="00F06C41"/>
    <w:rsid w:val="00F06EC9"/>
    <w:rsid w:val="00F06FD6"/>
    <w:rsid w:val="00F0744D"/>
    <w:rsid w:val="00F07928"/>
    <w:rsid w:val="00F07A54"/>
    <w:rsid w:val="00F07A83"/>
    <w:rsid w:val="00F12927"/>
    <w:rsid w:val="00F13A3C"/>
    <w:rsid w:val="00F13F99"/>
    <w:rsid w:val="00F14ABE"/>
    <w:rsid w:val="00F1558C"/>
    <w:rsid w:val="00F15CD7"/>
    <w:rsid w:val="00F15ED3"/>
    <w:rsid w:val="00F1631E"/>
    <w:rsid w:val="00F16C2E"/>
    <w:rsid w:val="00F16E5D"/>
    <w:rsid w:val="00F17D32"/>
    <w:rsid w:val="00F17FF3"/>
    <w:rsid w:val="00F201D7"/>
    <w:rsid w:val="00F20B77"/>
    <w:rsid w:val="00F21561"/>
    <w:rsid w:val="00F216D0"/>
    <w:rsid w:val="00F21BB3"/>
    <w:rsid w:val="00F231EE"/>
    <w:rsid w:val="00F24364"/>
    <w:rsid w:val="00F245EB"/>
    <w:rsid w:val="00F24715"/>
    <w:rsid w:val="00F2475E"/>
    <w:rsid w:val="00F24B61"/>
    <w:rsid w:val="00F24E75"/>
    <w:rsid w:val="00F25842"/>
    <w:rsid w:val="00F25E54"/>
    <w:rsid w:val="00F25E68"/>
    <w:rsid w:val="00F26A9A"/>
    <w:rsid w:val="00F272BF"/>
    <w:rsid w:val="00F27427"/>
    <w:rsid w:val="00F2788D"/>
    <w:rsid w:val="00F27972"/>
    <w:rsid w:val="00F27EA1"/>
    <w:rsid w:val="00F30EA9"/>
    <w:rsid w:val="00F3150E"/>
    <w:rsid w:val="00F31807"/>
    <w:rsid w:val="00F322CC"/>
    <w:rsid w:val="00F32BB0"/>
    <w:rsid w:val="00F33A33"/>
    <w:rsid w:val="00F34585"/>
    <w:rsid w:val="00F34C00"/>
    <w:rsid w:val="00F35153"/>
    <w:rsid w:val="00F35505"/>
    <w:rsid w:val="00F35C2B"/>
    <w:rsid w:val="00F35C3E"/>
    <w:rsid w:val="00F35F0F"/>
    <w:rsid w:val="00F36456"/>
    <w:rsid w:val="00F367DA"/>
    <w:rsid w:val="00F36E3E"/>
    <w:rsid w:val="00F37A9C"/>
    <w:rsid w:val="00F37E53"/>
    <w:rsid w:val="00F400F6"/>
    <w:rsid w:val="00F406F3"/>
    <w:rsid w:val="00F40ED9"/>
    <w:rsid w:val="00F40FCC"/>
    <w:rsid w:val="00F4179E"/>
    <w:rsid w:val="00F41A26"/>
    <w:rsid w:val="00F420FC"/>
    <w:rsid w:val="00F4232F"/>
    <w:rsid w:val="00F423D9"/>
    <w:rsid w:val="00F424BC"/>
    <w:rsid w:val="00F43548"/>
    <w:rsid w:val="00F4450C"/>
    <w:rsid w:val="00F445BC"/>
    <w:rsid w:val="00F44945"/>
    <w:rsid w:val="00F44BFB"/>
    <w:rsid w:val="00F45280"/>
    <w:rsid w:val="00F45313"/>
    <w:rsid w:val="00F4629E"/>
    <w:rsid w:val="00F46592"/>
    <w:rsid w:val="00F46DE5"/>
    <w:rsid w:val="00F46FE8"/>
    <w:rsid w:val="00F47238"/>
    <w:rsid w:val="00F472E8"/>
    <w:rsid w:val="00F474CB"/>
    <w:rsid w:val="00F476F2"/>
    <w:rsid w:val="00F478F8"/>
    <w:rsid w:val="00F47B46"/>
    <w:rsid w:val="00F50165"/>
    <w:rsid w:val="00F5051D"/>
    <w:rsid w:val="00F50DBC"/>
    <w:rsid w:val="00F50F53"/>
    <w:rsid w:val="00F51FDC"/>
    <w:rsid w:val="00F52195"/>
    <w:rsid w:val="00F5264E"/>
    <w:rsid w:val="00F52DD0"/>
    <w:rsid w:val="00F53C8A"/>
    <w:rsid w:val="00F54137"/>
    <w:rsid w:val="00F5447C"/>
    <w:rsid w:val="00F545C0"/>
    <w:rsid w:val="00F55050"/>
    <w:rsid w:val="00F55264"/>
    <w:rsid w:val="00F552F6"/>
    <w:rsid w:val="00F55A36"/>
    <w:rsid w:val="00F55D51"/>
    <w:rsid w:val="00F56C0D"/>
    <w:rsid w:val="00F57D6E"/>
    <w:rsid w:val="00F57E31"/>
    <w:rsid w:val="00F61193"/>
    <w:rsid w:val="00F6188F"/>
    <w:rsid w:val="00F61BB7"/>
    <w:rsid w:val="00F61C08"/>
    <w:rsid w:val="00F61C3B"/>
    <w:rsid w:val="00F61C77"/>
    <w:rsid w:val="00F61D99"/>
    <w:rsid w:val="00F61E33"/>
    <w:rsid w:val="00F6277C"/>
    <w:rsid w:val="00F62796"/>
    <w:rsid w:val="00F63652"/>
    <w:rsid w:val="00F63997"/>
    <w:rsid w:val="00F64529"/>
    <w:rsid w:val="00F647D5"/>
    <w:rsid w:val="00F6535F"/>
    <w:rsid w:val="00F7004B"/>
    <w:rsid w:val="00F70643"/>
    <w:rsid w:val="00F7243A"/>
    <w:rsid w:val="00F72E07"/>
    <w:rsid w:val="00F731F8"/>
    <w:rsid w:val="00F73671"/>
    <w:rsid w:val="00F74361"/>
    <w:rsid w:val="00F7497A"/>
    <w:rsid w:val="00F7603C"/>
    <w:rsid w:val="00F760AC"/>
    <w:rsid w:val="00F764F7"/>
    <w:rsid w:val="00F7658C"/>
    <w:rsid w:val="00F76E0B"/>
    <w:rsid w:val="00F76F4C"/>
    <w:rsid w:val="00F77C8A"/>
    <w:rsid w:val="00F80311"/>
    <w:rsid w:val="00F8038A"/>
    <w:rsid w:val="00F8089A"/>
    <w:rsid w:val="00F80F75"/>
    <w:rsid w:val="00F823AD"/>
    <w:rsid w:val="00F82BAE"/>
    <w:rsid w:val="00F82E89"/>
    <w:rsid w:val="00F831D0"/>
    <w:rsid w:val="00F8341B"/>
    <w:rsid w:val="00F839F5"/>
    <w:rsid w:val="00F845D6"/>
    <w:rsid w:val="00F84C83"/>
    <w:rsid w:val="00F84DDB"/>
    <w:rsid w:val="00F85044"/>
    <w:rsid w:val="00F85426"/>
    <w:rsid w:val="00F859D2"/>
    <w:rsid w:val="00F869CF"/>
    <w:rsid w:val="00F8708F"/>
    <w:rsid w:val="00F87101"/>
    <w:rsid w:val="00F871CC"/>
    <w:rsid w:val="00F87B3A"/>
    <w:rsid w:val="00F87F92"/>
    <w:rsid w:val="00F90CB7"/>
    <w:rsid w:val="00F910CD"/>
    <w:rsid w:val="00F91780"/>
    <w:rsid w:val="00F930CA"/>
    <w:rsid w:val="00F9313F"/>
    <w:rsid w:val="00F93336"/>
    <w:rsid w:val="00F938C9"/>
    <w:rsid w:val="00F945E7"/>
    <w:rsid w:val="00F94AAE"/>
    <w:rsid w:val="00F94DE5"/>
    <w:rsid w:val="00F957DC"/>
    <w:rsid w:val="00F959E2"/>
    <w:rsid w:val="00F97055"/>
    <w:rsid w:val="00F97682"/>
    <w:rsid w:val="00F97937"/>
    <w:rsid w:val="00F97EBF"/>
    <w:rsid w:val="00FA0391"/>
    <w:rsid w:val="00FA0CE6"/>
    <w:rsid w:val="00FA23A8"/>
    <w:rsid w:val="00FA2584"/>
    <w:rsid w:val="00FA26D9"/>
    <w:rsid w:val="00FA2BAA"/>
    <w:rsid w:val="00FA3301"/>
    <w:rsid w:val="00FA34D0"/>
    <w:rsid w:val="00FA393D"/>
    <w:rsid w:val="00FA4083"/>
    <w:rsid w:val="00FA4458"/>
    <w:rsid w:val="00FA4493"/>
    <w:rsid w:val="00FA48EE"/>
    <w:rsid w:val="00FA4913"/>
    <w:rsid w:val="00FA4950"/>
    <w:rsid w:val="00FA4D6E"/>
    <w:rsid w:val="00FA53CD"/>
    <w:rsid w:val="00FA58F2"/>
    <w:rsid w:val="00FA5BB6"/>
    <w:rsid w:val="00FA6431"/>
    <w:rsid w:val="00FA6F1B"/>
    <w:rsid w:val="00FA6FCB"/>
    <w:rsid w:val="00FB11DB"/>
    <w:rsid w:val="00FB24FF"/>
    <w:rsid w:val="00FB27B6"/>
    <w:rsid w:val="00FB29C5"/>
    <w:rsid w:val="00FB2FB1"/>
    <w:rsid w:val="00FB3113"/>
    <w:rsid w:val="00FB3227"/>
    <w:rsid w:val="00FB3638"/>
    <w:rsid w:val="00FB3660"/>
    <w:rsid w:val="00FB39DD"/>
    <w:rsid w:val="00FB4262"/>
    <w:rsid w:val="00FB42BB"/>
    <w:rsid w:val="00FB4D59"/>
    <w:rsid w:val="00FB5904"/>
    <w:rsid w:val="00FB6418"/>
    <w:rsid w:val="00FB6440"/>
    <w:rsid w:val="00FB6E2E"/>
    <w:rsid w:val="00FB74DF"/>
    <w:rsid w:val="00FC0630"/>
    <w:rsid w:val="00FC06C3"/>
    <w:rsid w:val="00FC17C3"/>
    <w:rsid w:val="00FC189D"/>
    <w:rsid w:val="00FC194A"/>
    <w:rsid w:val="00FC1A14"/>
    <w:rsid w:val="00FC2280"/>
    <w:rsid w:val="00FC274F"/>
    <w:rsid w:val="00FC3C36"/>
    <w:rsid w:val="00FC43DD"/>
    <w:rsid w:val="00FC450D"/>
    <w:rsid w:val="00FC50A3"/>
    <w:rsid w:val="00FC5A4C"/>
    <w:rsid w:val="00FC5B15"/>
    <w:rsid w:val="00FC6C8C"/>
    <w:rsid w:val="00FC7EA5"/>
    <w:rsid w:val="00FD0293"/>
    <w:rsid w:val="00FD0791"/>
    <w:rsid w:val="00FD17F5"/>
    <w:rsid w:val="00FD188D"/>
    <w:rsid w:val="00FD2282"/>
    <w:rsid w:val="00FD3600"/>
    <w:rsid w:val="00FD379C"/>
    <w:rsid w:val="00FD45E1"/>
    <w:rsid w:val="00FD4C25"/>
    <w:rsid w:val="00FD5B2B"/>
    <w:rsid w:val="00FD6025"/>
    <w:rsid w:val="00FD6FFE"/>
    <w:rsid w:val="00FD7867"/>
    <w:rsid w:val="00FD797E"/>
    <w:rsid w:val="00FD7D52"/>
    <w:rsid w:val="00FE0B4D"/>
    <w:rsid w:val="00FE1AF4"/>
    <w:rsid w:val="00FE1B72"/>
    <w:rsid w:val="00FE1C12"/>
    <w:rsid w:val="00FE2AEB"/>
    <w:rsid w:val="00FE2C72"/>
    <w:rsid w:val="00FE3521"/>
    <w:rsid w:val="00FE373F"/>
    <w:rsid w:val="00FE4497"/>
    <w:rsid w:val="00FE5435"/>
    <w:rsid w:val="00FE575D"/>
    <w:rsid w:val="00FE64E6"/>
    <w:rsid w:val="00FE716F"/>
    <w:rsid w:val="00FE7234"/>
    <w:rsid w:val="00FE7512"/>
    <w:rsid w:val="00FF0039"/>
    <w:rsid w:val="00FF0378"/>
    <w:rsid w:val="00FF10CD"/>
    <w:rsid w:val="00FF1317"/>
    <w:rsid w:val="00FF13CC"/>
    <w:rsid w:val="00FF16C8"/>
    <w:rsid w:val="00FF1B39"/>
    <w:rsid w:val="00FF1F49"/>
    <w:rsid w:val="00FF31F4"/>
    <w:rsid w:val="00FF3230"/>
    <w:rsid w:val="00FF3D47"/>
    <w:rsid w:val="00FF4133"/>
    <w:rsid w:val="00FF471B"/>
    <w:rsid w:val="00FF52F2"/>
    <w:rsid w:val="00FF54C0"/>
    <w:rsid w:val="00FF5DA2"/>
    <w:rsid w:val="00FF61EE"/>
    <w:rsid w:val="00FF62AD"/>
    <w:rsid w:val="00FF7C55"/>
    <w:rsid w:val="01061D20"/>
    <w:rsid w:val="0178F0F4"/>
    <w:rsid w:val="021232A1"/>
    <w:rsid w:val="0319C865"/>
    <w:rsid w:val="0347C64C"/>
    <w:rsid w:val="038E49F4"/>
    <w:rsid w:val="0394275D"/>
    <w:rsid w:val="049989CE"/>
    <w:rsid w:val="0568260F"/>
    <w:rsid w:val="05BBBED3"/>
    <w:rsid w:val="06AC149B"/>
    <w:rsid w:val="06F8D8CF"/>
    <w:rsid w:val="07161D26"/>
    <w:rsid w:val="07578F34"/>
    <w:rsid w:val="0783CC56"/>
    <w:rsid w:val="087810D8"/>
    <w:rsid w:val="0891E877"/>
    <w:rsid w:val="08A029F9"/>
    <w:rsid w:val="08B07970"/>
    <w:rsid w:val="0997CF00"/>
    <w:rsid w:val="099BBCB6"/>
    <w:rsid w:val="09D8C3F1"/>
    <w:rsid w:val="0A080E4B"/>
    <w:rsid w:val="0A5AA7A9"/>
    <w:rsid w:val="0A9B5ED5"/>
    <w:rsid w:val="0B389203"/>
    <w:rsid w:val="0B389203"/>
    <w:rsid w:val="0B630C57"/>
    <w:rsid w:val="0B6F7763"/>
    <w:rsid w:val="0B70BC4E"/>
    <w:rsid w:val="0B97EF44"/>
    <w:rsid w:val="0BCD978A"/>
    <w:rsid w:val="0C3C8C0B"/>
    <w:rsid w:val="0CA33AA1"/>
    <w:rsid w:val="0CC77DE0"/>
    <w:rsid w:val="0CDA8442"/>
    <w:rsid w:val="0CED1E77"/>
    <w:rsid w:val="0D41B695"/>
    <w:rsid w:val="0D506DFE"/>
    <w:rsid w:val="0D759D9E"/>
    <w:rsid w:val="0D75CB62"/>
    <w:rsid w:val="0E15263D"/>
    <w:rsid w:val="0E5436D9"/>
    <w:rsid w:val="0E7EEB08"/>
    <w:rsid w:val="0E96FBDC"/>
    <w:rsid w:val="0F385CEC"/>
    <w:rsid w:val="0F60E8C2"/>
    <w:rsid w:val="0F764BBB"/>
    <w:rsid w:val="0F7753FB"/>
    <w:rsid w:val="0FDB551A"/>
    <w:rsid w:val="0FF2AF4F"/>
    <w:rsid w:val="100033B8"/>
    <w:rsid w:val="1063E8F5"/>
    <w:rsid w:val="107990E9"/>
    <w:rsid w:val="10B0D6C2"/>
    <w:rsid w:val="11126BEE"/>
    <w:rsid w:val="112D95F3"/>
    <w:rsid w:val="1186F8B1"/>
    <w:rsid w:val="12975330"/>
    <w:rsid w:val="13865308"/>
    <w:rsid w:val="1388739B"/>
    <w:rsid w:val="1465BC46"/>
    <w:rsid w:val="1478E9B9"/>
    <w:rsid w:val="148E5E12"/>
    <w:rsid w:val="14B626CB"/>
    <w:rsid w:val="14BB5845"/>
    <w:rsid w:val="1519B483"/>
    <w:rsid w:val="1590869E"/>
    <w:rsid w:val="1590CDF8"/>
    <w:rsid w:val="15C19693"/>
    <w:rsid w:val="1603887B"/>
    <w:rsid w:val="16130A3E"/>
    <w:rsid w:val="167CF876"/>
    <w:rsid w:val="16DDE234"/>
    <w:rsid w:val="1717EA83"/>
    <w:rsid w:val="17833AA9"/>
    <w:rsid w:val="18391664"/>
    <w:rsid w:val="18691C84"/>
    <w:rsid w:val="18A657FA"/>
    <w:rsid w:val="192237D8"/>
    <w:rsid w:val="192821BA"/>
    <w:rsid w:val="194AB110"/>
    <w:rsid w:val="19553FE1"/>
    <w:rsid w:val="1978B18B"/>
    <w:rsid w:val="1A259A49"/>
    <w:rsid w:val="1B77CCC7"/>
    <w:rsid w:val="1B987355"/>
    <w:rsid w:val="1BCEF3CE"/>
    <w:rsid w:val="1C0663D3"/>
    <w:rsid w:val="1CA3201F"/>
    <w:rsid w:val="1CB75AE6"/>
    <w:rsid w:val="1D8B0CEB"/>
    <w:rsid w:val="1DB61CA2"/>
    <w:rsid w:val="1DC76616"/>
    <w:rsid w:val="1DD3EB85"/>
    <w:rsid w:val="1E08267E"/>
    <w:rsid w:val="1E2DCD1C"/>
    <w:rsid w:val="1E351C18"/>
    <w:rsid w:val="1E7B577F"/>
    <w:rsid w:val="1EB9044D"/>
    <w:rsid w:val="1F9D2791"/>
    <w:rsid w:val="1FC4FA1A"/>
    <w:rsid w:val="1FE7A745"/>
    <w:rsid w:val="20947DB8"/>
    <w:rsid w:val="20A05762"/>
    <w:rsid w:val="20FD823F"/>
    <w:rsid w:val="2131F9D1"/>
    <w:rsid w:val="22562EDA"/>
    <w:rsid w:val="2265FE17"/>
    <w:rsid w:val="22C629A9"/>
    <w:rsid w:val="22CF9534"/>
    <w:rsid w:val="23484476"/>
    <w:rsid w:val="238E51D2"/>
    <w:rsid w:val="24C5BC97"/>
    <w:rsid w:val="25347F9E"/>
    <w:rsid w:val="25370926"/>
    <w:rsid w:val="25821997"/>
    <w:rsid w:val="25EE7596"/>
    <w:rsid w:val="263FF5A2"/>
    <w:rsid w:val="267EC193"/>
    <w:rsid w:val="279255C4"/>
    <w:rsid w:val="27A14A33"/>
    <w:rsid w:val="281984DE"/>
    <w:rsid w:val="28AA7301"/>
    <w:rsid w:val="28C629C2"/>
    <w:rsid w:val="28E19A86"/>
    <w:rsid w:val="29AAFD64"/>
    <w:rsid w:val="2A915585"/>
    <w:rsid w:val="2AFA9D38"/>
    <w:rsid w:val="2B49FCE5"/>
    <w:rsid w:val="2B9CE46F"/>
    <w:rsid w:val="2BCDA807"/>
    <w:rsid w:val="2BD781A2"/>
    <w:rsid w:val="2BE89CD2"/>
    <w:rsid w:val="2C83C264"/>
    <w:rsid w:val="2CECF6C6"/>
    <w:rsid w:val="2D4AE86A"/>
    <w:rsid w:val="2D562FDB"/>
    <w:rsid w:val="2E30BB5F"/>
    <w:rsid w:val="2E975148"/>
    <w:rsid w:val="2ECB0864"/>
    <w:rsid w:val="2EEB7E26"/>
    <w:rsid w:val="2F569423"/>
    <w:rsid w:val="2FB8D275"/>
    <w:rsid w:val="2FBEF993"/>
    <w:rsid w:val="310BA51A"/>
    <w:rsid w:val="318A72C7"/>
    <w:rsid w:val="319027B0"/>
    <w:rsid w:val="31F4A4E9"/>
    <w:rsid w:val="3274672C"/>
    <w:rsid w:val="327BA8CB"/>
    <w:rsid w:val="32B4A936"/>
    <w:rsid w:val="32BBAB1F"/>
    <w:rsid w:val="33856DEE"/>
    <w:rsid w:val="33C21078"/>
    <w:rsid w:val="34767635"/>
    <w:rsid w:val="34E07D20"/>
    <w:rsid w:val="3512CCB3"/>
    <w:rsid w:val="3680034B"/>
    <w:rsid w:val="3691E90E"/>
    <w:rsid w:val="370B1072"/>
    <w:rsid w:val="37759A09"/>
    <w:rsid w:val="37C35875"/>
    <w:rsid w:val="37FE6166"/>
    <w:rsid w:val="3816BE4F"/>
    <w:rsid w:val="381D5379"/>
    <w:rsid w:val="382FD7CE"/>
    <w:rsid w:val="39237828"/>
    <w:rsid w:val="395D1402"/>
    <w:rsid w:val="399A986A"/>
    <w:rsid w:val="3A961268"/>
    <w:rsid w:val="3AFAE651"/>
    <w:rsid w:val="3AFCAD60"/>
    <w:rsid w:val="3B1EB7DA"/>
    <w:rsid w:val="3B29ADAB"/>
    <w:rsid w:val="3B387980"/>
    <w:rsid w:val="3C6EBA5C"/>
    <w:rsid w:val="3D046A7A"/>
    <w:rsid w:val="3E84CFB0"/>
    <w:rsid w:val="3ECCF9EC"/>
    <w:rsid w:val="3F1347FD"/>
    <w:rsid w:val="3FA92A80"/>
    <w:rsid w:val="3FEE555F"/>
    <w:rsid w:val="407DCB9C"/>
    <w:rsid w:val="4085B422"/>
    <w:rsid w:val="40879156"/>
    <w:rsid w:val="40F8A059"/>
    <w:rsid w:val="41469905"/>
    <w:rsid w:val="41530CD2"/>
    <w:rsid w:val="41F0C402"/>
    <w:rsid w:val="43615643"/>
    <w:rsid w:val="4395ADA2"/>
    <w:rsid w:val="43FA34F8"/>
    <w:rsid w:val="442C112C"/>
    <w:rsid w:val="4499CC3E"/>
    <w:rsid w:val="44ADF6E8"/>
    <w:rsid w:val="4505E383"/>
    <w:rsid w:val="4567D3A0"/>
    <w:rsid w:val="45B5B545"/>
    <w:rsid w:val="45D04AF4"/>
    <w:rsid w:val="45E727F7"/>
    <w:rsid w:val="45EC5A34"/>
    <w:rsid w:val="4629FDF7"/>
    <w:rsid w:val="4770A048"/>
    <w:rsid w:val="47F2197C"/>
    <w:rsid w:val="480D355A"/>
    <w:rsid w:val="48795FB9"/>
    <w:rsid w:val="498B1AFE"/>
    <w:rsid w:val="4A8C6EA7"/>
    <w:rsid w:val="4A9138FB"/>
    <w:rsid w:val="4AE701E9"/>
    <w:rsid w:val="4BA5EBC7"/>
    <w:rsid w:val="4BC56D18"/>
    <w:rsid w:val="4BCE6171"/>
    <w:rsid w:val="4CC80DFD"/>
    <w:rsid w:val="4CF94671"/>
    <w:rsid w:val="4D1D03AB"/>
    <w:rsid w:val="4D646D3D"/>
    <w:rsid w:val="4E258E0B"/>
    <w:rsid w:val="4FA4705C"/>
    <w:rsid w:val="4FE3D8E1"/>
    <w:rsid w:val="5016A177"/>
    <w:rsid w:val="51D07866"/>
    <w:rsid w:val="51DB0276"/>
    <w:rsid w:val="525668D1"/>
    <w:rsid w:val="526FFBCA"/>
    <w:rsid w:val="52F4C10A"/>
    <w:rsid w:val="531A7312"/>
    <w:rsid w:val="5351BCEE"/>
    <w:rsid w:val="53B2B06C"/>
    <w:rsid w:val="53FC45DB"/>
    <w:rsid w:val="543AD5D1"/>
    <w:rsid w:val="5481D458"/>
    <w:rsid w:val="54AAEE11"/>
    <w:rsid w:val="54B742E8"/>
    <w:rsid w:val="54CAA1ED"/>
    <w:rsid w:val="54E95233"/>
    <w:rsid w:val="55AE630D"/>
    <w:rsid w:val="55D418A0"/>
    <w:rsid w:val="55FD066A"/>
    <w:rsid w:val="560FC164"/>
    <w:rsid w:val="5652888B"/>
    <w:rsid w:val="567CBADC"/>
    <w:rsid w:val="5682EAC9"/>
    <w:rsid w:val="568B0C33"/>
    <w:rsid w:val="5690830B"/>
    <w:rsid w:val="56B94E9F"/>
    <w:rsid w:val="58090957"/>
    <w:rsid w:val="58B3D4C9"/>
    <w:rsid w:val="5908CD07"/>
    <w:rsid w:val="59628EB2"/>
    <w:rsid w:val="5965CCE4"/>
    <w:rsid w:val="5AA2A52A"/>
    <w:rsid w:val="5AAA7B33"/>
    <w:rsid w:val="5BA07D4F"/>
    <w:rsid w:val="5BE96864"/>
    <w:rsid w:val="5BFFE323"/>
    <w:rsid w:val="5C029C08"/>
    <w:rsid w:val="5C3AC690"/>
    <w:rsid w:val="5C8D246B"/>
    <w:rsid w:val="5CA38E41"/>
    <w:rsid w:val="5CD4F8C9"/>
    <w:rsid w:val="5D2F483F"/>
    <w:rsid w:val="5D36C890"/>
    <w:rsid w:val="5E0CB3E3"/>
    <w:rsid w:val="5FA764FD"/>
    <w:rsid w:val="5FE72D01"/>
    <w:rsid w:val="604FCB53"/>
    <w:rsid w:val="60614F2C"/>
    <w:rsid w:val="6063D851"/>
    <w:rsid w:val="6094D955"/>
    <w:rsid w:val="60CA98FC"/>
    <w:rsid w:val="610136B7"/>
    <w:rsid w:val="6131FD90"/>
    <w:rsid w:val="6170F909"/>
    <w:rsid w:val="618CF953"/>
    <w:rsid w:val="620C00AB"/>
    <w:rsid w:val="62282C1D"/>
    <w:rsid w:val="626BF256"/>
    <w:rsid w:val="62B1110E"/>
    <w:rsid w:val="62C4DD57"/>
    <w:rsid w:val="62D9C30A"/>
    <w:rsid w:val="632FA362"/>
    <w:rsid w:val="6380146A"/>
    <w:rsid w:val="63CEC8B7"/>
    <w:rsid w:val="65108126"/>
    <w:rsid w:val="651576E5"/>
    <w:rsid w:val="65209C42"/>
    <w:rsid w:val="654D9C66"/>
    <w:rsid w:val="65663281"/>
    <w:rsid w:val="6573F56E"/>
    <w:rsid w:val="65A65292"/>
    <w:rsid w:val="65CFB368"/>
    <w:rsid w:val="6635F2A1"/>
    <w:rsid w:val="6669A97C"/>
    <w:rsid w:val="6672B4DE"/>
    <w:rsid w:val="6698BF48"/>
    <w:rsid w:val="66A8465E"/>
    <w:rsid w:val="67413D24"/>
    <w:rsid w:val="67513042"/>
    <w:rsid w:val="67688672"/>
    <w:rsid w:val="679E08FD"/>
    <w:rsid w:val="67A367A4"/>
    <w:rsid w:val="67AAA458"/>
    <w:rsid w:val="67E236E6"/>
    <w:rsid w:val="68671F77"/>
    <w:rsid w:val="68969AA7"/>
    <w:rsid w:val="697470B0"/>
    <w:rsid w:val="69D55A28"/>
    <w:rsid w:val="6A17BB5A"/>
    <w:rsid w:val="6A5D9F00"/>
    <w:rsid w:val="6A90EC46"/>
    <w:rsid w:val="6A9488A4"/>
    <w:rsid w:val="6B17C84A"/>
    <w:rsid w:val="6B46B2E1"/>
    <w:rsid w:val="6B661543"/>
    <w:rsid w:val="6B9A2220"/>
    <w:rsid w:val="6BE0F2DC"/>
    <w:rsid w:val="6BFCDDA0"/>
    <w:rsid w:val="6C059C20"/>
    <w:rsid w:val="6E194C8A"/>
    <w:rsid w:val="6E1EAB87"/>
    <w:rsid w:val="6E72AEB5"/>
    <w:rsid w:val="6FE58755"/>
    <w:rsid w:val="70110C11"/>
    <w:rsid w:val="701C511D"/>
    <w:rsid w:val="709B7020"/>
    <w:rsid w:val="70F19ABE"/>
    <w:rsid w:val="724B1A6E"/>
    <w:rsid w:val="7254AF64"/>
    <w:rsid w:val="72A040D3"/>
    <w:rsid w:val="7303D5EA"/>
    <w:rsid w:val="7390574F"/>
    <w:rsid w:val="73E19A95"/>
    <w:rsid w:val="75680D9B"/>
    <w:rsid w:val="75914439"/>
    <w:rsid w:val="759957CB"/>
    <w:rsid w:val="75B4BF3F"/>
    <w:rsid w:val="75D3B3B0"/>
    <w:rsid w:val="75FC432F"/>
    <w:rsid w:val="7603F8E0"/>
    <w:rsid w:val="7615134C"/>
    <w:rsid w:val="773049D7"/>
    <w:rsid w:val="77AA3C6F"/>
    <w:rsid w:val="77CEB553"/>
    <w:rsid w:val="7816FFF8"/>
    <w:rsid w:val="781F1344"/>
    <w:rsid w:val="7907DBD6"/>
    <w:rsid w:val="791F892A"/>
    <w:rsid w:val="79D677DE"/>
    <w:rsid w:val="7A4BD144"/>
    <w:rsid w:val="7BFE2583"/>
    <w:rsid w:val="7D44BB27"/>
    <w:rsid w:val="7D6A946C"/>
    <w:rsid w:val="7DC7AFED"/>
    <w:rsid w:val="7DCBB74A"/>
    <w:rsid w:val="7DCF819E"/>
    <w:rsid w:val="7EB11C71"/>
    <w:rsid w:val="7EEC14D9"/>
    <w:rsid w:val="7F022CCF"/>
    <w:rsid w:val="7F111CFD"/>
    <w:rsid w:val="7F71DF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8D4B3"/>
  <w14:defaultImageDpi w14:val="32767"/>
  <w15:chartTrackingRefBased/>
  <w15:docId w15:val="{DA2BBB23-F63B-471A-A030-53A4B2BCB6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37BA"/>
    <w:rPr>
      <w:rFonts w:ascii="Arial" w:hAnsi="Arial" w:eastAsia="Times New Roman" w:cs="Times New Roman"/>
      <w:sz w:val="22"/>
      <w:szCs w:val="22"/>
    </w:rPr>
  </w:style>
  <w:style w:type="paragraph" w:styleId="Heading1">
    <w:name w:val="heading 1"/>
    <w:basedOn w:val="Normal"/>
    <w:next w:val="Normal"/>
    <w:link w:val="Heading1Char"/>
    <w:uiPriority w:val="9"/>
    <w:qFormat/>
    <w:rsid w:val="00667CC9"/>
    <w:pPr>
      <w:keepNext/>
      <w:keepLines/>
      <w:spacing w:before="480"/>
      <w:outlineLvl w:val="0"/>
    </w:pPr>
    <w:rPr>
      <w:b/>
      <w:bCs/>
      <w:sz w:val="28"/>
      <w:szCs w:val="28"/>
    </w:rPr>
  </w:style>
  <w:style w:type="paragraph" w:styleId="Heading2">
    <w:name w:val="heading 2"/>
    <w:basedOn w:val="Normal"/>
    <w:next w:val="Normal"/>
    <w:link w:val="Heading2Char"/>
    <w:qFormat/>
    <w:rsid w:val="00667CC9"/>
    <w:pPr>
      <w:keepNext/>
      <w:jc w:val="both"/>
      <w:outlineLvl w:val="1"/>
    </w:pPr>
    <w:rPr>
      <w:rFonts w:cs="Arial"/>
      <w:b/>
      <w:color w:val="000000" w:themeColor="text1"/>
      <w:szCs w:val="20"/>
    </w:rPr>
  </w:style>
  <w:style w:type="paragraph" w:styleId="Heading4">
    <w:name w:val="heading 4"/>
    <w:basedOn w:val="Normal"/>
    <w:next w:val="Normal"/>
    <w:link w:val="Heading4Char"/>
    <w:uiPriority w:val="9"/>
    <w:semiHidden/>
    <w:unhideWhenUsed/>
    <w:qFormat/>
    <w:rsid w:val="00B670FD"/>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67CC9"/>
    <w:rPr>
      <w:rFonts w:ascii="Arial" w:hAnsi="Arial" w:eastAsia="Times New Roman" w:cs="Times New Roman"/>
      <w:b/>
      <w:bCs/>
      <w:sz w:val="28"/>
      <w:szCs w:val="28"/>
      <w:lang w:val="en-US"/>
    </w:rPr>
  </w:style>
  <w:style w:type="character" w:styleId="Heading2Char" w:customStyle="1">
    <w:name w:val="Heading 2 Char"/>
    <w:basedOn w:val="DefaultParagraphFont"/>
    <w:link w:val="Heading2"/>
    <w:rsid w:val="00667CC9"/>
    <w:rPr>
      <w:rFonts w:ascii="Arial" w:hAnsi="Arial" w:eastAsia="Times New Roman" w:cs="Arial"/>
      <w:b/>
      <w:color w:val="000000" w:themeColor="text1"/>
      <w:sz w:val="22"/>
      <w:szCs w:val="20"/>
    </w:rPr>
  </w:style>
  <w:style w:type="paragraph" w:styleId="Header">
    <w:name w:val="header"/>
    <w:basedOn w:val="Normal"/>
    <w:link w:val="HeaderChar"/>
    <w:uiPriority w:val="99"/>
    <w:unhideWhenUsed/>
    <w:rsid w:val="00C837BA"/>
    <w:pPr>
      <w:tabs>
        <w:tab w:val="center" w:pos="4513"/>
        <w:tab w:val="right" w:pos="9026"/>
      </w:tabs>
    </w:pPr>
  </w:style>
  <w:style w:type="character" w:styleId="HeaderChar" w:customStyle="1">
    <w:name w:val="Header Char"/>
    <w:basedOn w:val="DefaultParagraphFont"/>
    <w:link w:val="Header"/>
    <w:uiPriority w:val="99"/>
    <w:rsid w:val="00C837BA"/>
    <w:rPr>
      <w:rFonts w:ascii="Arial" w:hAnsi="Arial" w:eastAsia="Times New Roman" w:cs="Times New Roman"/>
      <w:sz w:val="22"/>
      <w:szCs w:val="22"/>
      <w:lang w:val="en-US"/>
    </w:rPr>
  </w:style>
  <w:style w:type="paragraph" w:styleId="Footer">
    <w:name w:val="footer"/>
    <w:basedOn w:val="Normal"/>
    <w:link w:val="FooterChar"/>
    <w:uiPriority w:val="99"/>
    <w:unhideWhenUsed/>
    <w:rsid w:val="00C837BA"/>
    <w:pPr>
      <w:tabs>
        <w:tab w:val="center" w:pos="4513"/>
        <w:tab w:val="right" w:pos="9026"/>
      </w:tabs>
    </w:pPr>
  </w:style>
  <w:style w:type="character" w:styleId="FooterChar" w:customStyle="1">
    <w:name w:val="Footer Char"/>
    <w:basedOn w:val="DefaultParagraphFont"/>
    <w:link w:val="Footer"/>
    <w:uiPriority w:val="99"/>
    <w:rsid w:val="00C837BA"/>
    <w:rPr>
      <w:rFonts w:ascii="Arial" w:hAnsi="Arial" w:eastAsia="Times New Roman" w:cs="Times New Roman"/>
      <w:sz w:val="22"/>
      <w:szCs w:val="22"/>
      <w:lang w:val="en-US"/>
    </w:rPr>
  </w:style>
  <w:style w:type="paragraph" w:styleId="ListParagraph">
    <w:name w:val="List Paragraph"/>
    <w:basedOn w:val="Normal"/>
    <w:qFormat/>
    <w:rsid w:val="00C837BA"/>
    <w:pPr>
      <w:ind w:left="720"/>
      <w:contextualSpacing/>
    </w:pPr>
  </w:style>
  <w:style w:type="table" w:styleId="TableGrid">
    <w:name w:val="Table Grid"/>
    <w:basedOn w:val="TableNormal"/>
    <w:uiPriority w:val="39"/>
    <w:rsid w:val="00C837BA"/>
    <w:rPr>
      <w:rFonts w:ascii="Calibri" w:hAnsi="Calibri" w:eastAsia="Calibri" w:cs="Times New Roman"/>
      <w:sz w:val="20"/>
      <w:szCs w:val="20"/>
      <w:lang w:eastAsia="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FootnoteText">
    <w:name w:val="footnote text"/>
    <w:basedOn w:val="Normal"/>
    <w:link w:val="FootnoteTextChar"/>
    <w:uiPriority w:val="99"/>
    <w:semiHidden/>
    <w:rsid w:val="00C837BA"/>
    <w:rPr>
      <w:sz w:val="20"/>
      <w:szCs w:val="20"/>
    </w:rPr>
  </w:style>
  <w:style w:type="character" w:styleId="FootnoteTextChar" w:customStyle="1">
    <w:name w:val="Footnote Text Char"/>
    <w:basedOn w:val="DefaultParagraphFont"/>
    <w:link w:val="FootnoteText"/>
    <w:uiPriority w:val="99"/>
    <w:semiHidden/>
    <w:rsid w:val="00C837BA"/>
    <w:rPr>
      <w:rFonts w:ascii="Arial" w:hAnsi="Arial" w:eastAsia="Times New Roman" w:cs="Times New Roman"/>
      <w:sz w:val="20"/>
      <w:szCs w:val="20"/>
      <w:lang w:val="en-US"/>
    </w:rPr>
  </w:style>
  <w:style w:type="character" w:styleId="FootnoteReference">
    <w:name w:val="footnote reference"/>
    <w:basedOn w:val="DefaultParagraphFont"/>
    <w:uiPriority w:val="99"/>
    <w:semiHidden/>
    <w:rsid w:val="00C837BA"/>
    <w:rPr>
      <w:vertAlign w:val="superscript"/>
    </w:rPr>
  </w:style>
  <w:style w:type="paragraph" w:styleId="NoSpacing">
    <w:name w:val="No Spacing"/>
    <w:link w:val="NoSpacingChar"/>
    <w:uiPriority w:val="1"/>
    <w:qFormat/>
    <w:rsid w:val="00C837BA"/>
    <w:rPr>
      <w:rFonts w:ascii="Arial" w:hAnsi="Arial" w:eastAsia="Times New Roman" w:cs="Times New Roman"/>
      <w:sz w:val="20"/>
    </w:rPr>
  </w:style>
  <w:style w:type="paragraph" w:styleId="BalloonText">
    <w:name w:val="Balloon Text"/>
    <w:basedOn w:val="Normal"/>
    <w:link w:val="BalloonTextChar"/>
    <w:uiPriority w:val="99"/>
    <w:semiHidden/>
    <w:unhideWhenUsed/>
    <w:rsid w:val="00C837B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837BA"/>
    <w:rPr>
      <w:rFonts w:ascii="Segoe UI" w:hAnsi="Segoe UI" w:eastAsia="Times New Roman" w:cs="Segoe UI"/>
      <w:sz w:val="18"/>
      <w:szCs w:val="18"/>
      <w:lang w:val="en-US"/>
    </w:rPr>
  </w:style>
  <w:style w:type="character" w:styleId="Hyperlink">
    <w:name w:val="Hyperlink"/>
    <w:basedOn w:val="DefaultParagraphFont"/>
    <w:uiPriority w:val="99"/>
    <w:unhideWhenUsed/>
    <w:rsid w:val="00C837BA"/>
    <w:rPr>
      <w:color w:val="0563C1" w:themeColor="hyperlink"/>
      <w:u w:val="single"/>
    </w:rPr>
  </w:style>
  <w:style w:type="character" w:styleId="NoSpacingChar" w:customStyle="1">
    <w:name w:val="No Spacing Char"/>
    <w:basedOn w:val="DefaultParagraphFont"/>
    <w:link w:val="NoSpacing"/>
    <w:uiPriority w:val="1"/>
    <w:rsid w:val="00C837BA"/>
    <w:rPr>
      <w:rFonts w:ascii="Arial" w:hAnsi="Arial" w:eastAsia="Times New Roman" w:cs="Times New Roman"/>
      <w:sz w:val="20"/>
    </w:rPr>
  </w:style>
  <w:style w:type="character" w:styleId="CommentReference">
    <w:name w:val="annotation reference"/>
    <w:basedOn w:val="DefaultParagraphFont"/>
    <w:uiPriority w:val="99"/>
    <w:semiHidden/>
    <w:unhideWhenUsed/>
    <w:rsid w:val="00C837BA"/>
    <w:rPr>
      <w:sz w:val="16"/>
      <w:szCs w:val="16"/>
    </w:rPr>
  </w:style>
  <w:style w:type="paragraph" w:styleId="CommentText">
    <w:name w:val="annotation text"/>
    <w:basedOn w:val="Normal"/>
    <w:link w:val="CommentTextChar"/>
    <w:uiPriority w:val="99"/>
    <w:unhideWhenUsed/>
    <w:rsid w:val="00C837BA"/>
    <w:rPr>
      <w:sz w:val="20"/>
      <w:szCs w:val="20"/>
    </w:rPr>
  </w:style>
  <w:style w:type="character" w:styleId="CommentTextChar" w:customStyle="1">
    <w:name w:val="Comment Text Char"/>
    <w:basedOn w:val="DefaultParagraphFont"/>
    <w:link w:val="CommentText"/>
    <w:uiPriority w:val="99"/>
    <w:rsid w:val="00C837BA"/>
    <w:rPr>
      <w:rFonts w:ascii="Arial" w:hAnsi="Arial"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837BA"/>
    <w:rPr>
      <w:b/>
      <w:bCs/>
    </w:rPr>
  </w:style>
  <w:style w:type="character" w:styleId="CommentSubjectChar" w:customStyle="1">
    <w:name w:val="Comment Subject Char"/>
    <w:basedOn w:val="CommentTextChar"/>
    <w:link w:val="CommentSubject"/>
    <w:uiPriority w:val="99"/>
    <w:semiHidden/>
    <w:rsid w:val="00C837BA"/>
    <w:rPr>
      <w:rFonts w:ascii="Arial" w:hAnsi="Arial" w:eastAsia="Times New Roman" w:cs="Times New Roman"/>
      <w:b/>
      <w:bCs/>
      <w:sz w:val="20"/>
      <w:szCs w:val="20"/>
      <w:lang w:val="en-US"/>
    </w:rPr>
  </w:style>
  <w:style w:type="character" w:styleId="FollowedHyperlink">
    <w:name w:val="FollowedHyperlink"/>
    <w:basedOn w:val="DefaultParagraphFont"/>
    <w:uiPriority w:val="99"/>
    <w:semiHidden/>
    <w:unhideWhenUsed/>
    <w:rsid w:val="00C837BA"/>
    <w:rPr>
      <w:color w:val="954F72" w:themeColor="followedHyperlink"/>
      <w:u w:val="single"/>
    </w:rPr>
  </w:style>
  <w:style w:type="character" w:styleId="UnresolvedMention1" w:customStyle="1">
    <w:name w:val="Unresolved Mention1"/>
    <w:basedOn w:val="DefaultParagraphFont"/>
    <w:uiPriority w:val="99"/>
    <w:unhideWhenUsed/>
    <w:rsid w:val="00C837BA"/>
    <w:rPr>
      <w:color w:val="605E5C"/>
      <w:shd w:val="clear" w:color="auto" w:fill="E1DFDD"/>
    </w:rPr>
  </w:style>
  <w:style w:type="paragraph" w:styleId="Revision">
    <w:name w:val="Revision"/>
    <w:hidden/>
    <w:uiPriority w:val="99"/>
    <w:semiHidden/>
    <w:rsid w:val="00C837BA"/>
    <w:rPr>
      <w:rFonts w:ascii="Arial" w:hAnsi="Arial" w:eastAsia="Times New Roman" w:cs="Times New Roman"/>
      <w:sz w:val="22"/>
      <w:szCs w:val="22"/>
      <w:lang w:val="en-US"/>
    </w:rPr>
  </w:style>
  <w:style w:type="paragraph" w:styleId="NormalWeb">
    <w:name w:val="Normal (Web)"/>
    <w:basedOn w:val="Normal"/>
    <w:uiPriority w:val="99"/>
    <w:unhideWhenUsed/>
    <w:rsid w:val="00C837BA"/>
    <w:pPr>
      <w:spacing w:before="100" w:beforeAutospacing="1" w:after="100" w:afterAutospacing="1"/>
    </w:pPr>
    <w:rPr>
      <w:rFonts w:ascii="Times New Roman" w:hAnsi="Times New Roman"/>
      <w:sz w:val="24"/>
      <w:szCs w:val="24"/>
    </w:rPr>
  </w:style>
  <w:style w:type="paragraph" w:styleId="TOC1">
    <w:name w:val="toc 1"/>
    <w:basedOn w:val="Normal"/>
    <w:next w:val="Normal"/>
    <w:autoRedefine/>
    <w:uiPriority w:val="39"/>
    <w:unhideWhenUsed/>
    <w:rsid w:val="00667CC9"/>
    <w:pPr>
      <w:spacing w:after="100"/>
    </w:pPr>
  </w:style>
  <w:style w:type="paragraph" w:styleId="TOC2">
    <w:name w:val="toc 2"/>
    <w:basedOn w:val="Normal"/>
    <w:next w:val="Normal"/>
    <w:autoRedefine/>
    <w:uiPriority w:val="39"/>
    <w:unhideWhenUsed/>
    <w:rsid w:val="00667CC9"/>
    <w:pPr>
      <w:spacing w:after="100"/>
      <w:ind w:left="220"/>
    </w:pPr>
  </w:style>
  <w:style w:type="paragraph" w:styleId="Default" w:customStyle="1">
    <w:name w:val="Default"/>
    <w:rsid w:val="00667CC9"/>
    <w:pPr>
      <w:autoSpaceDE w:val="0"/>
      <w:autoSpaceDN w:val="0"/>
      <w:adjustRightInd w:val="0"/>
    </w:pPr>
    <w:rPr>
      <w:rFonts w:ascii="Calibri" w:hAnsi="Calibri" w:cs="Calibri"/>
      <w:color w:val="000000"/>
    </w:rPr>
  </w:style>
  <w:style w:type="paragraph" w:styleId="TOCHeading">
    <w:name w:val="TOC Heading"/>
    <w:basedOn w:val="Heading1"/>
    <w:next w:val="Normal"/>
    <w:uiPriority w:val="39"/>
    <w:unhideWhenUsed/>
    <w:qFormat/>
    <w:rsid w:val="00FF1317"/>
    <w:pPr>
      <w:spacing w:before="240" w:line="259" w:lineRule="auto"/>
      <w:outlineLvl w:val="9"/>
    </w:pPr>
    <w:rPr>
      <w:rFonts w:asciiTheme="majorHAnsi" w:hAnsiTheme="majorHAnsi" w:eastAsiaTheme="majorEastAsia" w:cstheme="majorBidi"/>
      <w:b w:val="0"/>
      <w:bCs w:val="0"/>
      <w:color w:val="2F5496" w:themeColor="accent1" w:themeShade="BF"/>
      <w:sz w:val="32"/>
      <w:szCs w:val="32"/>
    </w:rPr>
  </w:style>
  <w:style w:type="paragraph" w:styleId="paragraph" w:customStyle="1">
    <w:name w:val="paragraph"/>
    <w:basedOn w:val="Normal"/>
    <w:rsid w:val="00AD6C06"/>
    <w:pPr>
      <w:spacing w:before="100" w:beforeAutospacing="1" w:after="100" w:afterAutospacing="1"/>
    </w:pPr>
    <w:rPr>
      <w:rFonts w:ascii="Times New Roman" w:hAnsi="Times New Roman"/>
      <w:sz w:val="24"/>
      <w:szCs w:val="24"/>
      <w:lang w:eastAsia="en-GB"/>
    </w:rPr>
  </w:style>
  <w:style w:type="character" w:styleId="normaltextrun" w:customStyle="1">
    <w:name w:val="normaltextrun"/>
    <w:basedOn w:val="DefaultParagraphFont"/>
    <w:rsid w:val="00AD6C06"/>
  </w:style>
  <w:style w:type="character" w:styleId="eop" w:customStyle="1">
    <w:name w:val="eop"/>
    <w:basedOn w:val="DefaultParagraphFont"/>
    <w:rsid w:val="00AD6C06"/>
  </w:style>
  <w:style w:type="character" w:styleId="contextualspellingandgrammarerror" w:customStyle="1">
    <w:name w:val="contextualspellingandgrammarerror"/>
    <w:basedOn w:val="DefaultParagraphFont"/>
    <w:rsid w:val="00AD6C06"/>
  </w:style>
  <w:style w:type="character" w:styleId="Emphasis">
    <w:name w:val="Emphasis"/>
    <w:basedOn w:val="DefaultParagraphFont"/>
    <w:uiPriority w:val="20"/>
    <w:qFormat/>
    <w:rsid w:val="008066DB"/>
    <w:rPr>
      <w:i/>
      <w:iCs/>
    </w:rPr>
  </w:style>
  <w:style w:type="character" w:styleId="UnresolvedMention2" w:customStyle="1">
    <w:name w:val="Unresolved Mention2"/>
    <w:basedOn w:val="DefaultParagraphFont"/>
    <w:uiPriority w:val="99"/>
    <w:semiHidden/>
    <w:unhideWhenUsed/>
    <w:rsid w:val="00612F4B"/>
    <w:rPr>
      <w:color w:val="605E5C"/>
      <w:shd w:val="clear" w:color="auto" w:fill="E1DFDD"/>
    </w:rPr>
  </w:style>
  <w:style w:type="character" w:styleId="UnresolvedMention3" w:customStyle="1">
    <w:name w:val="Unresolved Mention3"/>
    <w:basedOn w:val="DefaultParagraphFont"/>
    <w:uiPriority w:val="99"/>
    <w:semiHidden/>
    <w:unhideWhenUsed/>
    <w:rsid w:val="00827F75"/>
    <w:rPr>
      <w:color w:val="605E5C"/>
      <w:shd w:val="clear" w:color="auto" w:fill="E1DFDD"/>
    </w:rPr>
  </w:style>
  <w:style w:type="character" w:styleId="UnresolvedMention">
    <w:name w:val="Unresolved Mention"/>
    <w:basedOn w:val="DefaultParagraphFont"/>
    <w:uiPriority w:val="99"/>
    <w:semiHidden/>
    <w:unhideWhenUsed/>
    <w:rsid w:val="00985D26"/>
    <w:rPr>
      <w:color w:val="605E5C"/>
      <w:shd w:val="clear" w:color="auto" w:fill="E1DFDD"/>
    </w:rPr>
  </w:style>
  <w:style w:type="paragraph" w:styleId="TableParagraph" w:customStyle="1">
    <w:name w:val="Table Paragraph"/>
    <w:basedOn w:val="Normal"/>
    <w:uiPriority w:val="1"/>
    <w:qFormat/>
    <w:rsid w:val="00EC4E25"/>
    <w:pPr>
      <w:widowControl w:val="0"/>
      <w:autoSpaceDE w:val="0"/>
      <w:autoSpaceDN w:val="0"/>
    </w:pPr>
    <w:rPr>
      <w:rFonts w:eastAsia="Arial" w:cs="Arial"/>
    </w:rPr>
  </w:style>
  <w:style w:type="character" w:styleId="Mention">
    <w:name w:val="Mention"/>
    <w:basedOn w:val="DefaultParagraphFont"/>
    <w:uiPriority w:val="99"/>
    <w:unhideWhenUsed/>
    <w:rsid w:val="005706B0"/>
    <w:rPr>
      <w:color w:val="2B579A"/>
      <w:shd w:val="clear" w:color="auto" w:fill="E1DFDD"/>
    </w:rPr>
  </w:style>
  <w:style w:type="character" w:styleId="ui-provider" w:customStyle="1">
    <w:name w:val="ui-provider"/>
    <w:basedOn w:val="DefaultParagraphFont"/>
    <w:rsid w:val="00D97241"/>
  </w:style>
  <w:style w:type="character" w:styleId="Heading4Char" w:customStyle="1">
    <w:name w:val="Heading 4 Char"/>
    <w:basedOn w:val="DefaultParagraphFont"/>
    <w:link w:val="Heading4"/>
    <w:uiPriority w:val="9"/>
    <w:semiHidden/>
    <w:rsid w:val="00B670FD"/>
    <w:rPr>
      <w:rFonts w:asciiTheme="majorHAnsi" w:hAnsiTheme="majorHAnsi" w:eastAsiaTheme="majorEastAsia" w:cstheme="majorBidi"/>
      <w:i/>
      <w:iCs/>
      <w:color w:val="2F5496" w:themeColor="accent1" w:themeShade="BF"/>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83352">
      <w:bodyDiv w:val="1"/>
      <w:marLeft w:val="0"/>
      <w:marRight w:val="0"/>
      <w:marTop w:val="0"/>
      <w:marBottom w:val="0"/>
      <w:divBdr>
        <w:top w:val="none" w:sz="0" w:space="0" w:color="auto"/>
        <w:left w:val="none" w:sz="0" w:space="0" w:color="auto"/>
        <w:bottom w:val="none" w:sz="0" w:space="0" w:color="auto"/>
        <w:right w:val="none" w:sz="0" w:space="0" w:color="auto"/>
      </w:divBdr>
    </w:div>
    <w:div w:id="292101623">
      <w:bodyDiv w:val="1"/>
      <w:marLeft w:val="0"/>
      <w:marRight w:val="0"/>
      <w:marTop w:val="0"/>
      <w:marBottom w:val="0"/>
      <w:divBdr>
        <w:top w:val="none" w:sz="0" w:space="0" w:color="auto"/>
        <w:left w:val="none" w:sz="0" w:space="0" w:color="auto"/>
        <w:bottom w:val="none" w:sz="0" w:space="0" w:color="auto"/>
        <w:right w:val="none" w:sz="0" w:space="0" w:color="auto"/>
      </w:divBdr>
    </w:div>
    <w:div w:id="382603776">
      <w:bodyDiv w:val="1"/>
      <w:marLeft w:val="0"/>
      <w:marRight w:val="0"/>
      <w:marTop w:val="0"/>
      <w:marBottom w:val="0"/>
      <w:divBdr>
        <w:top w:val="none" w:sz="0" w:space="0" w:color="auto"/>
        <w:left w:val="none" w:sz="0" w:space="0" w:color="auto"/>
        <w:bottom w:val="none" w:sz="0" w:space="0" w:color="auto"/>
        <w:right w:val="none" w:sz="0" w:space="0" w:color="auto"/>
      </w:divBdr>
    </w:div>
    <w:div w:id="462507378">
      <w:bodyDiv w:val="1"/>
      <w:marLeft w:val="0"/>
      <w:marRight w:val="0"/>
      <w:marTop w:val="0"/>
      <w:marBottom w:val="0"/>
      <w:divBdr>
        <w:top w:val="none" w:sz="0" w:space="0" w:color="auto"/>
        <w:left w:val="none" w:sz="0" w:space="0" w:color="auto"/>
        <w:bottom w:val="none" w:sz="0" w:space="0" w:color="auto"/>
        <w:right w:val="none" w:sz="0" w:space="0" w:color="auto"/>
      </w:divBdr>
    </w:div>
    <w:div w:id="602104536">
      <w:bodyDiv w:val="1"/>
      <w:marLeft w:val="0"/>
      <w:marRight w:val="0"/>
      <w:marTop w:val="0"/>
      <w:marBottom w:val="0"/>
      <w:divBdr>
        <w:top w:val="none" w:sz="0" w:space="0" w:color="auto"/>
        <w:left w:val="none" w:sz="0" w:space="0" w:color="auto"/>
        <w:bottom w:val="none" w:sz="0" w:space="0" w:color="auto"/>
        <w:right w:val="none" w:sz="0" w:space="0" w:color="auto"/>
      </w:divBdr>
    </w:div>
    <w:div w:id="635793869">
      <w:bodyDiv w:val="1"/>
      <w:marLeft w:val="0"/>
      <w:marRight w:val="0"/>
      <w:marTop w:val="0"/>
      <w:marBottom w:val="0"/>
      <w:divBdr>
        <w:top w:val="none" w:sz="0" w:space="0" w:color="auto"/>
        <w:left w:val="none" w:sz="0" w:space="0" w:color="auto"/>
        <w:bottom w:val="none" w:sz="0" w:space="0" w:color="auto"/>
        <w:right w:val="none" w:sz="0" w:space="0" w:color="auto"/>
      </w:divBdr>
    </w:div>
    <w:div w:id="691341760">
      <w:bodyDiv w:val="1"/>
      <w:marLeft w:val="0"/>
      <w:marRight w:val="0"/>
      <w:marTop w:val="0"/>
      <w:marBottom w:val="0"/>
      <w:divBdr>
        <w:top w:val="none" w:sz="0" w:space="0" w:color="auto"/>
        <w:left w:val="none" w:sz="0" w:space="0" w:color="auto"/>
        <w:bottom w:val="none" w:sz="0" w:space="0" w:color="auto"/>
        <w:right w:val="none" w:sz="0" w:space="0" w:color="auto"/>
      </w:divBdr>
    </w:div>
    <w:div w:id="728504909">
      <w:bodyDiv w:val="1"/>
      <w:marLeft w:val="0"/>
      <w:marRight w:val="0"/>
      <w:marTop w:val="0"/>
      <w:marBottom w:val="0"/>
      <w:divBdr>
        <w:top w:val="none" w:sz="0" w:space="0" w:color="auto"/>
        <w:left w:val="none" w:sz="0" w:space="0" w:color="auto"/>
        <w:bottom w:val="none" w:sz="0" w:space="0" w:color="auto"/>
        <w:right w:val="none" w:sz="0" w:space="0" w:color="auto"/>
      </w:divBdr>
    </w:div>
    <w:div w:id="741954050">
      <w:bodyDiv w:val="1"/>
      <w:marLeft w:val="0"/>
      <w:marRight w:val="0"/>
      <w:marTop w:val="0"/>
      <w:marBottom w:val="0"/>
      <w:divBdr>
        <w:top w:val="none" w:sz="0" w:space="0" w:color="auto"/>
        <w:left w:val="none" w:sz="0" w:space="0" w:color="auto"/>
        <w:bottom w:val="none" w:sz="0" w:space="0" w:color="auto"/>
        <w:right w:val="none" w:sz="0" w:space="0" w:color="auto"/>
      </w:divBdr>
    </w:div>
    <w:div w:id="898712983">
      <w:bodyDiv w:val="1"/>
      <w:marLeft w:val="0"/>
      <w:marRight w:val="0"/>
      <w:marTop w:val="0"/>
      <w:marBottom w:val="0"/>
      <w:divBdr>
        <w:top w:val="none" w:sz="0" w:space="0" w:color="auto"/>
        <w:left w:val="none" w:sz="0" w:space="0" w:color="auto"/>
        <w:bottom w:val="none" w:sz="0" w:space="0" w:color="auto"/>
        <w:right w:val="none" w:sz="0" w:space="0" w:color="auto"/>
      </w:divBdr>
    </w:div>
    <w:div w:id="1430274414">
      <w:bodyDiv w:val="1"/>
      <w:marLeft w:val="0"/>
      <w:marRight w:val="0"/>
      <w:marTop w:val="0"/>
      <w:marBottom w:val="0"/>
      <w:divBdr>
        <w:top w:val="none" w:sz="0" w:space="0" w:color="auto"/>
        <w:left w:val="none" w:sz="0" w:space="0" w:color="auto"/>
        <w:bottom w:val="none" w:sz="0" w:space="0" w:color="auto"/>
        <w:right w:val="none" w:sz="0" w:space="0" w:color="auto"/>
      </w:divBdr>
    </w:div>
    <w:div w:id="1459103714">
      <w:bodyDiv w:val="1"/>
      <w:marLeft w:val="0"/>
      <w:marRight w:val="0"/>
      <w:marTop w:val="0"/>
      <w:marBottom w:val="0"/>
      <w:divBdr>
        <w:top w:val="none" w:sz="0" w:space="0" w:color="auto"/>
        <w:left w:val="none" w:sz="0" w:space="0" w:color="auto"/>
        <w:bottom w:val="none" w:sz="0" w:space="0" w:color="auto"/>
        <w:right w:val="none" w:sz="0" w:space="0" w:color="auto"/>
      </w:divBdr>
      <w:divsChild>
        <w:div w:id="4866429">
          <w:marLeft w:val="0"/>
          <w:marRight w:val="0"/>
          <w:marTop w:val="0"/>
          <w:marBottom w:val="0"/>
          <w:divBdr>
            <w:top w:val="none" w:sz="0" w:space="0" w:color="auto"/>
            <w:left w:val="none" w:sz="0" w:space="0" w:color="auto"/>
            <w:bottom w:val="none" w:sz="0" w:space="0" w:color="auto"/>
            <w:right w:val="none" w:sz="0" w:space="0" w:color="auto"/>
          </w:divBdr>
          <w:divsChild>
            <w:div w:id="2072458864">
              <w:marLeft w:val="0"/>
              <w:marRight w:val="0"/>
              <w:marTop w:val="0"/>
              <w:marBottom w:val="0"/>
              <w:divBdr>
                <w:top w:val="none" w:sz="0" w:space="0" w:color="auto"/>
                <w:left w:val="none" w:sz="0" w:space="0" w:color="auto"/>
                <w:bottom w:val="none" w:sz="0" w:space="0" w:color="auto"/>
                <w:right w:val="none" w:sz="0" w:space="0" w:color="auto"/>
              </w:divBdr>
            </w:div>
          </w:divsChild>
        </w:div>
        <w:div w:id="45179249">
          <w:marLeft w:val="0"/>
          <w:marRight w:val="0"/>
          <w:marTop w:val="0"/>
          <w:marBottom w:val="0"/>
          <w:divBdr>
            <w:top w:val="none" w:sz="0" w:space="0" w:color="auto"/>
            <w:left w:val="none" w:sz="0" w:space="0" w:color="auto"/>
            <w:bottom w:val="none" w:sz="0" w:space="0" w:color="auto"/>
            <w:right w:val="none" w:sz="0" w:space="0" w:color="auto"/>
          </w:divBdr>
          <w:divsChild>
            <w:div w:id="1301691696">
              <w:marLeft w:val="0"/>
              <w:marRight w:val="0"/>
              <w:marTop w:val="0"/>
              <w:marBottom w:val="0"/>
              <w:divBdr>
                <w:top w:val="none" w:sz="0" w:space="0" w:color="auto"/>
                <w:left w:val="none" w:sz="0" w:space="0" w:color="auto"/>
                <w:bottom w:val="none" w:sz="0" w:space="0" w:color="auto"/>
                <w:right w:val="none" w:sz="0" w:space="0" w:color="auto"/>
              </w:divBdr>
            </w:div>
          </w:divsChild>
        </w:div>
        <w:div w:id="232550226">
          <w:marLeft w:val="0"/>
          <w:marRight w:val="0"/>
          <w:marTop w:val="0"/>
          <w:marBottom w:val="0"/>
          <w:divBdr>
            <w:top w:val="none" w:sz="0" w:space="0" w:color="auto"/>
            <w:left w:val="none" w:sz="0" w:space="0" w:color="auto"/>
            <w:bottom w:val="none" w:sz="0" w:space="0" w:color="auto"/>
            <w:right w:val="none" w:sz="0" w:space="0" w:color="auto"/>
          </w:divBdr>
          <w:divsChild>
            <w:div w:id="1308515999">
              <w:marLeft w:val="0"/>
              <w:marRight w:val="0"/>
              <w:marTop w:val="0"/>
              <w:marBottom w:val="0"/>
              <w:divBdr>
                <w:top w:val="none" w:sz="0" w:space="0" w:color="auto"/>
                <w:left w:val="none" w:sz="0" w:space="0" w:color="auto"/>
                <w:bottom w:val="none" w:sz="0" w:space="0" w:color="auto"/>
                <w:right w:val="none" w:sz="0" w:space="0" w:color="auto"/>
              </w:divBdr>
            </w:div>
          </w:divsChild>
        </w:div>
        <w:div w:id="241765109">
          <w:marLeft w:val="0"/>
          <w:marRight w:val="0"/>
          <w:marTop w:val="0"/>
          <w:marBottom w:val="0"/>
          <w:divBdr>
            <w:top w:val="none" w:sz="0" w:space="0" w:color="auto"/>
            <w:left w:val="none" w:sz="0" w:space="0" w:color="auto"/>
            <w:bottom w:val="none" w:sz="0" w:space="0" w:color="auto"/>
            <w:right w:val="none" w:sz="0" w:space="0" w:color="auto"/>
          </w:divBdr>
          <w:divsChild>
            <w:div w:id="617759692">
              <w:marLeft w:val="0"/>
              <w:marRight w:val="0"/>
              <w:marTop w:val="0"/>
              <w:marBottom w:val="0"/>
              <w:divBdr>
                <w:top w:val="none" w:sz="0" w:space="0" w:color="auto"/>
                <w:left w:val="none" w:sz="0" w:space="0" w:color="auto"/>
                <w:bottom w:val="none" w:sz="0" w:space="0" w:color="auto"/>
                <w:right w:val="none" w:sz="0" w:space="0" w:color="auto"/>
              </w:divBdr>
            </w:div>
          </w:divsChild>
        </w:div>
        <w:div w:id="429618790">
          <w:marLeft w:val="0"/>
          <w:marRight w:val="0"/>
          <w:marTop w:val="0"/>
          <w:marBottom w:val="0"/>
          <w:divBdr>
            <w:top w:val="none" w:sz="0" w:space="0" w:color="auto"/>
            <w:left w:val="none" w:sz="0" w:space="0" w:color="auto"/>
            <w:bottom w:val="none" w:sz="0" w:space="0" w:color="auto"/>
            <w:right w:val="none" w:sz="0" w:space="0" w:color="auto"/>
          </w:divBdr>
          <w:divsChild>
            <w:div w:id="240991594">
              <w:marLeft w:val="0"/>
              <w:marRight w:val="0"/>
              <w:marTop w:val="0"/>
              <w:marBottom w:val="0"/>
              <w:divBdr>
                <w:top w:val="none" w:sz="0" w:space="0" w:color="auto"/>
                <w:left w:val="none" w:sz="0" w:space="0" w:color="auto"/>
                <w:bottom w:val="none" w:sz="0" w:space="0" w:color="auto"/>
                <w:right w:val="none" w:sz="0" w:space="0" w:color="auto"/>
              </w:divBdr>
            </w:div>
          </w:divsChild>
        </w:div>
        <w:div w:id="442581321">
          <w:marLeft w:val="0"/>
          <w:marRight w:val="0"/>
          <w:marTop w:val="0"/>
          <w:marBottom w:val="0"/>
          <w:divBdr>
            <w:top w:val="none" w:sz="0" w:space="0" w:color="auto"/>
            <w:left w:val="none" w:sz="0" w:space="0" w:color="auto"/>
            <w:bottom w:val="none" w:sz="0" w:space="0" w:color="auto"/>
            <w:right w:val="none" w:sz="0" w:space="0" w:color="auto"/>
          </w:divBdr>
          <w:divsChild>
            <w:div w:id="1236940114">
              <w:marLeft w:val="0"/>
              <w:marRight w:val="0"/>
              <w:marTop w:val="0"/>
              <w:marBottom w:val="0"/>
              <w:divBdr>
                <w:top w:val="none" w:sz="0" w:space="0" w:color="auto"/>
                <w:left w:val="none" w:sz="0" w:space="0" w:color="auto"/>
                <w:bottom w:val="none" w:sz="0" w:space="0" w:color="auto"/>
                <w:right w:val="none" w:sz="0" w:space="0" w:color="auto"/>
              </w:divBdr>
            </w:div>
          </w:divsChild>
        </w:div>
        <w:div w:id="459568705">
          <w:marLeft w:val="0"/>
          <w:marRight w:val="0"/>
          <w:marTop w:val="0"/>
          <w:marBottom w:val="0"/>
          <w:divBdr>
            <w:top w:val="none" w:sz="0" w:space="0" w:color="auto"/>
            <w:left w:val="none" w:sz="0" w:space="0" w:color="auto"/>
            <w:bottom w:val="none" w:sz="0" w:space="0" w:color="auto"/>
            <w:right w:val="none" w:sz="0" w:space="0" w:color="auto"/>
          </w:divBdr>
          <w:divsChild>
            <w:div w:id="977958380">
              <w:marLeft w:val="0"/>
              <w:marRight w:val="0"/>
              <w:marTop w:val="0"/>
              <w:marBottom w:val="0"/>
              <w:divBdr>
                <w:top w:val="none" w:sz="0" w:space="0" w:color="auto"/>
                <w:left w:val="none" w:sz="0" w:space="0" w:color="auto"/>
                <w:bottom w:val="none" w:sz="0" w:space="0" w:color="auto"/>
                <w:right w:val="none" w:sz="0" w:space="0" w:color="auto"/>
              </w:divBdr>
            </w:div>
          </w:divsChild>
        </w:div>
        <w:div w:id="530534430">
          <w:marLeft w:val="0"/>
          <w:marRight w:val="0"/>
          <w:marTop w:val="0"/>
          <w:marBottom w:val="0"/>
          <w:divBdr>
            <w:top w:val="none" w:sz="0" w:space="0" w:color="auto"/>
            <w:left w:val="none" w:sz="0" w:space="0" w:color="auto"/>
            <w:bottom w:val="none" w:sz="0" w:space="0" w:color="auto"/>
            <w:right w:val="none" w:sz="0" w:space="0" w:color="auto"/>
          </w:divBdr>
          <w:divsChild>
            <w:div w:id="1259827532">
              <w:marLeft w:val="0"/>
              <w:marRight w:val="0"/>
              <w:marTop w:val="0"/>
              <w:marBottom w:val="0"/>
              <w:divBdr>
                <w:top w:val="none" w:sz="0" w:space="0" w:color="auto"/>
                <w:left w:val="none" w:sz="0" w:space="0" w:color="auto"/>
                <w:bottom w:val="none" w:sz="0" w:space="0" w:color="auto"/>
                <w:right w:val="none" w:sz="0" w:space="0" w:color="auto"/>
              </w:divBdr>
            </w:div>
          </w:divsChild>
        </w:div>
        <w:div w:id="567691217">
          <w:marLeft w:val="0"/>
          <w:marRight w:val="0"/>
          <w:marTop w:val="0"/>
          <w:marBottom w:val="0"/>
          <w:divBdr>
            <w:top w:val="none" w:sz="0" w:space="0" w:color="auto"/>
            <w:left w:val="none" w:sz="0" w:space="0" w:color="auto"/>
            <w:bottom w:val="none" w:sz="0" w:space="0" w:color="auto"/>
            <w:right w:val="none" w:sz="0" w:space="0" w:color="auto"/>
          </w:divBdr>
          <w:divsChild>
            <w:div w:id="1651397902">
              <w:marLeft w:val="0"/>
              <w:marRight w:val="0"/>
              <w:marTop w:val="0"/>
              <w:marBottom w:val="0"/>
              <w:divBdr>
                <w:top w:val="none" w:sz="0" w:space="0" w:color="auto"/>
                <w:left w:val="none" w:sz="0" w:space="0" w:color="auto"/>
                <w:bottom w:val="none" w:sz="0" w:space="0" w:color="auto"/>
                <w:right w:val="none" w:sz="0" w:space="0" w:color="auto"/>
              </w:divBdr>
            </w:div>
          </w:divsChild>
        </w:div>
        <w:div w:id="595138582">
          <w:marLeft w:val="0"/>
          <w:marRight w:val="0"/>
          <w:marTop w:val="0"/>
          <w:marBottom w:val="0"/>
          <w:divBdr>
            <w:top w:val="none" w:sz="0" w:space="0" w:color="auto"/>
            <w:left w:val="none" w:sz="0" w:space="0" w:color="auto"/>
            <w:bottom w:val="none" w:sz="0" w:space="0" w:color="auto"/>
            <w:right w:val="none" w:sz="0" w:space="0" w:color="auto"/>
          </w:divBdr>
          <w:divsChild>
            <w:div w:id="84806601">
              <w:marLeft w:val="0"/>
              <w:marRight w:val="0"/>
              <w:marTop w:val="0"/>
              <w:marBottom w:val="0"/>
              <w:divBdr>
                <w:top w:val="none" w:sz="0" w:space="0" w:color="auto"/>
                <w:left w:val="none" w:sz="0" w:space="0" w:color="auto"/>
                <w:bottom w:val="none" w:sz="0" w:space="0" w:color="auto"/>
                <w:right w:val="none" w:sz="0" w:space="0" w:color="auto"/>
              </w:divBdr>
            </w:div>
          </w:divsChild>
        </w:div>
        <w:div w:id="761535679">
          <w:marLeft w:val="0"/>
          <w:marRight w:val="0"/>
          <w:marTop w:val="0"/>
          <w:marBottom w:val="0"/>
          <w:divBdr>
            <w:top w:val="none" w:sz="0" w:space="0" w:color="auto"/>
            <w:left w:val="none" w:sz="0" w:space="0" w:color="auto"/>
            <w:bottom w:val="none" w:sz="0" w:space="0" w:color="auto"/>
            <w:right w:val="none" w:sz="0" w:space="0" w:color="auto"/>
          </w:divBdr>
          <w:divsChild>
            <w:div w:id="1552619386">
              <w:marLeft w:val="0"/>
              <w:marRight w:val="0"/>
              <w:marTop w:val="0"/>
              <w:marBottom w:val="0"/>
              <w:divBdr>
                <w:top w:val="none" w:sz="0" w:space="0" w:color="auto"/>
                <w:left w:val="none" w:sz="0" w:space="0" w:color="auto"/>
                <w:bottom w:val="none" w:sz="0" w:space="0" w:color="auto"/>
                <w:right w:val="none" w:sz="0" w:space="0" w:color="auto"/>
              </w:divBdr>
            </w:div>
          </w:divsChild>
        </w:div>
        <w:div w:id="846555086">
          <w:marLeft w:val="0"/>
          <w:marRight w:val="0"/>
          <w:marTop w:val="0"/>
          <w:marBottom w:val="0"/>
          <w:divBdr>
            <w:top w:val="none" w:sz="0" w:space="0" w:color="auto"/>
            <w:left w:val="none" w:sz="0" w:space="0" w:color="auto"/>
            <w:bottom w:val="none" w:sz="0" w:space="0" w:color="auto"/>
            <w:right w:val="none" w:sz="0" w:space="0" w:color="auto"/>
          </w:divBdr>
          <w:divsChild>
            <w:div w:id="447283214">
              <w:marLeft w:val="0"/>
              <w:marRight w:val="0"/>
              <w:marTop w:val="0"/>
              <w:marBottom w:val="0"/>
              <w:divBdr>
                <w:top w:val="none" w:sz="0" w:space="0" w:color="auto"/>
                <w:left w:val="none" w:sz="0" w:space="0" w:color="auto"/>
                <w:bottom w:val="none" w:sz="0" w:space="0" w:color="auto"/>
                <w:right w:val="none" w:sz="0" w:space="0" w:color="auto"/>
              </w:divBdr>
            </w:div>
          </w:divsChild>
        </w:div>
        <w:div w:id="879635757">
          <w:marLeft w:val="0"/>
          <w:marRight w:val="0"/>
          <w:marTop w:val="0"/>
          <w:marBottom w:val="0"/>
          <w:divBdr>
            <w:top w:val="none" w:sz="0" w:space="0" w:color="auto"/>
            <w:left w:val="none" w:sz="0" w:space="0" w:color="auto"/>
            <w:bottom w:val="none" w:sz="0" w:space="0" w:color="auto"/>
            <w:right w:val="none" w:sz="0" w:space="0" w:color="auto"/>
          </w:divBdr>
          <w:divsChild>
            <w:div w:id="114103679">
              <w:marLeft w:val="0"/>
              <w:marRight w:val="0"/>
              <w:marTop w:val="0"/>
              <w:marBottom w:val="0"/>
              <w:divBdr>
                <w:top w:val="none" w:sz="0" w:space="0" w:color="auto"/>
                <w:left w:val="none" w:sz="0" w:space="0" w:color="auto"/>
                <w:bottom w:val="none" w:sz="0" w:space="0" w:color="auto"/>
                <w:right w:val="none" w:sz="0" w:space="0" w:color="auto"/>
              </w:divBdr>
            </w:div>
          </w:divsChild>
        </w:div>
        <w:div w:id="902184221">
          <w:marLeft w:val="0"/>
          <w:marRight w:val="0"/>
          <w:marTop w:val="0"/>
          <w:marBottom w:val="0"/>
          <w:divBdr>
            <w:top w:val="none" w:sz="0" w:space="0" w:color="auto"/>
            <w:left w:val="none" w:sz="0" w:space="0" w:color="auto"/>
            <w:bottom w:val="none" w:sz="0" w:space="0" w:color="auto"/>
            <w:right w:val="none" w:sz="0" w:space="0" w:color="auto"/>
          </w:divBdr>
          <w:divsChild>
            <w:div w:id="920719566">
              <w:marLeft w:val="0"/>
              <w:marRight w:val="0"/>
              <w:marTop w:val="0"/>
              <w:marBottom w:val="0"/>
              <w:divBdr>
                <w:top w:val="none" w:sz="0" w:space="0" w:color="auto"/>
                <w:left w:val="none" w:sz="0" w:space="0" w:color="auto"/>
                <w:bottom w:val="none" w:sz="0" w:space="0" w:color="auto"/>
                <w:right w:val="none" w:sz="0" w:space="0" w:color="auto"/>
              </w:divBdr>
            </w:div>
          </w:divsChild>
        </w:div>
        <w:div w:id="921453507">
          <w:marLeft w:val="0"/>
          <w:marRight w:val="0"/>
          <w:marTop w:val="0"/>
          <w:marBottom w:val="0"/>
          <w:divBdr>
            <w:top w:val="none" w:sz="0" w:space="0" w:color="auto"/>
            <w:left w:val="none" w:sz="0" w:space="0" w:color="auto"/>
            <w:bottom w:val="none" w:sz="0" w:space="0" w:color="auto"/>
            <w:right w:val="none" w:sz="0" w:space="0" w:color="auto"/>
          </w:divBdr>
          <w:divsChild>
            <w:div w:id="1492987758">
              <w:marLeft w:val="0"/>
              <w:marRight w:val="0"/>
              <w:marTop w:val="0"/>
              <w:marBottom w:val="0"/>
              <w:divBdr>
                <w:top w:val="none" w:sz="0" w:space="0" w:color="auto"/>
                <w:left w:val="none" w:sz="0" w:space="0" w:color="auto"/>
                <w:bottom w:val="none" w:sz="0" w:space="0" w:color="auto"/>
                <w:right w:val="none" w:sz="0" w:space="0" w:color="auto"/>
              </w:divBdr>
            </w:div>
          </w:divsChild>
        </w:div>
        <w:div w:id="994188260">
          <w:marLeft w:val="0"/>
          <w:marRight w:val="0"/>
          <w:marTop w:val="0"/>
          <w:marBottom w:val="0"/>
          <w:divBdr>
            <w:top w:val="none" w:sz="0" w:space="0" w:color="auto"/>
            <w:left w:val="none" w:sz="0" w:space="0" w:color="auto"/>
            <w:bottom w:val="none" w:sz="0" w:space="0" w:color="auto"/>
            <w:right w:val="none" w:sz="0" w:space="0" w:color="auto"/>
          </w:divBdr>
          <w:divsChild>
            <w:div w:id="920413209">
              <w:marLeft w:val="0"/>
              <w:marRight w:val="0"/>
              <w:marTop w:val="0"/>
              <w:marBottom w:val="0"/>
              <w:divBdr>
                <w:top w:val="none" w:sz="0" w:space="0" w:color="auto"/>
                <w:left w:val="none" w:sz="0" w:space="0" w:color="auto"/>
                <w:bottom w:val="none" w:sz="0" w:space="0" w:color="auto"/>
                <w:right w:val="none" w:sz="0" w:space="0" w:color="auto"/>
              </w:divBdr>
            </w:div>
          </w:divsChild>
        </w:div>
        <w:div w:id="1010252471">
          <w:marLeft w:val="0"/>
          <w:marRight w:val="0"/>
          <w:marTop w:val="0"/>
          <w:marBottom w:val="0"/>
          <w:divBdr>
            <w:top w:val="none" w:sz="0" w:space="0" w:color="auto"/>
            <w:left w:val="none" w:sz="0" w:space="0" w:color="auto"/>
            <w:bottom w:val="none" w:sz="0" w:space="0" w:color="auto"/>
            <w:right w:val="none" w:sz="0" w:space="0" w:color="auto"/>
          </w:divBdr>
          <w:divsChild>
            <w:div w:id="236549617">
              <w:marLeft w:val="0"/>
              <w:marRight w:val="0"/>
              <w:marTop w:val="0"/>
              <w:marBottom w:val="0"/>
              <w:divBdr>
                <w:top w:val="none" w:sz="0" w:space="0" w:color="auto"/>
                <w:left w:val="none" w:sz="0" w:space="0" w:color="auto"/>
                <w:bottom w:val="none" w:sz="0" w:space="0" w:color="auto"/>
                <w:right w:val="none" w:sz="0" w:space="0" w:color="auto"/>
              </w:divBdr>
            </w:div>
          </w:divsChild>
        </w:div>
        <w:div w:id="1047683272">
          <w:marLeft w:val="0"/>
          <w:marRight w:val="0"/>
          <w:marTop w:val="0"/>
          <w:marBottom w:val="0"/>
          <w:divBdr>
            <w:top w:val="none" w:sz="0" w:space="0" w:color="auto"/>
            <w:left w:val="none" w:sz="0" w:space="0" w:color="auto"/>
            <w:bottom w:val="none" w:sz="0" w:space="0" w:color="auto"/>
            <w:right w:val="none" w:sz="0" w:space="0" w:color="auto"/>
          </w:divBdr>
          <w:divsChild>
            <w:div w:id="1052576036">
              <w:marLeft w:val="0"/>
              <w:marRight w:val="0"/>
              <w:marTop w:val="0"/>
              <w:marBottom w:val="0"/>
              <w:divBdr>
                <w:top w:val="none" w:sz="0" w:space="0" w:color="auto"/>
                <w:left w:val="none" w:sz="0" w:space="0" w:color="auto"/>
                <w:bottom w:val="none" w:sz="0" w:space="0" w:color="auto"/>
                <w:right w:val="none" w:sz="0" w:space="0" w:color="auto"/>
              </w:divBdr>
            </w:div>
          </w:divsChild>
        </w:div>
        <w:div w:id="1051611403">
          <w:marLeft w:val="0"/>
          <w:marRight w:val="0"/>
          <w:marTop w:val="0"/>
          <w:marBottom w:val="0"/>
          <w:divBdr>
            <w:top w:val="none" w:sz="0" w:space="0" w:color="auto"/>
            <w:left w:val="none" w:sz="0" w:space="0" w:color="auto"/>
            <w:bottom w:val="none" w:sz="0" w:space="0" w:color="auto"/>
            <w:right w:val="none" w:sz="0" w:space="0" w:color="auto"/>
          </w:divBdr>
          <w:divsChild>
            <w:div w:id="1085222163">
              <w:marLeft w:val="0"/>
              <w:marRight w:val="0"/>
              <w:marTop w:val="0"/>
              <w:marBottom w:val="0"/>
              <w:divBdr>
                <w:top w:val="none" w:sz="0" w:space="0" w:color="auto"/>
                <w:left w:val="none" w:sz="0" w:space="0" w:color="auto"/>
                <w:bottom w:val="none" w:sz="0" w:space="0" w:color="auto"/>
                <w:right w:val="none" w:sz="0" w:space="0" w:color="auto"/>
              </w:divBdr>
            </w:div>
          </w:divsChild>
        </w:div>
        <w:div w:id="1119640671">
          <w:marLeft w:val="0"/>
          <w:marRight w:val="0"/>
          <w:marTop w:val="0"/>
          <w:marBottom w:val="0"/>
          <w:divBdr>
            <w:top w:val="none" w:sz="0" w:space="0" w:color="auto"/>
            <w:left w:val="none" w:sz="0" w:space="0" w:color="auto"/>
            <w:bottom w:val="none" w:sz="0" w:space="0" w:color="auto"/>
            <w:right w:val="none" w:sz="0" w:space="0" w:color="auto"/>
          </w:divBdr>
          <w:divsChild>
            <w:div w:id="1214074904">
              <w:marLeft w:val="0"/>
              <w:marRight w:val="0"/>
              <w:marTop w:val="0"/>
              <w:marBottom w:val="0"/>
              <w:divBdr>
                <w:top w:val="none" w:sz="0" w:space="0" w:color="auto"/>
                <w:left w:val="none" w:sz="0" w:space="0" w:color="auto"/>
                <w:bottom w:val="none" w:sz="0" w:space="0" w:color="auto"/>
                <w:right w:val="none" w:sz="0" w:space="0" w:color="auto"/>
              </w:divBdr>
            </w:div>
          </w:divsChild>
        </w:div>
        <w:div w:id="1326933062">
          <w:marLeft w:val="0"/>
          <w:marRight w:val="0"/>
          <w:marTop w:val="0"/>
          <w:marBottom w:val="0"/>
          <w:divBdr>
            <w:top w:val="none" w:sz="0" w:space="0" w:color="auto"/>
            <w:left w:val="none" w:sz="0" w:space="0" w:color="auto"/>
            <w:bottom w:val="none" w:sz="0" w:space="0" w:color="auto"/>
            <w:right w:val="none" w:sz="0" w:space="0" w:color="auto"/>
          </w:divBdr>
          <w:divsChild>
            <w:div w:id="1220943217">
              <w:marLeft w:val="0"/>
              <w:marRight w:val="0"/>
              <w:marTop w:val="0"/>
              <w:marBottom w:val="0"/>
              <w:divBdr>
                <w:top w:val="none" w:sz="0" w:space="0" w:color="auto"/>
                <w:left w:val="none" w:sz="0" w:space="0" w:color="auto"/>
                <w:bottom w:val="none" w:sz="0" w:space="0" w:color="auto"/>
                <w:right w:val="none" w:sz="0" w:space="0" w:color="auto"/>
              </w:divBdr>
            </w:div>
            <w:div w:id="2095470613">
              <w:marLeft w:val="0"/>
              <w:marRight w:val="0"/>
              <w:marTop w:val="0"/>
              <w:marBottom w:val="0"/>
              <w:divBdr>
                <w:top w:val="none" w:sz="0" w:space="0" w:color="auto"/>
                <w:left w:val="none" w:sz="0" w:space="0" w:color="auto"/>
                <w:bottom w:val="none" w:sz="0" w:space="0" w:color="auto"/>
                <w:right w:val="none" w:sz="0" w:space="0" w:color="auto"/>
              </w:divBdr>
            </w:div>
          </w:divsChild>
        </w:div>
        <w:div w:id="1364675846">
          <w:marLeft w:val="0"/>
          <w:marRight w:val="0"/>
          <w:marTop w:val="0"/>
          <w:marBottom w:val="0"/>
          <w:divBdr>
            <w:top w:val="none" w:sz="0" w:space="0" w:color="auto"/>
            <w:left w:val="none" w:sz="0" w:space="0" w:color="auto"/>
            <w:bottom w:val="none" w:sz="0" w:space="0" w:color="auto"/>
            <w:right w:val="none" w:sz="0" w:space="0" w:color="auto"/>
          </w:divBdr>
          <w:divsChild>
            <w:div w:id="1020820180">
              <w:marLeft w:val="0"/>
              <w:marRight w:val="0"/>
              <w:marTop w:val="0"/>
              <w:marBottom w:val="0"/>
              <w:divBdr>
                <w:top w:val="none" w:sz="0" w:space="0" w:color="auto"/>
                <w:left w:val="none" w:sz="0" w:space="0" w:color="auto"/>
                <w:bottom w:val="none" w:sz="0" w:space="0" w:color="auto"/>
                <w:right w:val="none" w:sz="0" w:space="0" w:color="auto"/>
              </w:divBdr>
            </w:div>
          </w:divsChild>
        </w:div>
        <w:div w:id="1379284374">
          <w:marLeft w:val="0"/>
          <w:marRight w:val="0"/>
          <w:marTop w:val="0"/>
          <w:marBottom w:val="0"/>
          <w:divBdr>
            <w:top w:val="none" w:sz="0" w:space="0" w:color="auto"/>
            <w:left w:val="none" w:sz="0" w:space="0" w:color="auto"/>
            <w:bottom w:val="none" w:sz="0" w:space="0" w:color="auto"/>
            <w:right w:val="none" w:sz="0" w:space="0" w:color="auto"/>
          </w:divBdr>
          <w:divsChild>
            <w:div w:id="123237283">
              <w:marLeft w:val="0"/>
              <w:marRight w:val="0"/>
              <w:marTop w:val="0"/>
              <w:marBottom w:val="0"/>
              <w:divBdr>
                <w:top w:val="none" w:sz="0" w:space="0" w:color="auto"/>
                <w:left w:val="none" w:sz="0" w:space="0" w:color="auto"/>
                <w:bottom w:val="none" w:sz="0" w:space="0" w:color="auto"/>
                <w:right w:val="none" w:sz="0" w:space="0" w:color="auto"/>
              </w:divBdr>
            </w:div>
          </w:divsChild>
        </w:div>
        <w:div w:id="1384139447">
          <w:marLeft w:val="0"/>
          <w:marRight w:val="0"/>
          <w:marTop w:val="0"/>
          <w:marBottom w:val="0"/>
          <w:divBdr>
            <w:top w:val="none" w:sz="0" w:space="0" w:color="auto"/>
            <w:left w:val="none" w:sz="0" w:space="0" w:color="auto"/>
            <w:bottom w:val="none" w:sz="0" w:space="0" w:color="auto"/>
            <w:right w:val="none" w:sz="0" w:space="0" w:color="auto"/>
          </w:divBdr>
          <w:divsChild>
            <w:div w:id="590741663">
              <w:marLeft w:val="0"/>
              <w:marRight w:val="0"/>
              <w:marTop w:val="0"/>
              <w:marBottom w:val="0"/>
              <w:divBdr>
                <w:top w:val="none" w:sz="0" w:space="0" w:color="auto"/>
                <w:left w:val="none" w:sz="0" w:space="0" w:color="auto"/>
                <w:bottom w:val="none" w:sz="0" w:space="0" w:color="auto"/>
                <w:right w:val="none" w:sz="0" w:space="0" w:color="auto"/>
              </w:divBdr>
            </w:div>
          </w:divsChild>
        </w:div>
        <w:div w:id="1422095137">
          <w:marLeft w:val="0"/>
          <w:marRight w:val="0"/>
          <w:marTop w:val="0"/>
          <w:marBottom w:val="0"/>
          <w:divBdr>
            <w:top w:val="none" w:sz="0" w:space="0" w:color="auto"/>
            <w:left w:val="none" w:sz="0" w:space="0" w:color="auto"/>
            <w:bottom w:val="none" w:sz="0" w:space="0" w:color="auto"/>
            <w:right w:val="none" w:sz="0" w:space="0" w:color="auto"/>
          </w:divBdr>
          <w:divsChild>
            <w:div w:id="1810856764">
              <w:marLeft w:val="0"/>
              <w:marRight w:val="0"/>
              <w:marTop w:val="0"/>
              <w:marBottom w:val="0"/>
              <w:divBdr>
                <w:top w:val="none" w:sz="0" w:space="0" w:color="auto"/>
                <w:left w:val="none" w:sz="0" w:space="0" w:color="auto"/>
                <w:bottom w:val="none" w:sz="0" w:space="0" w:color="auto"/>
                <w:right w:val="none" w:sz="0" w:space="0" w:color="auto"/>
              </w:divBdr>
            </w:div>
          </w:divsChild>
        </w:div>
        <w:div w:id="1494562763">
          <w:marLeft w:val="0"/>
          <w:marRight w:val="0"/>
          <w:marTop w:val="0"/>
          <w:marBottom w:val="0"/>
          <w:divBdr>
            <w:top w:val="none" w:sz="0" w:space="0" w:color="auto"/>
            <w:left w:val="none" w:sz="0" w:space="0" w:color="auto"/>
            <w:bottom w:val="none" w:sz="0" w:space="0" w:color="auto"/>
            <w:right w:val="none" w:sz="0" w:space="0" w:color="auto"/>
          </w:divBdr>
          <w:divsChild>
            <w:div w:id="53894453">
              <w:marLeft w:val="0"/>
              <w:marRight w:val="0"/>
              <w:marTop w:val="0"/>
              <w:marBottom w:val="0"/>
              <w:divBdr>
                <w:top w:val="none" w:sz="0" w:space="0" w:color="auto"/>
                <w:left w:val="none" w:sz="0" w:space="0" w:color="auto"/>
                <w:bottom w:val="none" w:sz="0" w:space="0" w:color="auto"/>
                <w:right w:val="none" w:sz="0" w:space="0" w:color="auto"/>
              </w:divBdr>
            </w:div>
          </w:divsChild>
        </w:div>
        <w:div w:id="1527716935">
          <w:marLeft w:val="0"/>
          <w:marRight w:val="0"/>
          <w:marTop w:val="0"/>
          <w:marBottom w:val="0"/>
          <w:divBdr>
            <w:top w:val="none" w:sz="0" w:space="0" w:color="auto"/>
            <w:left w:val="none" w:sz="0" w:space="0" w:color="auto"/>
            <w:bottom w:val="none" w:sz="0" w:space="0" w:color="auto"/>
            <w:right w:val="none" w:sz="0" w:space="0" w:color="auto"/>
          </w:divBdr>
          <w:divsChild>
            <w:div w:id="438523048">
              <w:marLeft w:val="0"/>
              <w:marRight w:val="0"/>
              <w:marTop w:val="0"/>
              <w:marBottom w:val="0"/>
              <w:divBdr>
                <w:top w:val="none" w:sz="0" w:space="0" w:color="auto"/>
                <w:left w:val="none" w:sz="0" w:space="0" w:color="auto"/>
                <w:bottom w:val="none" w:sz="0" w:space="0" w:color="auto"/>
                <w:right w:val="none" w:sz="0" w:space="0" w:color="auto"/>
              </w:divBdr>
            </w:div>
          </w:divsChild>
        </w:div>
        <w:div w:id="1626741132">
          <w:marLeft w:val="0"/>
          <w:marRight w:val="0"/>
          <w:marTop w:val="0"/>
          <w:marBottom w:val="0"/>
          <w:divBdr>
            <w:top w:val="none" w:sz="0" w:space="0" w:color="auto"/>
            <w:left w:val="none" w:sz="0" w:space="0" w:color="auto"/>
            <w:bottom w:val="none" w:sz="0" w:space="0" w:color="auto"/>
            <w:right w:val="none" w:sz="0" w:space="0" w:color="auto"/>
          </w:divBdr>
          <w:divsChild>
            <w:div w:id="63384308">
              <w:marLeft w:val="0"/>
              <w:marRight w:val="0"/>
              <w:marTop w:val="0"/>
              <w:marBottom w:val="0"/>
              <w:divBdr>
                <w:top w:val="none" w:sz="0" w:space="0" w:color="auto"/>
                <w:left w:val="none" w:sz="0" w:space="0" w:color="auto"/>
                <w:bottom w:val="none" w:sz="0" w:space="0" w:color="auto"/>
                <w:right w:val="none" w:sz="0" w:space="0" w:color="auto"/>
              </w:divBdr>
            </w:div>
          </w:divsChild>
        </w:div>
        <w:div w:id="1884629830">
          <w:marLeft w:val="0"/>
          <w:marRight w:val="0"/>
          <w:marTop w:val="0"/>
          <w:marBottom w:val="0"/>
          <w:divBdr>
            <w:top w:val="none" w:sz="0" w:space="0" w:color="auto"/>
            <w:left w:val="none" w:sz="0" w:space="0" w:color="auto"/>
            <w:bottom w:val="none" w:sz="0" w:space="0" w:color="auto"/>
            <w:right w:val="none" w:sz="0" w:space="0" w:color="auto"/>
          </w:divBdr>
          <w:divsChild>
            <w:div w:id="114257510">
              <w:marLeft w:val="0"/>
              <w:marRight w:val="0"/>
              <w:marTop w:val="0"/>
              <w:marBottom w:val="0"/>
              <w:divBdr>
                <w:top w:val="none" w:sz="0" w:space="0" w:color="auto"/>
                <w:left w:val="none" w:sz="0" w:space="0" w:color="auto"/>
                <w:bottom w:val="none" w:sz="0" w:space="0" w:color="auto"/>
                <w:right w:val="none" w:sz="0" w:space="0" w:color="auto"/>
              </w:divBdr>
            </w:div>
          </w:divsChild>
        </w:div>
        <w:div w:id="1979141554">
          <w:marLeft w:val="0"/>
          <w:marRight w:val="0"/>
          <w:marTop w:val="0"/>
          <w:marBottom w:val="0"/>
          <w:divBdr>
            <w:top w:val="none" w:sz="0" w:space="0" w:color="auto"/>
            <w:left w:val="none" w:sz="0" w:space="0" w:color="auto"/>
            <w:bottom w:val="none" w:sz="0" w:space="0" w:color="auto"/>
            <w:right w:val="none" w:sz="0" w:space="0" w:color="auto"/>
          </w:divBdr>
          <w:divsChild>
            <w:div w:id="2332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81106">
      <w:bodyDiv w:val="1"/>
      <w:marLeft w:val="0"/>
      <w:marRight w:val="0"/>
      <w:marTop w:val="0"/>
      <w:marBottom w:val="0"/>
      <w:divBdr>
        <w:top w:val="none" w:sz="0" w:space="0" w:color="auto"/>
        <w:left w:val="none" w:sz="0" w:space="0" w:color="auto"/>
        <w:bottom w:val="none" w:sz="0" w:space="0" w:color="auto"/>
        <w:right w:val="none" w:sz="0" w:space="0" w:color="auto"/>
      </w:divBdr>
    </w:div>
    <w:div w:id="1555460207">
      <w:bodyDiv w:val="1"/>
      <w:marLeft w:val="0"/>
      <w:marRight w:val="0"/>
      <w:marTop w:val="0"/>
      <w:marBottom w:val="0"/>
      <w:divBdr>
        <w:top w:val="none" w:sz="0" w:space="0" w:color="auto"/>
        <w:left w:val="none" w:sz="0" w:space="0" w:color="auto"/>
        <w:bottom w:val="none" w:sz="0" w:space="0" w:color="auto"/>
        <w:right w:val="none" w:sz="0" w:space="0" w:color="auto"/>
      </w:divBdr>
    </w:div>
    <w:div w:id="1663655969">
      <w:bodyDiv w:val="1"/>
      <w:marLeft w:val="0"/>
      <w:marRight w:val="0"/>
      <w:marTop w:val="0"/>
      <w:marBottom w:val="0"/>
      <w:divBdr>
        <w:top w:val="none" w:sz="0" w:space="0" w:color="auto"/>
        <w:left w:val="none" w:sz="0" w:space="0" w:color="auto"/>
        <w:bottom w:val="none" w:sz="0" w:space="0" w:color="auto"/>
        <w:right w:val="none" w:sz="0" w:space="0" w:color="auto"/>
      </w:divBdr>
      <w:divsChild>
        <w:div w:id="1831940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6470902">
      <w:bodyDiv w:val="1"/>
      <w:marLeft w:val="0"/>
      <w:marRight w:val="0"/>
      <w:marTop w:val="0"/>
      <w:marBottom w:val="0"/>
      <w:divBdr>
        <w:top w:val="none" w:sz="0" w:space="0" w:color="auto"/>
        <w:left w:val="none" w:sz="0" w:space="0" w:color="auto"/>
        <w:bottom w:val="none" w:sz="0" w:space="0" w:color="auto"/>
        <w:right w:val="none" w:sz="0" w:space="0" w:color="auto"/>
      </w:divBdr>
    </w:div>
    <w:div w:id="1778135567">
      <w:bodyDiv w:val="1"/>
      <w:marLeft w:val="0"/>
      <w:marRight w:val="0"/>
      <w:marTop w:val="0"/>
      <w:marBottom w:val="0"/>
      <w:divBdr>
        <w:top w:val="none" w:sz="0" w:space="0" w:color="auto"/>
        <w:left w:val="none" w:sz="0" w:space="0" w:color="auto"/>
        <w:bottom w:val="none" w:sz="0" w:space="0" w:color="auto"/>
        <w:right w:val="none" w:sz="0" w:space="0" w:color="auto"/>
      </w:divBdr>
      <w:divsChild>
        <w:div w:id="867335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965588">
      <w:bodyDiv w:val="1"/>
      <w:marLeft w:val="0"/>
      <w:marRight w:val="0"/>
      <w:marTop w:val="0"/>
      <w:marBottom w:val="0"/>
      <w:divBdr>
        <w:top w:val="none" w:sz="0" w:space="0" w:color="auto"/>
        <w:left w:val="none" w:sz="0" w:space="0" w:color="auto"/>
        <w:bottom w:val="none" w:sz="0" w:space="0" w:color="auto"/>
        <w:right w:val="none" w:sz="0" w:space="0" w:color="auto"/>
      </w:divBdr>
    </w:div>
    <w:div w:id="1945728414">
      <w:bodyDiv w:val="1"/>
      <w:marLeft w:val="0"/>
      <w:marRight w:val="0"/>
      <w:marTop w:val="0"/>
      <w:marBottom w:val="0"/>
      <w:divBdr>
        <w:top w:val="none" w:sz="0" w:space="0" w:color="auto"/>
        <w:left w:val="none" w:sz="0" w:space="0" w:color="auto"/>
        <w:bottom w:val="none" w:sz="0" w:space="0" w:color="auto"/>
        <w:right w:val="none" w:sz="0" w:space="0" w:color="auto"/>
      </w:divBdr>
    </w:div>
    <w:div w:id="202836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image" Target="media/image7.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s://www.qaa.ac.uk/the-quality-code/2024/advice-and-guidance-2024/quality-code-advice-and-guidance-principle-8?utm_source=mailchimp&amp;utm_medium=nl-mu&amp;utm_campaign=news&amp;utm_id=2&amp;aud1=all" TargetMode="External" Id="rId12" /><Relationship Type="http://schemas.openxmlformats.org/officeDocument/2006/relationships/image" Target="media/image6.png"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image" Target="media/image9.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hyperlink" Target="https://academicregistry.southwales.ac.uk/documents/2215/University_and_Partner_Link_Officer_Handbook.pdf" TargetMode="Externa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header" Target="header2.xml" Id="rId23" /><Relationship Type="http://schemas.openxmlformats.org/officeDocument/2006/relationships/endnotes" Target="endnotes.xml" Id="rId10" /><Relationship Type="http://schemas.openxmlformats.org/officeDocument/2006/relationships/image" Target="media/image8.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footer" Target="footer1.xml" Id="rId22" /><Relationship Type="http://schemas.microsoft.com/office/2020/10/relationships/intelligence" Target="intelligence2.xm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3d9c9e8f-fc5c-45e7-a0cf-d5193ffbca2a">
      <UserInfo>
        <DisplayName/>
        <AccountId xsi:nil="true"/>
        <AccountType/>
      </UserInfo>
    </SharedWithUsers>
    <TaxCatchAll xmlns="3d9c9e8f-fc5c-45e7-a0cf-d5193ffbca2a" xsi:nil="true"/>
    <lcf76f155ced4ddcb4097134ff3c332f xmlns="510797ac-9478-45fb-8ab5-94ec0175223f">
      <Terms xmlns="http://schemas.microsoft.com/office/infopath/2007/PartnerControls"/>
    </lcf76f155ced4ddcb4097134ff3c332f>
    <MediaLengthInSeconds xmlns="510797ac-9478-45fb-8ab5-94ec0175223f" xsi:nil="true"/>
    <_Flow_SignoffStatus xmlns="510797ac-9478-45fb-8ab5-94ec017522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3C3B8F6E4D1D48AA6AEFA8BF097B76" ma:contentTypeVersion="19" ma:contentTypeDescription="Create a new document." ma:contentTypeScope="" ma:versionID="c9797979d9711ed7ef2f448f2edc8d1a">
  <xsd:schema xmlns:xsd="http://www.w3.org/2001/XMLSchema" xmlns:xs="http://www.w3.org/2001/XMLSchema" xmlns:p="http://schemas.microsoft.com/office/2006/metadata/properties" xmlns:ns2="510797ac-9478-45fb-8ab5-94ec0175223f" xmlns:ns3="3d9c9e8f-fc5c-45e7-a0cf-d5193ffbca2a" targetNamespace="http://schemas.microsoft.com/office/2006/metadata/properties" ma:root="true" ma:fieldsID="18545d58efb4b7d162dca53951c10257" ns2:_="" ns3:_="">
    <xsd:import namespace="510797ac-9478-45fb-8ab5-94ec0175223f"/>
    <xsd:import namespace="3d9c9e8f-fc5c-45e7-a0cf-d5193ffbc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0797ac-9478-45fb-8ab5-94ec017522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cebe1c-ca61-445b-8e15-2504d17a24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9c9e8f-fc5c-45e7-a0cf-d5193ffbca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396eac9-93c1-4cea-97ea-93a2d6058188}" ma:internalName="TaxCatchAll" ma:showField="CatchAllData" ma:web="3d9c9e8f-fc5c-45e7-a0cf-d5193ffbca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63A6F-A238-4F6C-BA83-587CA7017CAE}">
  <ds:schemaRefs>
    <ds:schemaRef ds:uri="http://schemas.openxmlformats.org/officeDocument/2006/bibliography"/>
  </ds:schemaRefs>
</ds:datastoreItem>
</file>

<file path=customXml/itemProps2.xml><?xml version="1.0" encoding="utf-8"?>
<ds:datastoreItem xmlns:ds="http://schemas.openxmlformats.org/officeDocument/2006/customXml" ds:itemID="{9EF82A14-503B-494A-B4A8-2E33B6C2C407}">
  <ds:schemaRefs>
    <ds:schemaRef ds:uri="http://schemas.microsoft.com/office/2006/metadata/properties"/>
    <ds:schemaRef ds:uri="http://schemas.microsoft.com/office/infopath/2007/PartnerControls"/>
    <ds:schemaRef ds:uri="3d9c9e8f-fc5c-45e7-a0cf-d5193ffbca2a"/>
    <ds:schemaRef ds:uri="510797ac-9478-45fb-8ab5-94ec0175223f"/>
  </ds:schemaRefs>
</ds:datastoreItem>
</file>

<file path=customXml/itemProps3.xml><?xml version="1.0" encoding="utf-8"?>
<ds:datastoreItem xmlns:ds="http://schemas.openxmlformats.org/officeDocument/2006/customXml" ds:itemID="{EC282F8E-7F37-46EE-B12C-3E0AE4BAFCEE}">
  <ds:schemaRefs>
    <ds:schemaRef ds:uri="http://schemas.microsoft.com/sharepoint/v3/contenttype/forms"/>
  </ds:schemaRefs>
</ds:datastoreItem>
</file>

<file path=customXml/itemProps4.xml><?xml version="1.0" encoding="utf-8"?>
<ds:datastoreItem xmlns:ds="http://schemas.openxmlformats.org/officeDocument/2006/customXml" ds:itemID="{A4012527-2C98-4910-B536-797BADA010AC}"/>
</file>

<file path=docMetadata/LabelInfo.xml><?xml version="1.0" encoding="utf-8"?>
<clbl:labelList xmlns:clbl="http://schemas.microsoft.com/office/2020/mipLabelMetadata">
  <clbl:label id="{553f0066-c24e-444c-9c2a-7427c31ebeab}" enabled="1" method="Standard" siteId="{e5aafe7c-971b-4ab7-b039-141ad36acec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Neil Casey</dc:creator>
  <keywords/>
  <dc:description/>
  <lastModifiedBy>Jess Nicholson</lastModifiedBy>
  <revision>1436</revision>
  <lastPrinted>2025-09-11T21:47:00.0000000Z</lastPrinted>
  <dcterms:created xsi:type="dcterms:W3CDTF">2023-07-20T02:33:00.0000000Z</dcterms:created>
  <dcterms:modified xsi:type="dcterms:W3CDTF">2026-06-18T13:32:52.9809082Z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0x010100A83C3B8F6E4D1D48AA6AEFA8BF097B76</vt:lpwstr>
  </property>
  <property fmtid="{D5CDD505-2E9C-101B-9397-08002B2CF9AE}" pid="3" name="ClassificationContentMarkingHeaderShapeIds">
    <vt:lpwstr>2,3,4</vt:lpwstr>
  </property>
  <property fmtid="{D5CDD505-2E9C-101B-9397-08002B2CF9AE}" pid="4" name="ClassificationContentMarkingHeaderFontProps">
    <vt:lpwstr>#000000,10,Calibri</vt:lpwstr>
  </property>
  <property fmtid="{D5CDD505-2E9C-101B-9397-08002B2CF9AE}" pid="5" name="ClassificationContentMarkingHeaderText">
    <vt:lpwstr>PUBLIC / CYHOEDDUS</vt:lpwstr>
  </property>
  <property fmtid="{D5CDD505-2E9C-101B-9397-08002B2CF9AE}" pid="6" name="MSIP_Label_553f0066-c24e-444c-9c2a-7427c31ebeab_Enabled">
    <vt:lpwstr>True</vt:lpwstr>
  </property>
  <property fmtid="{D5CDD505-2E9C-101B-9397-08002B2CF9AE}" pid="7" name="MSIP_Label_553f0066-c24e-444c-9c2a-7427c31ebeab_SiteId">
    <vt:lpwstr>e5aafe7c-971b-4ab7-b039-141ad36acec0</vt:lpwstr>
  </property>
  <property fmtid="{D5CDD505-2E9C-101B-9397-08002B2CF9AE}" pid="8" name="MSIP_Label_553f0066-c24e-444c-9c2a-7427c31ebeab_ActionId">
    <vt:lpwstr>38f9564f-059f-4beb-8efa-87ad1c5c9278</vt:lpwstr>
  </property>
  <property fmtid="{D5CDD505-2E9C-101B-9397-08002B2CF9AE}" pid="9" name="MSIP_Label_553f0066-c24e-444c-9c2a-7427c31ebeab_Method">
    <vt:lpwstr>Standard</vt:lpwstr>
  </property>
  <property fmtid="{D5CDD505-2E9C-101B-9397-08002B2CF9AE}" pid="10" name="MSIP_Label_553f0066-c24e-444c-9c2a-7427c31ebeab_SetDate">
    <vt:lpwstr>2021-05-28T10:32:22Z</vt:lpwstr>
  </property>
  <property fmtid="{D5CDD505-2E9C-101B-9397-08002B2CF9AE}" pid="11" name="MSIP_Label_553f0066-c24e-444c-9c2a-7427c31ebeab_Name">
    <vt:lpwstr>553f0066-c24e-444c-9c2a-7427c31ebeab</vt:lpwstr>
  </property>
  <property fmtid="{D5CDD505-2E9C-101B-9397-08002B2CF9AE}" pid="12" name="MSIP_Label_553f0066-c24e-444c-9c2a-7427c31ebeab_ContentBits">
    <vt:lpwstr>1</vt:lpwstr>
  </property>
  <property fmtid="{D5CDD505-2E9C-101B-9397-08002B2CF9AE}" pid="13" name="Order">
    <vt:r8>3046400</vt:r8>
  </property>
  <property fmtid="{D5CDD505-2E9C-101B-9397-08002B2CF9AE}" pid="14" name="xd_Signature">
    <vt:bool>false</vt:bool>
  </property>
  <property fmtid="{D5CDD505-2E9C-101B-9397-08002B2CF9AE}" pid="15" name="xd_ProgID">
    <vt:lpwstr/>
  </property>
  <property fmtid="{D5CDD505-2E9C-101B-9397-08002B2CF9AE}" pid="16" name="TriggerFlowInfo">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MediaServiceImageTags">
    <vt:lpwstr/>
  </property>
</Properties>
</file>