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C932" w14:textId="604609F3" w:rsidR="00353CB4" w:rsidRPr="009A4349" w:rsidRDefault="003D76C7" w:rsidP="00153345">
      <w:pPr>
        <w:pStyle w:val="Heading1"/>
        <w:spacing w:before="0" w:line="276" w:lineRule="auto"/>
        <w:ind w:left="-142" w:right="-426"/>
        <w:jc w:val="both"/>
        <w:rPr>
          <w:rFonts w:ascii="Calibri Light" w:hAnsi="Calibri Light" w:cs="Calibri Light"/>
          <w:b/>
        </w:rPr>
      </w:pPr>
      <w:r>
        <w:rPr>
          <w:noProof/>
        </w:rPr>
        <mc:AlternateContent>
          <mc:Choice Requires="wps">
            <w:drawing>
              <wp:anchor distT="45720" distB="45720" distL="114300" distR="114300" simplePos="0" relativeHeight="251658240" behindDoc="0" locked="0" layoutInCell="1" allowOverlap="1" wp14:anchorId="3E6A3248" wp14:editId="05BD6F86">
                <wp:simplePos x="0" y="0"/>
                <wp:positionH relativeFrom="margin">
                  <wp:posOffset>988060</wp:posOffset>
                </wp:positionH>
                <wp:positionV relativeFrom="paragraph">
                  <wp:posOffset>84455</wp:posOffset>
                </wp:positionV>
                <wp:extent cx="5191125" cy="828675"/>
                <wp:effectExtent l="0" t="0" r="9525" b="9525"/>
                <wp:wrapSquare wrapText="bothSides"/>
                <wp:docPr id="191032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828675"/>
                        </a:xfrm>
                        <a:prstGeom prst="rect">
                          <a:avLst/>
                        </a:prstGeom>
                        <a:solidFill>
                          <a:srgbClr val="FFFFFF"/>
                        </a:solidFill>
                        <a:ln w="9525">
                          <a:noFill/>
                          <a:miter lim="800000"/>
                          <a:headEnd/>
                          <a:tailEnd/>
                        </a:ln>
                      </wps:spPr>
                      <wps:txbx>
                        <w:txbxContent>
                          <w:p w14:paraId="086FDBC1" w14:textId="77777777" w:rsidR="00CC776C" w:rsidRDefault="001E538B" w:rsidP="00CC776C">
                            <w:pPr>
                              <w:spacing w:after="0"/>
                              <w:jc w:val="center"/>
                              <w:rPr>
                                <w:rFonts w:ascii="Aptos Narrow" w:hAnsi="Aptos Narrow"/>
                                <w:b/>
                                <w:bCs/>
                                <w:sz w:val="32"/>
                                <w:szCs w:val="32"/>
                              </w:rPr>
                            </w:pPr>
                            <w:r w:rsidRPr="00353CB4">
                              <w:rPr>
                                <w:rFonts w:ascii="Aptos Narrow" w:hAnsi="Aptos Narrow"/>
                                <w:b/>
                                <w:bCs/>
                                <w:sz w:val="32"/>
                                <w:szCs w:val="32"/>
                              </w:rPr>
                              <w:t xml:space="preserve">ANNUAL PAY POLICY STATEMENT AND </w:t>
                            </w:r>
                          </w:p>
                          <w:p w14:paraId="28D5F6BF" w14:textId="31759F5F" w:rsidR="00353CB4" w:rsidRPr="00353CB4" w:rsidRDefault="001E538B" w:rsidP="00CC776C">
                            <w:pPr>
                              <w:spacing w:after="0"/>
                              <w:jc w:val="center"/>
                              <w:rPr>
                                <w:rFonts w:ascii="Aptos Narrow" w:hAnsi="Aptos Narrow"/>
                                <w:b/>
                                <w:bCs/>
                                <w:sz w:val="32"/>
                                <w:szCs w:val="32"/>
                              </w:rPr>
                            </w:pPr>
                            <w:r w:rsidRPr="00353CB4">
                              <w:rPr>
                                <w:rFonts w:ascii="Aptos Narrow" w:hAnsi="Aptos Narrow"/>
                                <w:b/>
                                <w:bCs/>
                                <w:sz w:val="32"/>
                                <w:szCs w:val="32"/>
                              </w:rPr>
                              <w:t>SENIOR REMUNERATION 202</w:t>
                            </w:r>
                            <w:r>
                              <w:rPr>
                                <w:rFonts w:ascii="Aptos Narrow" w:hAnsi="Aptos Narrow"/>
                                <w:b/>
                                <w:bCs/>
                                <w:sz w:val="32"/>
                                <w:szCs w:val="32"/>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E6A3248" id="_x0000_t202" coordsize="21600,21600" o:spt="202" path="m,l,21600r21600,l21600,xe">
                <v:stroke joinstyle="miter"/>
                <v:path gradientshapeok="t" o:connecttype="rect"/>
              </v:shapetype>
              <v:shape id="Text Box 2" o:spid="_x0000_s1026" type="#_x0000_t202" style="position:absolute;left:0;text-align:left;margin-left:77.8pt;margin-top:6.65pt;width:408.75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" stroked="f">
                <v:textbox>
                  <w:txbxContent>
                    <w:p w14:paraId="086FDBC1" w14:textId="77777777" w:rsidR="00CC776C" w:rsidRDefault="001E538B" w:rsidP="00CC776C">
                      <w:pPr>
                        <w:spacing w:after="0"/>
                        <w:jc w:val="center"/>
                        <w:rPr>
                          <w:rFonts w:ascii="Aptos Narrow" w:hAnsi="Aptos Narrow"/>
                          <w:b/>
                          <w:bCs/>
                          <w:sz w:val="32"/>
                          <w:szCs w:val="32"/>
                        </w:rPr>
                      </w:pPr>
                      <w:r w:rsidRPr="00353CB4">
                        <w:rPr>
                          <w:rFonts w:ascii="Aptos Narrow" w:hAnsi="Aptos Narrow"/>
                          <w:b/>
                          <w:bCs/>
                          <w:sz w:val="32"/>
                          <w:szCs w:val="32"/>
                        </w:rPr>
                        <w:t xml:space="preserve">ANNUAL PAY POLICY STATEMENT AND </w:t>
                      </w:r>
                    </w:p>
                    <w:p w14:paraId="28D5F6BF" w14:textId="31759F5F" w:rsidR="00353CB4" w:rsidRPr="00353CB4" w:rsidRDefault="001E538B" w:rsidP="00CC776C">
                      <w:pPr>
                        <w:spacing w:after="0"/>
                        <w:jc w:val="center"/>
                        <w:rPr>
                          <w:rFonts w:ascii="Aptos Narrow" w:hAnsi="Aptos Narrow"/>
                          <w:b/>
                          <w:bCs/>
                          <w:sz w:val="32"/>
                          <w:szCs w:val="32"/>
                        </w:rPr>
                      </w:pPr>
                      <w:r w:rsidRPr="00353CB4">
                        <w:rPr>
                          <w:rFonts w:ascii="Aptos Narrow" w:hAnsi="Aptos Narrow"/>
                          <w:b/>
                          <w:bCs/>
                          <w:sz w:val="32"/>
                          <w:szCs w:val="32"/>
                        </w:rPr>
                        <w:t>SENIOR REMUNERATION 202</w:t>
                      </w:r>
                      <w:r>
                        <w:rPr>
                          <w:rFonts w:ascii="Aptos Narrow" w:hAnsi="Aptos Narrow"/>
                          <w:b/>
                          <w:bCs/>
                          <w:sz w:val="32"/>
                          <w:szCs w:val="32"/>
                        </w:rPr>
                        <w:t>4</w:t>
                      </w:r>
                    </w:p>
                  </w:txbxContent>
                </v:textbox>
                <w10:wrap type="square" anchorx="margin"/>
              </v:shape>
            </w:pict>
          </mc:Fallback>
        </mc:AlternateContent>
      </w:r>
      <w:r>
        <w:rPr>
          <w:noProof/>
        </w:rPr>
        <mc:AlternateContent>
          <mc:Choice Requires="wps">
            <w:drawing>
              <wp:anchor distT="4294967295" distB="4294967295" distL="114300" distR="114300" simplePos="0" relativeHeight="251658241" behindDoc="0" locked="0" layoutInCell="1" allowOverlap="1" wp14:anchorId="7025E4A5" wp14:editId="1CFA298D">
                <wp:simplePos x="0" y="0"/>
                <wp:positionH relativeFrom="column">
                  <wp:posOffset>1066800</wp:posOffset>
                </wp:positionH>
                <wp:positionV relativeFrom="paragraph">
                  <wp:posOffset>852169</wp:posOffset>
                </wp:positionV>
                <wp:extent cx="5562600" cy="0"/>
                <wp:effectExtent l="0" t="0" r="0" b="0"/>
                <wp:wrapNone/>
                <wp:docPr id="10687350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6260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BA995"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4pt,67.1pt" to="522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" strokecolor="#747070 [1614]" strokeweight=".5pt">
                <v:stroke joinstyle="miter"/>
                <o:lock v:ext="edit" shapetype="f"/>
              </v:line>
            </w:pict>
          </mc:Fallback>
        </mc:AlternateContent>
      </w:r>
      <w:r w:rsidR="00353CB4" w:rsidRPr="009A4349">
        <w:rPr>
          <w:rFonts w:ascii="Calibri Light" w:hAnsi="Calibri Light" w:cs="Calibri Light"/>
          <w:b/>
          <w:bCs/>
          <w:noProof/>
        </w:rPr>
        <w:drawing>
          <wp:inline distT="0" distB="0" distL="0" distR="0" wp14:anchorId="0DBBF904" wp14:editId="7F4CC4FF">
            <wp:extent cx="942975" cy="942975"/>
            <wp:effectExtent l="0" t="0" r="9525" b="9525"/>
            <wp:docPr id="863413671" name="Picture 863413671" descr="A picture containing text&#10;&#10;Description automatically generated">
              <a:extLst xmlns:a="http://schemas.openxmlformats.org/drawingml/2006/main">
                <a:ext uri="{FF2B5EF4-FFF2-40B4-BE49-F238E27FC236}">
                  <a16:creationId xmlns:a16="http://schemas.microsoft.com/office/drawing/2014/main" id="{424F2EE9-1ACE-7688-51F1-5B30F6F1C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10;&#10;Description automatically generated">
                      <a:extLst>
                        <a:ext uri="{FF2B5EF4-FFF2-40B4-BE49-F238E27FC236}">
                          <a16:creationId xmlns:a16="http://schemas.microsoft.com/office/drawing/2014/main" id="{424F2EE9-1ACE-7688-51F1-5B30F6F1C017}"/>
                        </a:ext>
                      </a:extLst>
                    </pic:cNvPr>
                    <pic:cNvPicPr>
                      <a:picLocks noChangeAspect="1"/>
                    </pic:cNvPicPr>
                  </pic:nvPicPr>
                  <pic:blipFill>
                    <a:blip r:embed="rId9"/>
                    <a:stretch>
                      <a:fillRect/>
                    </a:stretch>
                  </pic:blipFill>
                  <pic:spPr>
                    <a:xfrm>
                      <a:off x="0" y="0"/>
                      <a:ext cx="942975" cy="942975"/>
                    </a:xfrm>
                    <a:prstGeom prst="rect">
                      <a:avLst/>
                    </a:prstGeom>
                  </pic:spPr>
                </pic:pic>
              </a:graphicData>
            </a:graphic>
          </wp:inline>
        </w:drawing>
      </w:r>
    </w:p>
    <w:p w14:paraId="7888E247" w14:textId="77777777" w:rsidR="0021163C" w:rsidRDefault="0021163C"/>
    <w:p w14:paraId="453D02A8" w14:textId="77777777" w:rsidR="00353CB4" w:rsidRDefault="00353CB4"/>
    <w:p w14:paraId="18B0F318" w14:textId="2BD5F1BE" w:rsidR="00CC776C" w:rsidRDefault="00353CB4" w:rsidP="00153345">
      <w:pPr>
        <w:spacing w:after="0" w:line="276" w:lineRule="auto"/>
        <w:ind w:left="-142"/>
        <w:jc w:val="both"/>
        <w:rPr>
          <w:rFonts w:ascii="Aptos Narrow" w:hAnsi="Aptos Narrow"/>
          <w:sz w:val="24"/>
          <w:szCs w:val="24"/>
        </w:rPr>
      </w:pPr>
      <w:r w:rsidRPr="00CC776C">
        <w:rPr>
          <w:rFonts w:ascii="Aptos Narrow" w:hAnsi="Aptos Narrow"/>
          <w:sz w:val="24"/>
          <w:szCs w:val="24"/>
        </w:rPr>
        <w:t xml:space="preserve">The University of South Wales (including the Royal Welsh College of Music and Drama Ltd.) has a Pay Policy which is reviewed each </w:t>
      </w:r>
      <w:r w:rsidR="00C3138E" w:rsidRPr="00CC776C">
        <w:rPr>
          <w:rFonts w:ascii="Aptos Narrow" w:hAnsi="Aptos Narrow"/>
          <w:sz w:val="24"/>
          <w:szCs w:val="24"/>
        </w:rPr>
        <w:t>year,</w:t>
      </w:r>
      <w:r w:rsidRPr="00CC776C">
        <w:rPr>
          <w:rFonts w:ascii="Aptos Narrow" w:hAnsi="Aptos Narrow"/>
          <w:sz w:val="24"/>
          <w:szCs w:val="24"/>
        </w:rPr>
        <w:t xml:space="preserve"> and which sets out the principles that are followed in respect of the pay of its </w:t>
      </w:r>
      <w:r w:rsidR="00C3138E">
        <w:rPr>
          <w:rFonts w:ascii="Aptos Narrow" w:hAnsi="Aptos Narrow"/>
          <w:sz w:val="24"/>
          <w:szCs w:val="24"/>
        </w:rPr>
        <w:t>colleagues</w:t>
      </w:r>
      <w:r w:rsidRPr="00CC776C">
        <w:rPr>
          <w:rFonts w:ascii="Aptos Narrow" w:hAnsi="Aptos Narrow"/>
          <w:sz w:val="24"/>
          <w:szCs w:val="24"/>
        </w:rPr>
        <w:t xml:space="preserve">, identifying the approach taken for senior </w:t>
      </w:r>
      <w:r w:rsidR="00C3138E">
        <w:rPr>
          <w:rFonts w:ascii="Aptos Narrow" w:hAnsi="Aptos Narrow"/>
          <w:sz w:val="24"/>
          <w:szCs w:val="24"/>
        </w:rPr>
        <w:t xml:space="preserve">colleagues </w:t>
      </w:r>
      <w:r w:rsidRPr="00CC776C">
        <w:rPr>
          <w:rFonts w:ascii="Aptos Narrow" w:hAnsi="Aptos Narrow"/>
          <w:sz w:val="24"/>
          <w:szCs w:val="24"/>
        </w:rPr>
        <w:t>pay and that of other</w:t>
      </w:r>
      <w:r w:rsidR="000018D2">
        <w:rPr>
          <w:rFonts w:ascii="Aptos Narrow" w:hAnsi="Aptos Narrow"/>
          <w:sz w:val="24"/>
          <w:szCs w:val="24"/>
        </w:rPr>
        <w:t xml:space="preserve"> University colleagues</w:t>
      </w:r>
      <w:r w:rsidRPr="00CC776C">
        <w:rPr>
          <w:rFonts w:ascii="Aptos Narrow" w:hAnsi="Aptos Narrow"/>
          <w:sz w:val="24"/>
          <w:szCs w:val="24"/>
        </w:rPr>
        <w:t xml:space="preserve">. </w:t>
      </w:r>
    </w:p>
    <w:p w14:paraId="307521A1" w14:textId="77777777" w:rsidR="00CC776C" w:rsidRDefault="00CC776C" w:rsidP="00153345">
      <w:pPr>
        <w:spacing w:after="0" w:line="276" w:lineRule="auto"/>
        <w:ind w:left="-142"/>
        <w:jc w:val="both"/>
        <w:rPr>
          <w:rFonts w:ascii="Aptos Narrow" w:hAnsi="Aptos Narrow"/>
          <w:sz w:val="24"/>
          <w:szCs w:val="24"/>
        </w:rPr>
      </w:pPr>
    </w:p>
    <w:p w14:paraId="155A8CD5" w14:textId="1F187A93" w:rsidR="00CC776C" w:rsidRDefault="00353CB4" w:rsidP="00153345">
      <w:pPr>
        <w:spacing w:after="0" w:line="276" w:lineRule="auto"/>
        <w:ind w:left="-142"/>
        <w:jc w:val="both"/>
        <w:rPr>
          <w:rFonts w:ascii="Aptos Narrow" w:hAnsi="Aptos Narrow"/>
          <w:sz w:val="24"/>
          <w:szCs w:val="24"/>
        </w:rPr>
      </w:pPr>
      <w:r w:rsidRPr="00CC776C">
        <w:rPr>
          <w:rFonts w:ascii="Aptos Narrow" w:hAnsi="Aptos Narrow"/>
          <w:sz w:val="24"/>
          <w:szCs w:val="24"/>
        </w:rPr>
        <w:t xml:space="preserve">As specified in the Pay Policy for </w:t>
      </w:r>
      <w:r w:rsidR="000018D2">
        <w:rPr>
          <w:rFonts w:ascii="Aptos Narrow" w:hAnsi="Aptos Narrow"/>
          <w:sz w:val="24"/>
          <w:szCs w:val="24"/>
        </w:rPr>
        <w:t>colleagues</w:t>
      </w:r>
      <w:r w:rsidRPr="00CC776C">
        <w:rPr>
          <w:rFonts w:ascii="Aptos Narrow" w:hAnsi="Aptos Narrow"/>
          <w:sz w:val="24"/>
          <w:szCs w:val="24"/>
        </w:rPr>
        <w:t xml:space="preserve">, other than senior </w:t>
      </w:r>
      <w:r w:rsidR="000018D2">
        <w:rPr>
          <w:rFonts w:ascii="Aptos Narrow" w:hAnsi="Aptos Narrow"/>
          <w:sz w:val="24"/>
          <w:szCs w:val="24"/>
        </w:rPr>
        <w:t>colleagues</w:t>
      </w:r>
      <w:r w:rsidRPr="00CC776C">
        <w:rPr>
          <w:rFonts w:ascii="Aptos Narrow" w:hAnsi="Aptos Narrow"/>
          <w:sz w:val="24"/>
          <w:szCs w:val="24"/>
        </w:rPr>
        <w:t>, salaries are identified in line with the role evaluation methodology, which ensures parity across similar roles in the organisation and equal pay. The UCEA 51 point pay spine is used for these staff with incremental progression points, the highest salary being £</w:t>
      </w:r>
      <w:r w:rsidR="007D57EC">
        <w:rPr>
          <w:rFonts w:ascii="Aptos Narrow" w:hAnsi="Aptos Narrow"/>
          <w:sz w:val="24"/>
          <w:szCs w:val="24"/>
        </w:rPr>
        <w:t>68,</w:t>
      </w:r>
      <w:r w:rsidR="000F5E9B">
        <w:rPr>
          <w:rFonts w:ascii="Aptos Narrow" w:hAnsi="Aptos Narrow"/>
          <w:sz w:val="24"/>
          <w:szCs w:val="24"/>
        </w:rPr>
        <w:t>857 per annum</w:t>
      </w:r>
      <w:r w:rsidRPr="00CC776C">
        <w:rPr>
          <w:rFonts w:ascii="Aptos Narrow" w:hAnsi="Aptos Narrow"/>
          <w:sz w:val="24"/>
          <w:szCs w:val="24"/>
        </w:rPr>
        <w:t xml:space="preserve">. </w:t>
      </w:r>
    </w:p>
    <w:p w14:paraId="2E9DCEF4" w14:textId="77777777" w:rsidR="00CC776C" w:rsidRDefault="00CC776C" w:rsidP="00153345">
      <w:pPr>
        <w:spacing w:after="0" w:line="276" w:lineRule="auto"/>
        <w:ind w:left="-142"/>
        <w:jc w:val="both"/>
        <w:rPr>
          <w:rFonts w:ascii="Aptos Narrow" w:hAnsi="Aptos Narrow"/>
          <w:sz w:val="24"/>
          <w:szCs w:val="24"/>
        </w:rPr>
      </w:pPr>
    </w:p>
    <w:p w14:paraId="7BD3A9B8" w14:textId="77777777" w:rsidR="00AC3F3F" w:rsidRDefault="00353CB4" w:rsidP="00153345">
      <w:pPr>
        <w:spacing w:after="0" w:line="276" w:lineRule="auto"/>
        <w:ind w:left="-142"/>
        <w:jc w:val="both"/>
        <w:rPr>
          <w:rFonts w:ascii="Aptos Narrow" w:hAnsi="Aptos Narrow"/>
          <w:sz w:val="24"/>
          <w:szCs w:val="24"/>
        </w:rPr>
      </w:pPr>
      <w:r w:rsidRPr="00CC776C">
        <w:rPr>
          <w:rFonts w:ascii="Aptos Narrow" w:hAnsi="Aptos Narrow"/>
          <w:sz w:val="24"/>
          <w:szCs w:val="24"/>
        </w:rPr>
        <w:t>Where it is considered that the role needs to</w:t>
      </w:r>
      <w:r w:rsidR="000F5E9B">
        <w:rPr>
          <w:rFonts w:ascii="Aptos Narrow" w:hAnsi="Aptos Narrow"/>
          <w:sz w:val="24"/>
          <w:szCs w:val="24"/>
        </w:rPr>
        <w:t xml:space="preserve"> be</w:t>
      </w:r>
      <w:r w:rsidRPr="00CC776C">
        <w:rPr>
          <w:rFonts w:ascii="Aptos Narrow" w:hAnsi="Aptos Narrow"/>
          <w:sz w:val="24"/>
          <w:szCs w:val="24"/>
        </w:rPr>
        <w:t xml:space="preserve"> reviewed in terms of </w:t>
      </w:r>
      <w:r w:rsidR="000F5E9B">
        <w:rPr>
          <w:rFonts w:ascii="Aptos Narrow" w:hAnsi="Aptos Narrow"/>
          <w:sz w:val="24"/>
          <w:szCs w:val="24"/>
        </w:rPr>
        <w:t xml:space="preserve">its </w:t>
      </w:r>
      <w:r w:rsidRPr="00CC776C">
        <w:rPr>
          <w:rFonts w:ascii="Aptos Narrow" w:hAnsi="Aptos Narrow"/>
          <w:sz w:val="24"/>
          <w:szCs w:val="24"/>
        </w:rPr>
        <w:t xml:space="preserve">remit, responsibility and/or salary, there is the opportunity to be considered under the role evaluation scheme – requests for review can be submitted by individuals or their managers. This scheme is used where the review is not part of a restructure or reorganisation proposal. </w:t>
      </w:r>
    </w:p>
    <w:p w14:paraId="1084ADB3" w14:textId="77777777" w:rsidR="00AC3F3F" w:rsidRDefault="00AC3F3F" w:rsidP="00153345">
      <w:pPr>
        <w:spacing w:after="0" w:line="276" w:lineRule="auto"/>
        <w:ind w:left="-142"/>
        <w:jc w:val="both"/>
        <w:rPr>
          <w:rFonts w:ascii="Aptos Narrow" w:hAnsi="Aptos Narrow"/>
          <w:sz w:val="24"/>
          <w:szCs w:val="24"/>
        </w:rPr>
      </w:pPr>
    </w:p>
    <w:p w14:paraId="1A2575E6" w14:textId="27E70D07" w:rsidR="00CC776C" w:rsidRDefault="00353CB4" w:rsidP="00153345">
      <w:pPr>
        <w:spacing w:after="0" w:line="276" w:lineRule="auto"/>
        <w:ind w:left="-142"/>
        <w:jc w:val="both"/>
        <w:rPr>
          <w:rFonts w:ascii="Aptos Narrow" w:hAnsi="Aptos Narrow"/>
          <w:sz w:val="24"/>
          <w:szCs w:val="24"/>
        </w:rPr>
      </w:pPr>
      <w:r w:rsidRPr="00CC776C">
        <w:rPr>
          <w:rFonts w:ascii="Aptos Narrow" w:hAnsi="Aptos Narrow"/>
          <w:sz w:val="24"/>
          <w:szCs w:val="24"/>
        </w:rPr>
        <w:t xml:space="preserve">The University also operates a </w:t>
      </w:r>
      <w:r w:rsidR="00AC3F3F">
        <w:rPr>
          <w:rFonts w:ascii="Aptos Narrow" w:hAnsi="Aptos Narrow"/>
          <w:sz w:val="24"/>
          <w:szCs w:val="24"/>
        </w:rPr>
        <w:t>D</w:t>
      </w:r>
      <w:r w:rsidRPr="00CC776C">
        <w:rPr>
          <w:rFonts w:ascii="Aptos Narrow" w:hAnsi="Aptos Narrow"/>
          <w:sz w:val="24"/>
          <w:szCs w:val="24"/>
        </w:rPr>
        <w:t xml:space="preserve">evelopment and </w:t>
      </w:r>
      <w:r w:rsidR="00AC3F3F">
        <w:rPr>
          <w:rFonts w:ascii="Aptos Narrow" w:hAnsi="Aptos Narrow"/>
          <w:sz w:val="24"/>
          <w:szCs w:val="24"/>
        </w:rPr>
        <w:t>P</w:t>
      </w:r>
      <w:r w:rsidRPr="00CC776C">
        <w:rPr>
          <w:rFonts w:ascii="Aptos Narrow" w:hAnsi="Aptos Narrow"/>
          <w:sz w:val="24"/>
          <w:szCs w:val="24"/>
        </w:rPr>
        <w:t xml:space="preserve">erformance </w:t>
      </w:r>
      <w:r w:rsidR="00AC3F3F">
        <w:rPr>
          <w:rFonts w:ascii="Aptos Narrow" w:hAnsi="Aptos Narrow"/>
          <w:sz w:val="24"/>
          <w:szCs w:val="24"/>
        </w:rPr>
        <w:t>R</w:t>
      </w:r>
      <w:r w:rsidRPr="00CC776C">
        <w:rPr>
          <w:rFonts w:ascii="Aptos Narrow" w:hAnsi="Aptos Narrow"/>
          <w:sz w:val="24"/>
          <w:szCs w:val="24"/>
        </w:rPr>
        <w:t>eview scheme</w:t>
      </w:r>
      <w:r w:rsidR="00AC3F3F">
        <w:rPr>
          <w:rFonts w:ascii="Aptos Narrow" w:hAnsi="Aptos Narrow"/>
          <w:sz w:val="24"/>
          <w:szCs w:val="24"/>
        </w:rPr>
        <w:t xml:space="preserve"> (DPR)</w:t>
      </w:r>
      <w:r w:rsidRPr="00CC776C">
        <w:rPr>
          <w:rFonts w:ascii="Aptos Narrow" w:hAnsi="Aptos Narrow"/>
          <w:sz w:val="24"/>
          <w:szCs w:val="24"/>
        </w:rPr>
        <w:t>, whereby objectives and outcomes are discussed and agreed, appropriate learning and development needs identified and discussions around career development</w:t>
      </w:r>
      <w:r w:rsidR="004F04E5">
        <w:rPr>
          <w:rFonts w:ascii="Aptos Narrow" w:hAnsi="Aptos Narrow"/>
          <w:sz w:val="24"/>
          <w:szCs w:val="24"/>
        </w:rPr>
        <w:t xml:space="preserve"> occur</w:t>
      </w:r>
      <w:r w:rsidRPr="00CC776C">
        <w:rPr>
          <w:rFonts w:ascii="Aptos Narrow" w:hAnsi="Aptos Narrow"/>
          <w:sz w:val="24"/>
          <w:szCs w:val="24"/>
        </w:rPr>
        <w:t xml:space="preserve">. The principle of the scheme is that this is an ongoing discussion between team members and their managers. </w:t>
      </w:r>
    </w:p>
    <w:p w14:paraId="7802E20E" w14:textId="77777777" w:rsidR="00CC776C" w:rsidRDefault="00CC776C" w:rsidP="00153345">
      <w:pPr>
        <w:spacing w:after="0" w:line="276" w:lineRule="auto"/>
        <w:ind w:left="-142"/>
        <w:jc w:val="both"/>
        <w:rPr>
          <w:rFonts w:ascii="Aptos Narrow" w:hAnsi="Aptos Narrow"/>
          <w:sz w:val="24"/>
          <w:szCs w:val="24"/>
        </w:rPr>
      </w:pPr>
    </w:p>
    <w:p w14:paraId="2450C7B0" w14:textId="718AD78A" w:rsidR="00CC776C" w:rsidRDefault="00353CB4" w:rsidP="00153345">
      <w:pPr>
        <w:spacing w:after="0" w:line="276" w:lineRule="auto"/>
        <w:ind w:left="-142"/>
        <w:jc w:val="both"/>
        <w:rPr>
          <w:rFonts w:ascii="Aptos Narrow" w:hAnsi="Aptos Narrow"/>
          <w:sz w:val="24"/>
          <w:szCs w:val="24"/>
        </w:rPr>
      </w:pPr>
      <w:r w:rsidRPr="00CC776C">
        <w:rPr>
          <w:rFonts w:ascii="Aptos Narrow" w:hAnsi="Aptos Narrow"/>
          <w:sz w:val="24"/>
          <w:szCs w:val="24"/>
        </w:rPr>
        <w:t>As detailed in the Pay Policy</w:t>
      </w:r>
      <w:r w:rsidR="007F4BDC">
        <w:rPr>
          <w:rFonts w:ascii="Aptos Narrow" w:hAnsi="Aptos Narrow"/>
          <w:sz w:val="24"/>
          <w:szCs w:val="24"/>
        </w:rPr>
        <w:t>,</w:t>
      </w:r>
      <w:r w:rsidRPr="00CC776C">
        <w:rPr>
          <w:rFonts w:ascii="Aptos Narrow" w:hAnsi="Aptos Narrow"/>
          <w:sz w:val="24"/>
          <w:szCs w:val="24"/>
        </w:rPr>
        <w:t xml:space="preserve"> for senior posts the annual review of pay is considered by the Remuneration Committee (for the Vice Chancellor) and the Culture, People and Values Committee for other senior staff, which includes members of the Executive, Directors, Deans and the College Principals. Decisions are based on benchmarking data provided through the UCEA senior salary report, with consideration in respect of equity and parity of pay internally amongst the senior roles. </w:t>
      </w:r>
    </w:p>
    <w:p w14:paraId="65553038" w14:textId="77777777" w:rsidR="00CC776C" w:rsidRDefault="00CC776C" w:rsidP="00153345">
      <w:pPr>
        <w:spacing w:after="0" w:line="276" w:lineRule="auto"/>
        <w:ind w:left="-142"/>
        <w:jc w:val="both"/>
        <w:rPr>
          <w:rFonts w:ascii="Aptos Narrow" w:hAnsi="Aptos Narrow"/>
          <w:sz w:val="24"/>
          <w:szCs w:val="24"/>
        </w:rPr>
      </w:pPr>
    </w:p>
    <w:p w14:paraId="4E88BB0A" w14:textId="77777777" w:rsidR="008B7333" w:rsidRDefault="00353CB4" w:rsidP="00153345">
      <w:pPr>
        <w:spacing w:after="0" w:line="276" w:lineRule="auto"/>
        <w:ind w:left="-142"/>
        <w:jc w:val="both"/>
        <w:rPr>
          <w:rFonts w:ascii="Aptos Narrow" w:hAnsi="Aptos Narrow"/>
          <w:sz w:val="24"/>
          <w:szCs w:val="24"/>
        </w:rPr>
      </w:pPr>
      <w:r w:rsidRPr="00CC776C">
        <w:rPr>
          <w:rFonts w:ascii="Aptos Narrow" w:hAnsi="Aptos Narrow"/>
          <w:sz w:val="24"/>
          <w:szCs w:val="24"/>
        </w:rPr>
        <w:t>Recommendations for pay reviews are presented to the Culture, People and Values Committee by the Vice Chancellor, and committee members have the opportunity to scrutinise the recommendations to ensure parity and fairness as well as understand the rationale for any proposals. It is general practice that senior staff receive the equivalent percentage increase on salary as that awarded to other staff via the UCEA national negotiations, however that is included in the recommendations by the Vice Chancellor</w:t>
      </w:r>
      <w:r w:rsidR="00832DCB">
        <w:rPr>
          <w:rFonts w:ascii="Aptos Narrow" w:hAnsi="Aptos Narrow"/>
          <w:sz w:val="24"/>
          <w:szCs w:val="24"/>
        </w:rPr>
        <w:t xml:space="preserve">. </w:t>
      </w:r>
      <w:r w:rsidR="00016D53">
        <w:rPr>
          <w:rFonts w:ascii="Aptos Narrow" w:hAnsi="Aptos Narrow"/>
          <w:sz w:val="24"/>
          <w:szCs w:val="24"/>
        </w:rPr>
        <w:t>If</w:t>
      </w:r>
      <w:r w:rsidR="00016D53" w:rsidRPr="00CC776C">
        <w:rPr>
          <w:rFonts w:ascii="Aptos Narrow" w:hAnsi="Aptos Narrow"/>
          <w:sz w:val="24"/>
          <w:szCs w:val="24"/>
        </w:rPr>
        <w:t xml:space="preserve"> a basic increase </w:t>
      </w:r>
      <w:r w:rsidR="00016D53">
        <w:rPr>
          <w:rFonts w:ascii="Aptos Narrow" w:hAnsi="Aptos Narrow"/>
          <w:sz w:val="24"/>
          <w:szCs w:val="24"/>
        </w:rPr>
        <w:t xml:space="preserve">is </w:t>
      </w:r>
      <w:r w:rsidR="00016D53" w:rsidRPr="00CC776C">
        <w:rPr>
          <w:rFonts w:ascii="Aptos Narrow" w:hAnsi="Aptos Narrow"/>
          <w:sz w:val="24"/>
          <w:szCs w:val="24"/>
        </w:rPr>
        <w:t xml:space="preserve">proposed, or </w:t>
      </w:r>
      <w:r w:rsidR="00016D53">
        <w:rPr>
          <w:rFonts w:ascii="Aptos Narrow" w:hAnsi="Aptos Narrow"/>
          <w:sz w:val="24"/>
          <w:szCs w:val="24"/>
        </w:rPr>
        <w:t xml:space="preserve">there are </w:t>
      </w:r>
      <w:r w:rsidR="00016D53" w:rsidRPr="00CC776C">
        <w:rPr>
          <w:rFonts w:ascii="Aptos Narrow" w:hAnsi="Aptos Narrow"/>
          <w:sz w:val="24"/>
          <w:szCs w:val="24"/>
        </w:rPr>
        <w:t xml:space="preserve">related performance </w:t>
      </w:r>
      <w:r w:rsidR="00016D53">
        <w:rPr>
          <w:rFonts w:ascii="Aptos Narrow" w:hAnsi="Aptos Narrow"/>
          <w:sz w:val="24"/>
          <w:szCs w:val="24"/>
        </w:rPr>
        <w:t>concerns, t</w:t>
      </w:r>
      <w:r w:rsidRPr="00CC776C">
        <w:rPr>
          <w:rFonts w:ascii="Aptos Narrow" w:hAnsi="Aptos Narrow"/>
          <w:sz w:val="24"/>
          <w:szCs w:val="24"/>
        </w:rPr>
        <w:t xml:space="preserve">here is scope </w:t>
      </w:r>
      <w:r w:rsidR="00016D53">
        <w:rPr>
          <w:rFonts w:ascii="Aptos Narrow" w:hAnsi="Aptos Narrow"/>
          <w:sz w:val="24"/>
          <w:szCs w:val="24"/>
        </w:rPr>
        <w:t xml:space="preserve">to not </w:t>
      </w:r>
      <w:r w:rsidRPr="00CC776C">
        <w:rPr>
          <w:rFonts w:ascii="Aptos Narrow" w:hAnsi="Aptos Narrow"/>
          <w:sz w:val="24"/>
          <w:szCs w:val="24"/>
        </w:rPr>
        <w:t xml:space="preserve">apply an increase, for example. </w:t>
      </w:r>
    </w:p>
    <w:p w14:paraId="313738A8" w14:textId="77777777" w:rsidR="008B7333" w:rsidRDefault="008B7333" w:rsidP="00153345">
      <w:pPr>
        <w:spacing w:after="0" w:line="276" w:lineRule="auto"/>
        <w:ind w:left="-142"/>
        <w:jc w:val="both"/>
        <w:rPr>
          <w:rFonts w:ascii="Aptos Narrow" w:hAnsi="Aptos Narrow"/>
          <w:sz w:val="24"/>
          <w:szCs w:val="24"/>
        </w:rPr>
      </w:pPr>
    </w:p>
    <w:p w14:paraId="03DE70A0" w14:textId="5B051D01" w:rsidR="00353CB4" w:rsidRPr="00CC776C" w:rsidRDefault="00353CB4" w:rsidP="00153345">
      <w:pPr>
        <w:spacing w:after="0" w:line="276" w:lineRule="auto"/>
        <w:ind w:left="-142"/>
        <w:jc w:val="both"/>
        <w:rPr>
          <w:rFonts w:ascii="Aptos Narrow" w:hAnsi="Aptos Narrow"/>
          <w:sz w:val="24"/>
          <w:szCs w:val="24"/>
        </w:rPr>
      </w:pPr>
      <w:r w:rsidRPr="00CC776C">
        <w:rPr>
          <w:rFonts w:ascii="Aptos Narrow" w:hAnsi="Aptos Narrow"/>
          <w:sz w:val="24"/>
          <w:szCs w:val="24"/>
        </w:rPr>
        <w:t xml:space="preserve">There are </w:t>
      </w:r>
      <w:r w:rsidR="00D32868">
        <w:rPr>
          <w:rFonts w:ascii="Aptos Narrow" w:hAnsi="Aptos Narrow"/>
          <w:sz w:val="24"/>
          <w:szCs w:val="24"/>
        </w:rPr>
        <w:t>10</w:t>
      </w:r>
      <w:r w:rsidRPr="00CC776C">
        <w:rPr>
          <w:rFonts w:ascii="Aptos Narrow" w:hAnsi="Aptos Narrow"/>
          <w:sz w:val="24"/>
          <w:szCs w:val="24"/>
        </w:rPr>
        <w:t xml:space="preserve"> senior posts with a remuneration package of more than £100,000, based on basic pay plus any allowance for additional responsibility as at 31 July 202</w:t>
      </w:r>
      <w:r w:rsidR="00D32868">
        <w:rPr>
          <w:rFonts w:ascii="Aptos Narrow" w:hAnsi="Aptos Narrow"/>
          <w:sz w:val="24"/>
          <w:szCs w:val="24"/>
        </w:rPr>
        <w:t>4</w:t>
      </w:r>
      <w:r w:rsidRPr="00CC776C">
        <w:rPr>
          <w:rFonts w:ascii="Aptos Narrow" w:hAnsi="Aptos Narrow"/>
          <w:sz w:val="24"/>
          <w:szCs w:val="24"/>
        </w:rPr>
        <w:t>.</w:t>
      </w:r>
    </w:p>
    <w:sectPr w:rsidR="00353CB4" w:rsidRPr="00CC776C" w:rsidSect="00153345">
      <w:headerReference w:type="even" r:id="rId10"/>
      <w:headerReference w:type="default" r:id="rId11"/>
      <w:headerReference w:type="first" r:id="rId12"/>
      <w:pgSz w:w="11906" w:h="16838"/>
      <w:pgMar w:top="567" w:right="707"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474F" w14:textId="77777777" w:rsidR="00B70A62" w:rsidRDefault="00B70A62" w:rsidP="003D76C7">
      <w:pPr>
        <w:spacing w:after="0" w:line="240" w:lineRule="auto"/>
      </w:pPr>
      <w:r>
        <w:separator/>
      </w:r>
    </w:p>
  </w:endnote>
  <w:endnote w:type="continuationSeparator" w:id="0">
    <w:p w14:paraId="7D76BCF5" w14:textId="77777777" w:rsidR="00B70A62" w:rsidRDefault="00B70A62" w:rsidP="003D76C7">
      <w:pPr>
        <w:spacing w:after="0" w:line="240" w:lineRule="auto"/>
      </w:pPr>
      <w:r>
        <w:continuationSeparator/>
      </w:r>
    </w:p>
  </w:endnote>
  <w:endnote w:type="continuationNotice" w:id="1">
    <w:p w14:paraId="4AA4AD66" w14:textId="77777777" w:rsidR="00B70A62" w:rsidRDefault="00B70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715C" w14:textId="77777777" w:rsidR="00B70A62" w:rsidRDefault="00B70A62" w:rsidP="003D76C7">
      <w:pPr>
        <w:spacing w:after="0" w:line="240" w:lineRule="auto"/>
      </w:pPr>
      <w:r>
        <w:separator/>
      </w:r>
    </w:p>
  </w:footnote>
  <w:footnote w:type="continuationSeparator" w:id="0">
    <w:p w14:paraId="63052614" w14:textId="77777777" w:rsidR="00B70A62" w:rsidRDefault="00B70A62" w:rsidP="003D76C7">
      <w:pPr>
        <w:spacing w:after="0" w:line="240" w:lineRule="auto"/>
      </w:pPr>
      <w:r>
        <w:continuationSeparator/>
      </w:r>
    </w:p>
  </w:footnote>
  <w:footnote w:type="continuationNotice" w:id="1">
    <w:p w14:paraId="31666555" w14:textId="77777777" w:rsidR="00B70A62" w:rsidRDefault="00B70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9F6A" w14:textId="77777777" w:rsidR="003D76C7" w:rsidRDefault="003D7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4B31" w14:textId="77777777" w:rsidR="003D76C7" w:rsidRDefault="003D7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BF9" w14:textId="77777777" w:rsidR="003D76C7" w:rsidRDefault="003D7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B4"/>
    <w:rsid w:val="000018D2"/>
    <w:rsid w:val="00016D53"/>
    <w:rsid w:val="00026330"/>
    <w:rsid w:val="000F5E9B"/>
    <w:rsid w:val="00153345"/>
    <w:rsid w:val="001E538B"/>
    <w:rsid w:val="0021163C"/>
    <w:rsid w:val="002E3DC1"/>
    <w:rsid w:val="00353CB4"/>
    <w:rsid w:val="003D76C7"/>
    <w:rsid w:val="004F04E5"/>
    <w:rsid w:val="00527712"/>
    <w:rsid w:val="006D0C8C"/>
    <w:rsid w:val="006F143B"/>
    <w:rsid w:val="007D57EC"/>
    <w:rsid w:val="007F4BDC"/>
    <w:rsid w:val="00832DCB"/>
    <w:rsid w:val="008B7333"/>
    <w:rsid w:val="008C110C"/>
    <w:rsid w:val="00A44CCF"/>
    <w:rsid w:val="00AC3F3F"/>
    <w:rsid w:val="00B3452F"/>
    <w:rsid w:val="00B70A62"/>
    <w:rsid w:val="00B90BBD"/>
    <w:rsid w:val="00C3138E"/>
    <w:rsid w:val="00CC776C"/>
    <w:rsid w:val="00D16EBC"/>
    <w:rsid w:val="00D32868"/>
    <w:rsid w:val="00D7742C"/>
    <w:rsid w:val="00DD3CF5"/>
    <w:rsid w:val="00F36EC7"/>
    <w:rsid w:val="00F638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44FF"/>
  <w15:chartTrackingRefBased/>
  <w15:docId w15:val="{23485A31-FE7D-4B95-94D4-7D1497BC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C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3C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3C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C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C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C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3C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C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C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C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CB4"/>
    <w:rPr>
      <w:rFonts w:eastAsiaTheme="majorEastAsia" w:cstheme="majorBidi"/>
      <w:color w:val="272727" w:themeColor="text1" w:themeTint="D8"/>
    </w:rPr>
  </w:style>
  <w:style w:type="paragraph" w:styleId="Title">
    <w:name w:val="Title"/>
    <w:basedOn w:val="Normal"/>
    <w:next w:val="Normal"/>
    <w:link w:val="TitleChar"/>
    <w:uiPriority w:val="10"/>
    <w:qFormat/>
    <w:rsid w:val="00353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CB4"/>
    <w:pPr>
      <w:spacing w:before="160"/>
      <w:jc w:val="center"/>
    </w:pPr>
    <w:rPr>
      <w:i/>
      <w:iCs/>
      <w:color w:val="404040" w:themeColor="text1" w:themeTint="BF"/>
    </w:rPr>
  </w:style>
  <w:style w:type="character" w:customStyle="1" w:styleId="QuoteChar">
    <w:name w:val="Quote Char"/>
    <w:basedOn w:val="DefaultParagraphFont"/>
    <w:link w:val="Quote"/>
    <w:uiPriority w:val="29"/>
    <w:rsid w:val="00353CB4"/>
    <w:rPr>
      <w:i/>
      <w:iCs/>
      <w:color w:val="404040" w:themeColor="text1" w:themeTint="BF"/>
    </w:rPr>
  </w:style>
  <w:style w:type="paragraph" w:styleId="ListParagraph">
    <w:name w:val="List Paragraph"/>
    <w:basedOn w:val="Normal"/>
    <w:uiPriority w:val="34"/>
    <w:qFormat/>
    <w:rsid w:val="00353CB4"/>
    <w:pPr>
      <w:ind w:left="720"/>
      <w:contextualSpacing/>
    </w:pPr>
  </w:style>
  <w:style w:type="character" w:styleId="IntenseEmphasis">
    <w:name w:val="Intense Emphasis"/>
    <w:basedOn w:val="DefaultParagraphFont"/>
    <w:uiPriority w:val="21"/>
    <w:qFormat/>
    <w:rsid w:val="00353CB4"/>
    <w:rPr>
      <w:i/>
      <w:iCs/>
      <w:color w:val="2F5496" w:themeColor="accent1" w:themeShade="BF"/>
    </w:rPr>
  </w:style>
  <w:style w:type="paragraph" w:styleId="IntenseQuote">
    <w:name w:val="Intense Quote"/>
    <w:basedOn w:val="Normal"/>
    <w:next w:val="Normal"/>
    <w:link w:val="IntenseQuoteChar"/>
    <w:uiPriority w:val="30"/>
    <w:qFormat/>
    <w:rsid w:val="00353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CB4"/>
    <w:rPr>
      <w:i/>
      <w:iCs/>
      <w:color w:val="2F5496" w:themeColor="accent1" w:themeShade="BF"/>
    </w:rPr>
  </w:style>
  <w:style w:type="character" w:styleId="IntenseReference">
    <w:name w:val="Intense Reference"/>
    <w:basedOn w:val="DefaultParagraphFont"/>
    <w:uiPriority w:val="32"/>
    <w:qFormat/>
    <w:rsid w:val="00353CB4"/>
    <w:rPr>
      <w:b/>
      <w:bCs/>
      <w:smallCaps/>
      <w:color w:val="2F5496" w:themeColor="accent1" w:themeShade="BF"/>
      <w:spacing w:val="5"/>
    </w:rPr>
  </w:style>
  <w:style w:type="paragraph" w:styleId="Header">
    <w:name w:val="header"/>
    <w:basedOn w:val="Normal"/>
    <w:link w:val="HeaderChar"/>
    <w:uiPriority w:val="99"/>
    <w:unhideWhenUsed/>
    <w:rsid w:val="003D7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6C7"/>
  </w:style>
  <w:style w:type="paragraph" w:styleId="Footer">
    <w:name w:val="footer"/>
    <w:basedOn w:val="Normal"/>
    <w:link w:val="FooterChar"/>
    <w:uiPriority w:val="99"/>
    <w:semiHidden/>
    <w:unhideWhenUsed/>
    <w:rsid w:val="005277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7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412C0DCEC6846A2EE7A89F6010506" ma:contentTypeVersion="13" ma:contentTypeDescription="Create a new document." ma:contentTypeScope="" ma:versionID="530d9bd7f8652e6f2561347d1589344f">
  <xsd:schema xmlns:xsd="http://www.w3.org/2001/XMLSchema" xmlns:xs="http://www.w3.org/2001/XMLSchema" xmlns:p="http://schemas.microsoft.com/office/2006/metadata/properties" xmlns:ns3="4894b2de-f14f-4dad-b82d-fece52d66fc4" xmlns:ns4="9e220679-f897-47a8-bf05-c48ac257bafc" targetNamespace="http://schemas.microsoft.com/office/2006/metadata/properties" ma:root="true" ma:fieldsID="13c2da4507313daa8cbd0cba7beac35b" ns3:_="" ns4:_="">
    <xsd:import namespace="4894b2de-f14f-4dad-b82d-fece52d66fc4"/>
    <xsd:import namespace="9e220679-f897-47a8-bf05-c48ac257ba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b2de-f14f-4dad-b82d-fece52d66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220679-f897-47a8-bf05-c48ac257ba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894b2de-f14f-4dad-b82d-fece52d66fc4" xsi:nil="true"/>
  </documentManagement>
</p:properties>
</file>

<file path=customXml/itemProps1.xml><?xml version="1.0" encoding="utf-8"?>
<ds:datastoreItem xmlns:ds="http://schemas.openxmlformats.org/officeDocument/2006/customXml" ds:itemID="{7E1805A9-629F-4475-BBDC-58E71C7365F7}">
  <ds:schemaRefs>
    <ds:schemaRef ds:uri="http://schemas.microsoft.com/sharepoint/v3/contenttype/forms"/>
  </ds:schemaRefs>
</ds:datastoreItem>
</file>

<file path=customXml/itemProps2.xml><?xml version="1.0" encoding="utf-8"?>
<ds:datastoreItem xmlns:ds="http://schemas.openxmlformats.org/officeDocument/2006/customXml" ds:itemID="{B684E272-207D-4F72-B01F-6A56E83FA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b2de-f14f-4dad-b82d-fece52d66fc4"/>
    <ds:schemaRef ds:uri="9e220679-f897-47a8-bf05-c48ac257b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57BF9-E8AE-4933-96D2-7089EC280D5B}">
  <ds:schemaRefs>
    <ds:schemaRef ds:uri="http://schemas.microsoft.com/office/2006/metadata/properties"/>
    <ds:schemaRef ds:uri="http://schemas.microsoft.com/office/infopath/2007/PartnerControls"/>
    <ds:schemaRef ds:uri="4894b2de-f14f-4dad-b82d-fece52d66fc4"/>
  </ds:schemaRefs>
</ds:datastoreItem>
</file>

<file path=docMetadata/LabelInfo.xml><?xml version="1.0" encoding="utf-8"?>
<clbl:labelList xmlns:clbl="http://schemas.microsoft.com/office/2020/mipLabelMetadata">
  <clbl:label id="{553f0066-c24e-444c-9c2a-7427c31ebeab}" enabled="1" method="Standard" siteId="{e5aafe7c-971b-4ab7-b039-141ad36acec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2288</Characters>
  <Application>Microsoft Office Word</Application>
  <DocSecurity>0</DocSecurity>
  <Lines>19</Lines>
  <Paragraphs>5</Paragraphs>
  <ScaleCrop>false</ScaleCrop>
  <Company>University of South Wales</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Grainger</dc:creator>
  <cp:keywords/>
  <dc:description/>
  <cp:lastModifiedBy>Holly Edmonds</cp:lastModifiedBy>
  <cp:revision>2</cp:revision>
  <dcterms:created xsi:type="dcterms:W3CDTF">2025-06-26T13:34:00Z</dcterms:created>
  <dcterms:modified xsi:type="dcterms:W3CDTF">2025-06-26T13:34:00Z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0x01010020C412C0DCEC6846A2EE7A89F6010506</vt:lpwstr>
  </property>
</Properties>
</file>